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26357" w14:textId="532D9B96" w:rsidR="00D34EA4" w:rsidRDefault="00725E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9E337" wp14:editId="447863BE">
                <wp:simplePos x="0" y="0"/>
                <wp:positionH relativeFrom="page">
                  <wp:posOffset>393700</wp:posOffset>
                </wp:positionH>
                <wp:positionV relativeFrom="page">
                  <wp:posOffset>1384300</wp:posOffset>
                </wp:positionV>
                <wp:extent cx="6972935" cy="7419340"/>
                <wp:effectExtent l="25400" t="25400" r="37465" b="22860"/>
                <wp:wrapThrough wrapText="bothSides">
                  <wp:wrapPolygon edited="0">
                    <wp:start x="-79" y="-74"/>
                    <wp:lineTo x="-79" y="21593"/>
                    <wp:lineTo x="21637" y="21593"/>
                    <wp:lineTo x="21637" y="-74"/>
                    <wp:lineTo x="-79" y="-74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741934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A2234" w14:textId="77777777" w:rsidR="00EC0A5F" w:rsidRPr="00A057C1" w:rsidRDefault="00EC0A5F" w:rsidP="00EC0A5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057C1">
                              <w:rPr>
                                <w:b/>
                                <w:sz w:val="72"/>
                                <w:szCs w:val="72"/>
                              </w:rPr>
                              <w:t>Ridge Scholarship</w:t>
                            </w:r>
                          </w:p>
                          <w:p w14:paraId="19BF1835" w14:textId="77777777" w:rsidR="00EC0A5F" w:rsidRPr="00EC0A5F" w:rsidRDefault="00EC0A5F" w:rsidP="00EC0A5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C0A5F">
                              <w:rPr>
                                <w:b/>
                                <w:sz w:val="52"/>
                                <w:szCs w:val="52"/>
                              </w:rPr>
                              <w:t>in</w:t>
                            </w:r>
                          </w:p>
                          <w:p w14:paraId="5D9486FF" w14:textId="77777777" w:rsidR="00281153" w:rsidRDefault="00281153" w:rsidP="00EC0A5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C0A5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Humanities and </w:t>
                            </w:r>
                            <w:r w:rsidR="00EC0A5F" w:rsidRPr="00EC0A5F">
                              <w:rPr>
                                <w:b/>
                                <w:sz w:val="52"/>
                                <w:szCs w:val="52"/>
                              </w:rPr>
                              <w:t>Health or Healthcare</w:t>
                            </w:r>
                          </w:p>
                          <w:p w14:paraId="531071A2" w14:textId="5712F3FF" w:rsidR="00FE5B78" w:rsidRPr="00EC0A5F" w:rsidRDefault="00281153" w:rsidP="00EC0A5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(Application Deadl</w:t>
                            </w:r>
                            <w:r w:rsidR="00737E38">
                              <w:rPr>
                                <w:b/>
                                <w:sz w:val="28"/>
                                <w:szCs w:val="28"/>
                              </w:rPr>
                              <w:t>ine NOVEMBER 20, 2017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EC0A5F" w:rsidRPr="00EC0A5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0289A9F" w14:textId="77777777" w:rsidR="00725EB9" w:rsidRDefault="00725EB9" w:rsidP="00EC0A5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765D232" w14:textId="3B8CDB63" w:rsidR="00EC0A5F" w:rsidRDefault="00EC0A5F" w:rsidP="00EC0A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Institute of Health and Humanities announces $1,000 scholarships for research and creative works on topics at the intersection of health and/or healthcare and the Humanities</w:t>
                            </w:r>
                            <w:r w:rsidR="00737E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(including the Arts and Social Sciences)</w:t>
                            </w:r>
                            <w:r w:rsidR="00686D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Qualified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</w:t>
                            </w: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udents are invited to apply.</w:t>
                            </w:r>
                          </w:p>
                          <w:p w14:paraId="083D8BD4" w14:textId="77777777" w:rsidR="004243D6" w:rsidRDefault="004243D6" w:rsidP="00EC0A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887199" w14:textId="0EDB1CA1" w:rsidR="004243D6" w:rsidRDefault="004243D6" w:rsidP="00EC0A5F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4243D6">
                              <w:rPr>
                                <w:color w:val="auto"/>
                                <w:sz w:val="24"/>
                              </w:rPr>
                              <w:t xml:space="preserve">Applications related </w:t>
                            </w:r>
                            <w:r w:rsidR="00A057C1">
                              <w:rPr>
                                <w:color w:val="auto"/>
                                <w:sz w:val="24"/>
                              </w:rPr>
                              <w:t>to health equity,</w:t>
                            </w:r>
                            <w:r w:rsidR="00737E38">
                              <w:rPr>
                                <w:color w:val="auto"/>
                                <w:sz w:val="24"/>
                              </w:rPr>
                              <w:t xml:space="preserve"> social determinants of health,</w:t>
                            </w:r>
                            <w:r w:rsidR="00A057C1">
                              <w:rPr>
                                <w:color w:val="auto"/>
                                <w:sz w:val="24"/>
                              </w:rPr>
                              <w:t xml:space="preserve"> end-of-life care,</w:t>
                            </w:r>
                            <w:r w:rsidRPr="004243D6">
                              <w:rPr>
                                <w:color w:val="auto"/>
                                <w:sz w:val="24"/>
                              </w:rPr>
                              <w:t xml:space="preserve"> climate change and health</w:t>
                            </w:r>
                            <w:r w:rsidR="00A057C1">
                              <w:rPr>
                                <w:color w:val="auto"/>
                                <w:sz w:val="24"/>
                              </w:rPr>
                              <w:t xml:space="preserve">, </w:t>
                            </w:r>
                            <w:r w:rsidRPr="004243D6">
                              <w:rPr>
                                <w:color w:val="auto"/>
                                <w:sz w:val="24"/>
                              </w:rPr>
                              <w:t>suicide and</w:t>
                            </w:r>
                            <w:r w:rsidR="00A057C1">
                              <w:rPr>
                                <w:color w:val="auto"/>
                                <w:sz w:val="24"/>
                              </w:rPr>
                              <w:t xml:space="preserve"> community responses to suicide</w:t>
                            </w:r>
                            <w:r w:rsidRPr="004243D6">
                              <w:rPr>
                                <w:color w:val="auto"/>
                                <w:sz w:val="24"/>
                              </w:rPr>
                              <w:t xml:space="preserve"> are particularly encouraged</w:t>
                            </w:r>
                            <w:r w:rsidR="00281153">
                              <w:rPr>
                                <w:color w:val="auto"/>
                                <w:sz w:val="24"/>
                              </w:rPr>
                              <w:t>.  All relevant topics, however, will be considered</w:t>
                            </w:r>
                            <w:r w:rsidR="00437CF5">
                              <w:rPr>
                                <w:color w:val="auto"/>
                                <w:sz w:val="24"/>
                              </w:rPr>
                              <w:t>.</w:t>
                            </w:r>
                            <w:r w:rsidRPr="004243D6">
                              <w:rPr>
                                <w:color w:val="auto"/>
                                <w:sz w:val="24"/>
                              </w:rPr>
                              <w:t xml:space="preserve">  There is a general expectation that the research or creative work will be completed</w:t>
                            </w:r>
                            <w:r w:rsidR="00437CF5">
                              <w:rPr>
                                <w:color w:val="auto"/>
                                <w:sz w:val="24"/>
                              </w:rPr>
                              <w:t xml:space="preserve"> or advanced enough</w:t>
                            </w:r>
                            <w:r w:rsidRPr="004243D6">
                              <w:rPr>
                                <w:color w:val="auto"/>
                                <w:sz w:val="24"/>
                              </w:rPr>
                              <w:t xml:space="preserve"> in time for the student to present at th</w:t>
                            </w:r>
                            <w:r w:rsidR="00725EB9">
                              <w:rPr>
                                <w:color w:val="auto"/>
                                <w:sz w:val="24"/>
                              </w:rPr>
                              <w:t>e Ridge Symposium in April, 2018</w:t>
                            </w:r>
                            <w:r w:rsidRPr="004243D6">
                              <w:rPr>
                                <w:color w:val="auto"/>
                                <w:sz w:val="24"/>
                              </w:rPr>
                              <w:t>, although applicants with merito</w:t>
                            </w:r>
                            <w:r w:rsidR="00A057C1">
                              <w:rPr>
                                <w:color w:val="auto"/>
                                <w:sz w:val="24"/>
                              </w:rPr>
                              <w:t xml:space="preserve">rious projects with a slightly later completion date </w:t>
                            </w:r>
                            <w:r w:rsidRPr="004243D6">
                              <w:rPr>
                                <w:color w:val="auto"/>
                                <w:sz w:val="24"/>
                              </w:rPr>
                              <w:t>will be considered for presentation in conjunction with later events.</w:t>
                            </w:r>
                          </w:p>
                          <w:p w14:paraId="02379FF0" w14:textId="77777777" w:rsidR="00204615" w:rsidRDefault="00204615" w:rsidP="00EC0A5F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2AFF7276" w14:textId="54DE3C82" w:rsidR="00204615" w:rsidRPr="004243D6" w:rsidRDefault="00204615" w:rsidP="00EC0A5F">
                            <w:pPr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Visit the IHH website at </w:t>
                            </w:r>
                            <w:hyperlink r:id="rId5" w:history="1">
                              <w:r w:rsidRPr="00204615">
                                <w:rPr>
                                  <w:rStyle w:val="Hyperlink"/>
                                  <w:sz w:val="24"/>
                                </w:rPr>
                                <w:t>hs.um.edu/ihh</w:t>
                              </w:r>
                            </w:hyperlink>
                            <w:r>
                              <w:rPr>
                                <w:color w:val="auto"/>
                                <w:sz w:val="24"/>
                              </w:rPr>
                              <w:t xml:space="preserve"> for more information</w:t>
                            </w:r>
                            <w:r w:rsidR="00281153">
                              <w:rPr>
                                <w:color w:val="auto"/>
                                <w:sz w:val="24"/>
                              </w:rPr>
                              <w:t xml:space="preserve"> and an application form.</w:t>
                            </w:r>
                          </w:p>
                          <w:p w14:paraId="68D44F9F" w14:textId="77777777" w:rsidR="00BE2D8F" w:rsidRDefault="00BE2D8F" w:rsidP="00EC0A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Criteria:</w:t>
                            </w:r>
                          </w:p>
                          <w:p w14:paraId="33FF7CA0" w14:textId="77777777" w:rsidR="00BE2D8F" w:rsidRDefault="00BE2D8F" w:rsidP="00BE2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Open to undergradu</w:t>
                            </w:r>
                            <w:r w:rsidR="00437CF5">
                              <w:rPr>
                                <w:b/>
                                <w:sz w:val="28"/>
                                <w:szCs w:val="28"/>
                              </w:rPr>
                              <w:t>ates having completed two years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graduate students and having a cumulative GPA of 3.2 or higher</w:t>
                            </w:r>
                          </w:p>
                          <w:p w14:paraId="6B5CD53F" w14:textId="6CC43B4A" w:rsidR="00BE2D8F" w:rsidRDefault="00BE2D8F" w:rsidP="00BE2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Utilization of the Ridge Library collection which houses </w:t>
                            </w:r>
                            <w:r w:rsidR="00686D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Humanities resources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medical </w:t>
                            </w:r>
                            <w:r w:rsidR="00686DD7">
                              <w:rPr>
                                <w:b/>
                                <w:sz w:val="28"/>
                                <w:szCs w:val="28"/>
                              </w:rPr>
                              <w:t>and other health and healthcare-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related</w:t>
                            </w:r>
                            <w:r w:rsidR="00686D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areas</w:t>
                            </w:r>
                            <w:r w:rsidR="002811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6DCAE5" w14:textId="77777777" w:rsidR="00686DD7" w:rsidRDefault="00686DD7" w:rsidP="00BE2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 criteria available with application request or by inquiry</w:t>
                            </w:r>
                          </w:p>
                          <w:p w14:paraId="060D9A85" w14:textId="77777777" w:rsidR="00686DD7" w:rsidRDefault="00686DD7" w:rsidP="00686DD7">
                            <w:pPr>
                              <w:pStyle w:val="ListParagraph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EDA64C" w14:textId="77777777" w:rsidR="00686DD7" w:rsidRDefault="00686DD7" w:rsidP="00686DD7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Application Process:</w:t>
                            </w:r>
                          </w:p>
                          <w:p w14:paraId="0211A47B" w14:textId="77777777" w:rsidR="00686DD7" w:rsidRDefault="00686DD7" w:rsidP="00686D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Request application </w:t>
                            </w:r>
                            <w:r w:rsidR="0093354B">
                              <w:rPr>
                                <w:b/>
                                <w:sz w:val="28"/>
                                <w:szCs w:val="28"/>
                              </w:rPr>
                              <w:t>materials by email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contact info below</w:t>
                            </w:r>
                          </w:p>
                          <w:p w14:paraId="79DFA140" w14:textId="1B951E6F" w:rsidR="00686DD7" w:rsidRPr="00686DD7" w:rsidRDefault="00686DD7" w:rsidP="00686D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Applications will be accepted star</w:t>
                            </w:r>
                            <w:r w:rsidR="00A057C1">
                              <w:rPr>
                                <w:b/>
                                <w:sz w:val="28"/>
                                <w:szCs w:val="28"/>
                              </w:rPr>
                              <w:t>ting immediately</w:t>
                            </w:r>
                            <w:r w:rsidRPr="00686DD7">
                              <w:t xml:space="preserve"> </w:t>
                            </w:r>
                            <w:r w:rsidR="00A057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will close </w:t>
                            </w:r>
                            <w:r w:rsidR="00725EB9">
                              <w:rPr>
                                <w:b/>
                                <w:sz w:val="28"/>
                                <w:szCs w:val="28"/>
                              </w:rPr>
                              <w:t>on Nov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25E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20, 2017.</w:t>
                            </w:r>
                            <w:r>
                              <w:t xml:space="preserve"> </w:t>
                            </w:r>
                            <w:r w:rsidR="00725E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Applications will </w:t>
                            </w:r>
                            <w:r w:rsidRPr="00686D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 accepted on a rolling basis </w:t>
                            </w:r>
                            <w:r w:rsidR="004243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reviewed for approval </w:t>
                            </w:r>
                            <w:r w:rsidRPr="00686DD7">
                              <w:rPr>
                                <w:b/>
                                <w:sz w:val="28"/>
                                <w:szCs w:val="28"/>
                              </w:rPr>
                              <w:t>until all awards are made.</w:t>
                            </w:r>
                            <w:r w:rsidR="004243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Ea</w:t>
                            </w:r>
                            <w:r w:rsidR="00725EB9">
                              <w:rPr>
                                <w:b/>
                                <w:sz w:val="28"/>
                                <w:szCs w:val="28"/>
                              </w:rPr>
                              <w:t>rly application is encouraged.</w:t>
                            </w:r>
                            <w:r w:rsidR="004243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avoid exhaustion of awards prior to application.</w:t>
                            </w:r>
                          </w:p>
                          <w:p w14:paraId="133A18A7" w14:textId="77777777" w:rsidR="00FE5B78" w:rsidRDefault="00FE5B78" w:rsidP="00080C7B">
                            <w:pPr>
                              <w:pStyle w:val="Title"/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E33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31pt;margin-top:109pt;width:549.05pt;height:58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" filled="f" strokecolor="#243f60 [1604]" strokeweight="3.25pt">
                <v:textbox inset=",,,0">
                  <w:txbxContent>
                    <w:p w14:paraId="62BA2234" w14:textId="77777777" w:rsidR="00EC0A5F" w:rsidRPr="00A057C1" w:rsidRDefault="00EC0A5F" w:rsidP="00EC0A5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057C1">
                        <w:rPr>
                          <w:b/>
                          <w:sz w:val="72"/>
                          <w:szCs w:val="72"/>
                        </w:rPr>
                        <w:t>Ridge Scholarship</w:t>
                      </w:r>
                    </w:p>
                    <w:p w14:paraId="19BF1835" w14:textId="77777777" w:rsidR="00EC0A5F" w:rsidRPr="00EC0A5F" w:rsidRDefault="00EC0A5F" w:rsidP="00EC0A5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C0A5F">
                        <w:rPr>
                          <w:b/>
                          <w:sz w:val="52"/>
                          <w:szCs w:val="52"/>
                        </w:rPr>
                        <w:t>in</w:t>
                      </w:r>
                    </w:p>
                    <w:p w14:paraId="5D9486FF" w14:textId="77777777" w:rsidR="00281153" w:rsidRDefault="00281153" w:rsidP="00EC0A5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C0A5F">
                        <w:rPr>
                          <w:b/>
                          <w:sz w:val="52"/>
                          <w:szCs w:val="52"/>
                        </w:rPr>
                        <w:t xml:space="preserve">Humanities and </w:t>
                      </w:r>
                      <w:r w:rsidR="00EC0A5F" w:rsidRPr="00EC0A5F">
                        <w:rPr>
                          <w:b/>
                          <w:sz w:val="52"/>
                          <w:szCs w:val="52"/>
                        </w:rPr>
                        <w:t>Health or Healthcare</w:t>
                      </w:r>
                    </w:p>
                    <w:p w14:paraId="531071A2" w14:textId="5712F3FF" w:rsidR="00FE5B78" w:rsidRPr="00EC0A5F" w:rsidRDefault="00281153" w:rsidP="00EC0A5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(Application Deadl</w:t>
                      </w:r>
                      <w:r w:rsidR="00737E38">
                        <w:rPr>
                          <w:b/>
                          <w:sz w:val="28"/>
                          <w:szCs w:val="28"/>
                        </w:rPr>
                        <w:t>ine NOVEMBER 20, 2017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EC0A5F" w:rsidRPr="00EC0A5F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0289A9F" w14:textId="77777777" w:rsidR="00725EB9" w:rsidRDefault="00725EB9" w:rsidP="00EC0A5F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765D232" w14:textId="3B8CDB63" w:rsidR="00EC0A5F" w:rsidRDefault="00EC0A5F" w:rsidP="00EC0A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Institute of Health and Humanities announces $1,000 scholarships for research and creative works on topics at the intersection of health and/or healthcare and the Humanities</w:t>
                      </w:r>
                      <w:r w:rsidR="00737E38">
                        <w:rPr>
                          <w:b/>
                          <w:sz w:val="28"/>
                          <w:szCs w:val="28"/>
                        </w:rPr>
                        <w:t xml:space="preserve"> (including the Arts and Social Sciences)</w:t>
                      </w:r>
                      <w:r w:rsidR="00686DD7">
                        <w:rPr>
                          <w:b/>
                          <w:sz w:val="28"/>
                          <w:szCs w:val="28"/>
                        </w:rPr>
                        <w:t xml:space="preserve">.  Qualified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st</w:t>
                      </w: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udents are invited to apply.</w:t>
                      </w:r>
                    </w:p>
                    <w:p w14:paraId="083D8BD4" w14:textId="77777777" w:rsidR="004243D6" w:rsidRDefault="004243D6" w:rsidP="00EC0A5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887199" w14:textId="0EDB1CA1" w:rsidR="004243D6" w:rsidRDefault="004243D6" w:rsidP="00EC0A5F">
                      <w:pPr>
                        <w:rPr>
                          <w:color w:val="auto"/>
                          <w:sz w:val="24"/>
                        </w:rPr>
                      </w:pPr>
                      <w:r w:rsidRPr="004243D6">
                        <w:rPr>
                          <w:color w:val="auto"/>
                          <w:sz w:val="24"/>
                        </w:rPr>
                        <w:t xml:space="preserve">Applications related </w:t>
                      </w:r>
                      <w:r w:rsidR="00A057C1">
                        <w:rPr>
                          <w:color w:val="auto"/>
                          <w:sz w:val="24"/>
                        </w:rPr>
                        <w:t>to health equity,</w:t>
                      </w:r>
                      <w:r w:rsidR="00737E38">
                        <w:rPr>
                          <w:color w:val="auto"/>
                          <w:sz w:val="24"/>
                        </w:rPr>
                        <w:t xml:space="preserve"> social determinants of health,</w:t>
                      </w:r>
                      <w:r w:rsidR="00A057C1">
                        <w:rPr>
                          <w:color w:val="auto"/>
                          <w:sz w:val="24"/>
                        </w:rPr>
                        <w:t xml:space="preserve"> end-of-life care,</w:t>
                      </w:r>
                      <w:r w:rsidRPr="004243D6">
                        <w:rPr>
                          <w:color w:val="auto"/>
                          <w:sz w:val="24"/>
                        </w:rPr>
                        <w:t xml:space="preserve"> climate change and health</w:t>
                      </w:r>
                      <w:r w:rsidR="00A057C1">
                        <w:rPr>
                          <w:color w:val="auto"/>
                          <w:sz w:val="24"/>
                        </w:rPr>
                        <w:t xml:space="preserve">, </w:t>
                      </w:r>
                      <w:r w:rsidRPr="004243D6">
                        <w:rPr>
                          <w:color w:val="auto"/>
                          <w:sz w:val="24"/>
                        </w:rPr>
                        <w:t>suicide and</w:t>
                      </w:r>
                      <w:r w:rsidR="00A057C1">
                        <w:rPr>
                          <w:color w:val="auto"/>
                          <w:sz w:val="24"/>
                        </w:rPr>
                        <w:t xml:space="preserve"> community responses to suicide</w:t>
                      </w:r>
                      <w:r w:rsidRPr="004243D6">
                        <w:rPr>
                          <w:color w:val="auto"/>
                          <w:sz w:val="24"/>
                        </w:rPr>
                        <w:t xml:space="preserve"> are particularly encouraged</w:t>
                      </w:r>
                      <w:r w:rsidR="00281153">
                        <w:rPr>
                          <w:color w:val="auto"/>
                          <w:sz w:val="24"/>
                        </w:rPr>
                        <w:t>.  All relevant topics, however, will be considered</w:t>
                      </w:r>
                      <w:r w:rsidR="00437CF5">
                        <w:rPr>
                          <w:color w:val="auto"/>
                          <w:sz w:val="24"/>
                        </w:rPr>
                        <w:t>.</w:t>
                      </w:r>
                      <w:r w:rsidRPr="004243D6">
                        <w:rPr>
                          <w:color w:val="auto"/>
                          <w:sz w:val="24"/>
                        </w:rPr>
                        <w:t xml:space="preserve">  There is a general expectation that the research or creative work will be completed</w:t>
                      </w:r>
                      <w:r w:rsidR="00437CF5">
                        <w:rPr>
                          <w:color w:val="auto"/>
                          <w:sz w:val="24"/>
                        </w:rPr>
                        <w:t xml:space="preserve"> or advanced enough</w:t>
                      </w:r>
                      <w:r w:rsidRPr="004243D6">
                        <w:rPr>
                          <w:color w:val="auto"/>
                          <w:sz w:val="24"/>
                        </w:rPr>
                        <w:t xml:space="preserve"> in time for the student to present at th</w:t>
                      </w:r>
                      <w:r w:rsidR="00725EB9">
                        <w:rPr>
                          <w:color w:val="auto"/>
                          <w:sz w:val="24"/>
                        </w:rPr>
                        <w:t>e Ridge Symposium in April, 2018</w:t>
                      </w:r>
                      <w:r w:rsidRPr="004243D6">
                        <w:rPr>
                          <w:color w:val="auto"/>
                          <w:sz w:val="24"/>
                        </w:rPr>
                        <w:t>, although applicants with merito</w:t>
                      </w:r>
                      <w:r w:rsidR="00A057C1">
                        <w:rPr>
                          <w:color w:val="auto"/>
                          <w:sz w:val="24"/>
                        </w:rPr>
                        <w:t xml:space="preserve">rious projects with a slightly later completion date </w:t>
                      </w:r>
                      <w:r w:rsidRPr="004243D6">
                        <w:rPr>
                          <w:color w:val="auto"/>
                          <w:sz w:val="24"/>
                        </w:rPr>
                        <w:t>will be considered for presentation in conjunction with later events.</w:t>
                      </w:r>
                    </w:p>
                    <w:p w14:paraId="02379FF0" w14:textId="77777777" w:rsidR="00204615" w:rsidRDefault="00204615" w:rsidP="00EC0A5F">
                      <w:pPr>
                        <w:rPr>
                          <w:color w:val="auto"/>
                          <w:sz w:val="24"/>
                        </w:rPr>
                      </w:pPr>
                    </w:p>
                    <w:p w14:paraId="2AFF7276" w14:textId="54DE3C82" w:rsidR="00204615" w:rsidRPr="004243D6" w:rsidRDefault="00204615" w:rsidP="00EC0A5F">
                      <w:pPr>
                        <w:rPr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Visit the IHH website at </w:t>
                      </w:r>
                      <w:hyperlink r:id="rId6" w:history="1">
                        <w:r w:rsidRPr="00204615">
                          <w:rPr>
                            <w:rStyle w:val="Hyperlink"/>
                            <w:sz w:val="24"/>
                          </w:rPr>
                          <w:t>hs.um.edu/ihh</w:t>
                        </w:r>
                      </w:hyperlink>
                      <w:r>
                        <w:rPr>
                          <w:color w:val="auto"/>
                          <w:sz w:val="24"/>
                        </w:rPr>
                        <w:t xml:space="preserve"> for more information</w:t>
                      </w:r>
                      <w:r w:rsidR="00281153">
                        <w:rPr>
                          <w:color w:val="auto"/>
                          <w:sz w:val="24"/>
                        </w:rPr>
                        <w:t xml:space="preserve"> and an application form.</w:t>
                      </w:r>
                    </w:p>
                    <w:p w14:paraId="68D44F9F" w14:textId="77777777" w:rsidR="00BE2D8F" w:rsidRDefault="00BE2D8F" w:rsidP="00EC0A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Criteria:</w:t>
                      </w:r>
                    </w:p>
                    <w:p w14:paraId="33FF7CA0" w14:textId="77777777" w:rsidR="00BE2D8F" w:rsidRDefault="00BE2D8F" w:rsidP="00BE2D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Open to undergradu</w:t>
                      </w:r>
                      <w:r w:rsidR="00437CF5">
                        <w:rPr>
                          <w:b/>
                          <w:sz w:val="28"/>
                          <w:szCs w:val="28"/>
                        </w:rPr>
                        <w:t>ates having completed two years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and graduate students and having a cumulative GPA of 3.2 or higher</w:t>
                      </w:r>
                    </w:p>
                    <w:p w14:paraId="6B5CD53F" w14:textId="6CC43B4A" w:rsidR="00BE2D8F" w:rsidRDefault="00BE2D8F" w:rsidP="00BE2D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Utilization of the Ridge Library collection which houses </w:t>
                      </w:r>
                      <w:r w:rsidR="00686DD7">
                        <w:rPr>
                          <w:b/>
                          <w:sz w:val="28"/>
                          <w:szCs w:val="28"/>
                        </w:rPr>
                        <w:t xml:space="preserve">Humanities resources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in medical </w:t>
                      </w:r>
                      <w:r w:rsidR="00686DD7">
                        <w:rPr>
                          <w:b/>
                          <w:sz w:val="28"/>
                          <w:szCs w:val="28"/>
                        </w:rPr>
                        <w:t>and other health and healthcare-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related</w:t>
                      </w:r>
                      <w:r w:rsidR="00686DD7">
                        <w:rPr>
                          <w:b/>
                          <w:sz w:val="28"/>
                          <w:szCs w:val="28"/>
                        </w:rPr>
                        <w:t xml:space="preserve"> areas</w:t>
                      </w:r>
                      <w:r w:rsidR="002811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6DCAE5" w14:textId="77777777" w:rsidR="00686DD7" w:rsidRDefault="00686DD7" w:rsidP="00BE2D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Other criteria available with application request or by inquiry</w:t>
                      </w:r>
                    </w:p>
                    <w:p w14:paraId="060D9A85" w14:textId="77777777" w:rsidR="00686DD7" w:rsidRDefault="00686DD7" w:rsidP="00686DD7">
                      <w:pPr>
                        <w:pStyle w:val="ListParagraph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EDA64C" w14:textId="77777777" w:rsidR="00686DD7" w:rsidRDefault="00686DD7" w:rsidP="00686DD7">
                      <w:pPr>
                        <w:pStyle w:val="ListParagraph"/>
                        <w:ind w:left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Application Process:</w:t>
                      </w:r>
                    </w:p>
                    <w:p w14:paraId="0211A47B" w14:textId="77777777" w:rsidR="00686DD7" w:rsidRDefault="00686DD7" w:rsidP="00686D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Request application </w:t>
                      </w:r>
                      <w:r w:rsidR="0093354B">
                        <w:rPr>
                          <w:b/>
                          <w:sz w:val="28"/>
                          <w:szCs w:val="28"/>
                        </w:rPr>
                        <w:t>materials by email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at contact info below</w:t>
                      </w:r>
                    </w:p>
                    <w:p w14:paraId="79DFA140" w14:textId="1B951E6F" w:rsidR="00686DD7" w:rsidRPr="00686DD7" w:rsidRDefault="00686DD7" w:rsidP="00686D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Applications will be accepted star</w:t>
                      </w:r>
                      <w:r w:rsidR="00A057C1">
                        <w:rPr>
                          <w:b/>
                          <w:sz w:val="28"/>
                          <w:szCs w:val="28"/>
                        </w:rPr>
                        <w:t>ting immediately</w:t>
                      </w:r>
                      <w:r w:rsidRPr="00686DD7">
                        <w:t xml:space="preserve"> </w:t>
                      </w:r>
                      <w:r w:rsidR="00A057C1">
                        <w:rPr>
                          <w:b/>
                          <w:sz w:val="28"/>
                          <w:szCs w:val="28"/>
                        </w:rPr>
                        <w:t xml:space="preserve">and will close </w:t>
                      </w:r>
                      <w:r w:rsidR="00725EB9">
                        <w:rPr>
                          <w:b/>
                          <w:sz w:val="28"/>
                          <w:szCs w:val="28"/>
                        </w:rPr>
                        <w:t>on Nov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725EB9">
                        <w:rPr>
                          <w:b/>
                          <w:sz w:val="28"/>
                          <w:szCs w:val="28"/>
                        </w:rPr>
                        <w:t xml:space="preserve"> 20, 2017.</w:t>
                      </w:r>
                      <w:r>
                        <w:t xml:space="preserve"> </w:t>
                      </w:r>
                      <w:r w:rsidR="00725EB9">
                        <w:rPr>
                          <w:b/>
                          <w:sz w:val="28"/>
                          <w:szCs w:val="28"/>
                        </w:rPr>
                        <w:t xml:space="preserve">Applications will </w:t>
                      </w:r>
                      <w:r w:rsidRPr="00686DD7">
                        <w:rPr>
                          <w:b/>
                          <w:sz w:val="28"/>
                          <w:szCs w:val="28"/>
                        </w:rPr>
                        <w:t xml:space="preserve">be accepted on a rolling basis </w:t>
                      </w:r>
                      <w:r w:rsidR="004243D6">
                        <w:rPr>
                          <w:b/>
                          <w:sz w:val="28"/>
                          <w:szCs w:val="28"/>
                        </w:rPr>
                        <w:t xml:space="preserve">and reviewed for approval </w:t>
                      </w:r>
                      <w:r w:rsidRPr="00686DD7">
                        <w:rPr>
                          <w:b/>
                          <w:sz w:val="28"/>
                          <w:szCs w:val="28"/>
                        </w:rPr>
                        <w:t>until all awards are made.</w:t>
                      </w:r>
                      <w:r w:rsidR="004243D6">
                        <w:rPr>
                          <w:b/>
                          <w:sz w:val="28"/>
                          <w:szCs w:val="28"/>
                        </w:rPr>
                        <w:t xml:space="preserve">  Ea</w:t>
                      </w:r>
                      <w:r w:rsidR="00725EB9">
                        <w:rPr>
                          <w:b/>
                          <w:sz w:val="28"/>
                          <w:szCs w:val="28"/>
                        </w:rPr>
                        <w:t>rly application is encouraged.</w:t>
                      </w:r>
                      <w:r w:rsidR="004243D6">
                        <w:rPr>
                          <w:b/>
                          <w:sz w:val="28"/>
                          <w:szCs w:val="28"/>
                        </w:rPr>
                        <w:t xml:space="preserve"> avoid exhaustion of awards prior to application.</w:t>
                      </w:r>
                    </w:p>
                    <w:p w14:paraId="133A18A7" w14:textId="77777777" w:rsidR="00FE5B78" w:rsidRDefault="00FE5B78" w:rsidP="00080C7B">
                      <w:pPr>
                        <w:pStyle w:val="Title"/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046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E756C" wp14:editId="17B6B6BE">
                <wp:simplePos x="0" y="0"/>
                <wp:positionH relativeFrom="page">
                  <wp:posOffset>502285</wp:posOffset>
                </wp:positionH>
                <wp:positionV relativeFrom="page">
                  <wp:posOffset>9143365</wp:posOffset>
                </wp:positionV>
                <wp:extent cx="6629400" cy="835025"/>
                <wp:effectExtent l="6350" t="0" r="6350" b="635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DE21F" w14:textId="63A9B243" w:rsidR="00A32AA5" w:rsidRDefault="004243D6" w:rsidP="004243D6">
                            <w:pPr>
                              <w:ind w:left="720" w:right="630" w:hanging="7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93354B">
                              <w:rPr>
                                <w:b/>
                                <w:sz w:val="24"/>
                              </w:rPr>
                              <w:t>CONTACT</w:t>
                            </w:r>
                            <w:r w:rsidR="00A057C1">
                              <w:rPr>
                                <w:b/>
                                <w:sz w:val="24"/>
                              </w:rPr>
                              <w:t>:  Jan VanRiper, Executive</w:t>
                            </w:r>
                            <w:r w:rsidR="00725E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Director, </w:t>
                            </w:r>
                            <w:r w:rsidR="0093354B">
                              <w:rPr>
                                <w:b/>
                                <w:sz w:val="24"/>
                              </w:rPr>
                              <w:t>Institute for Health and Humanities</w:t>
                            </w:r>
                          </w:p>
                          <w:p w14:paraId="5908C9A7" w14:textId="77777777" w:rsidR="0093354B" w:rsidRPr="0093354B" w:rsidRDefault="0093354B" w:rsidP="004243D6">
                            <w:pPr>
                              <w:ind w:left="720" w:right="630" w:hanging="720"/>
                              <w:jc w:val="both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93354B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                    </w:t>
                            </w:r>
                            <w:hyperlink r:id="rId7" w:history="1">
                              <w:r w:rsidRPr="0093354B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</w:rPr>
                                <w:t>ihh@mso.umt.edu</w:t>
                              </w:r>
                            </w:hyperlink>
                          </w:p>
                          <w:p w14:paraId="001C36D8" w14:textId="77777777" w:rsidR="00204615" w:rsidRDefault="0093354B" w:rsidP="004243D6">
                            <w:pPr>
                              <w:ind w:left="720" w:right="630" w:hanging="7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  406-459-8441</w:t>
                            </w:r>
                          </w:p>
                          <w:p w14:paraId="412CF864" w14:textId="5DD01775" w:rsidR="0093354B" w:rsidRDefault="00204615" w:rsidP="00204615">
                            <w:pPr>
                              <w:ind w:left="720" w:right="63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</w:t>
                            </w:r>
                            <w:hyperlink r:id="rId8" w:history="1">
                              <w:r w:rsidRPr="00204615">
                                <w:rPr>
                                  <w:rStyle w:val="Hyperlink"/>
                                  <w:b/>
                                  <w:sz w:val="24"/>
                                </w:rPr>
                                <w:t>hs.umt.edu/ihh</w:t>
                              </w:r>
                            </w:hyperlink>
                          </w:p>
                          <w:p w14:paraId="26C0AFEC" w14:textId="65015B66" w:rsidR="00552754" w:rsidRDefault="00204615" w:rsidP="004243D6">
                            <w:pPr>
                              <w:ind w:left="720" w:right="630" w:hanging="7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7541DD4E" w14:textId="7A3E8496" w:rsidR="00DC0679" w:rsidRPr="004243D6" w:rsidRDefault="00DC0679" w:rsidP="004243D6">
                            <w:pPr>
                              <w:ind w:left="720" w:right="630" w:hanging="7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  Or visit website:  </w:t>
                            </w:r>
                            <w:hyperlink r:id="rId9" w:history="1">
                              <w:r w:rsidR="00552754">
                                <w:rPr>
                                  <w:rFonts w:ascii="Times New Roman" w:hAnsi="Times New Roman" w:cs="Times New Roman"/>
                                  <w:color w:val="0000FF"/>
                                  <w:sz w:val="32"/>
                                  <w:szCs w:val="32"/>
                                  <w:u w:val="single" w:color="0000FF"/>
                                </w:rPr>
                                <w:t>hs.umt.edu/ihh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756C" id="Rectangle_x0020_2" o:spid="_x0000_s1027" style="position:absolute;margin-left:39.55pt;margin-top:719.95pt;width:522pt;height:6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" filled="f" fillcolor="#17365d [2415]" stroked="f" strokeweight="2pt">
                <v:textbox>
                  <w:txbxContent>
                    <w:p w14:paraId="78EDE21F" w14:textId="63A9B243" w:rsidR="00A32AA5" w:rsidRDefault="004243D6" w:rsidP="004243D6">
                      <w:pPr>
                        <w:ind w:left="720" w:right="630" w:hanging="720"/>
                        <w:jc w:val="both"/>
                        <w:rPr>
                          <w:b/>
                          <w:sz w:val="24"/>
                        </w:rPr>
                      </w:pPr>
                      <w:r w:rsidRPr="0093354B">
                        <w:rPr>
                          <w:b/>
                          <w:sz w:val="24"/>
                        </w:rPr>
                        <w:t>CONTACT</w:t>
                      </w:r>
                      <w:r w:rsidR="00A057C1">
                        <w:rPr>
                          <w:b/>
                          <w:sz w:val="24"/>
                        </w:rPr>
                        <w:t>:  Jan VanRiper, Executive</w:t>
                      </w:r>
                      <w:r w:rsidR="00725EB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Director, </w:t>
                      </w:r>
                      <w:r w:rsidR="0093354B">
                        <w:rPr>
                          <w:b/>
                          <w:sz w:val="24"/>
                        </w:rPr>
                        <w:t>Institute for Health and Humanities</w:t>
                      </w:r>
                    </w:p>
                    <w:p w14:paraId="5908C9A7" w14:textId="77777777" w:rsidR="0093354B" w:rsidRPr="0093354B" w:rsidRDefault="0093354B" w:rsidP="004243D6">
                      <w:pPr>
                        <w:ind w:left="720" w:right="630" w:hanging="720"/>
                        <w:jc w:val="both"/>
                        <w:rPr>
                          <w:b/>
                          <w:color w:val="auto"/>
                          <w:sz w:val="24"/>
                        </w:rPr>
                      </w:pPr>
                      <w:r w:rsidRPr="0093354B">
                        <w:rPr>
                          <w:b/>
                          <w:color w:val="auto"/>
                          <w:sz w:val="24"/>
                        </w:rPr>
                        <w:t xml:space="preserve">                     </w:t>
                      </w:r>
                      <w:hyperlink r:id="rId10" w:history="1">
                        <w:r w:rsidRPr="0093354B">
                          <w:rPr>
                            <w:rStyle w:val="Hyperlink"/>
                            <w:b/>
                            <w:color w:val="auto"/>
                            <w:sz w:val="24"/>
                          </w:rPr>
                          <w:t>ihh@mso.umt.edu</w:t>
                        </w:r>
                      </w:hyperlink>
                    </w:p>
                    <w:p w14:paraId="001C36D8" w14:textId="77777777" w:rsidR="00204615" w:rsidRDefault="0093354B" w:rsidP="004243D6">
                      <w:pPr>
                        <w:ind w:left="720" w:right="630" w:hanging="72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 xml:space="preserve">          406-459-8441</w:t>
                      </w:r>
                    </w:p>
                    <w:p w14:paraId="412CF864" w14:textId="5DD01775" w:rsidR="0093354B" w:rsidRDefault="00204615" w:rsidP="00204615">
                      <w:pPr>
                        <w:ind w:left="720" w:right="63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</w:t>
                      </w:r>
                      <w:hyperlink r:id="rId11" w:history="1">
                        <w:r w:rsidRPr="00204615">
                          <w:rPr>
                            <w:rStyle w:val="Hyperlink"/>
                            <w:b/>
                            <w:sz w:val="24"/>
                          </w:rPr>
                          <w:t>hs.umt.edu/ihh</w:t>
                        </w:r>
                      </w:hyperlink>
                    </w:p>
                    <w:p w14:paraId="26C0AFEC" w14:textId="65015B66" w:rsidR="00552754" w:rsidRDefault="00204615" w:rsidP="004243D6">
                      <w:pPr>
                        <w:ind w:left="720" w:right="630" w:hanging="72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14:paraId="7541DD4E" w14:textId="7A3E8496" w:rsidR="00DC0679" w:rsidRPr="004243D6" w:rsidRDefault="00DC0679" w:rsidP="004243D6">
                      <w:pPr>
                        <w:ind w:left="720" w:right="630" w:hanging="72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 xml:space="preserve">          Or visit website:  </w:t>
                      </w:r>
                      <w:hyperlink r:id="rId12" w:history="1">
                        <w:r w:rsidR="00552754">
                          <w:rPr>
                            <w:rFonts w:ascii="Times New Roman" w:hAnsi="Times New Roman" w:cs="Times New Roman"/>
                            <w:color w:val="0000FF"/>
                            <w:sz w:val="32"/>
                            <w:szCs w:val="32"/>
                            <w:u w:val="single" w:color="0000FF"/>
                          </w:rPr>
                          <w:t>hs.umt.edu/ihh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57C1">
        <w:rPr>
          <w:noProof/>
        </w:rPr>
        <w:drawing>
          <wp:anchor distT="0" distB="0" distL="114300" distR="114300" simplePos="0" relativeHeight="251682816" behindDoc="0" locked="0" layoutInCell="1" allowOverlap="1" wp14:anchorId="7C0B6BCD" wp14:editId="314BE0BD">
            <wp:simplePos x="0" y="0"/>
            <wp:positionH relativeFrom="page">
              <wp:posOffset>393700</wp:posOffset>
            </wp:positionH>
            <wp:positionV relativeFrom="page">
              <wp:posOffset>228600</wp:posOffset>
            </wp:positionV>
            <wp:extent cx="6972935" cy="1129665"/>
            <wp:effectExtent l="76200" t="76200" r="88265" b="64135"/>
            <wp:wrapThrough wrapText="bothSides">
              <wp:wrapPolygon edited="0">
                <wp:start x="-236" y="-1457"/>
                <wp:lineTo x="-236" y="22341"/>
                <wp:lineTo x="21795" y="22341"/>
                <wp:lineTo x="21795" y="-1457"/>
                <wp:lineTo x="-236" y="-145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te Health Humanities Logo Black.jpg.jpeg"/>
                    <pic:cNvPicPr/>
                  </pic:nvPicPr>
                  <pic:blipFill>
                    <a:blip r:embed="rId13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1129665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</a:schemeClr>
                    </a:solidFill>
                    <a:ln w="76200" cmpd="sng">
                      <a:solidFill>
                        <a:srgbClr val="B5472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0D6"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1D9B1D27" wp14:editId="1E706932">
                <wp:simplePos x="0" y="0"/>
                <wp:positionH relativeFrom="page">
                  <wp:posOffset>5905499</wp:posOffset>
                </wp:positionH>
                <wp:positionV relativeFrom="page">
                  <wp:posOffset>9347200</wp:posOffset>
                </wp:positionV>
                <wp:extent cx="0" cy="182880"/>
                <wp:effectExtent l="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F053F" id="Straight_x0020_Connector_x0020_15" o:spid="_x0000_s1026" style="position:absolute;z-index:251680768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" strokecolor="white">
                <o:lock v:ext="edit" shapetype="f"/>
                <w10:wrap type="through" anchorx="page" anchory="page"/>
              </v:line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0CF"/>
    <w:multiLevelType w:val="hybridMultilevel"/>
    <w:tmpl w:val="7CB8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3A06"/>
    <w:multiLevelType w:val="hybridMultilevel"/>
    <w:tmpl w:val="648240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5130D"/>
    <w:multiLevelType w:val="hybridMultilevel"/>
    <w:tmpl w:val="FB96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3917FA"/>
    <w:rsid w:val="00025C4F"/>
    <w:rsid w:val="0002615A"/>
    <w:rsid w:val="00031F09"/>
    <w:rsid w:val="000608E6"/>
    <w:rsid w:val="00080C7B"/>
    <w:rsid w:val="000845D9"/>
    <w:rsid w:val="000C6BDB"/>
    <w:rsid w:val="00125482"/>
    <w:rsid w:val="00176AD1"/>
    <w:rsid w:val="001A5323"/>
    <w:rsid w:val="00204615"/>
    <w:rsid w:val="00281153"/>
    <w:rsid w:val="002F6ED3"/>
    <w:rsid w:val="0038421C"/>
    <w:rsid w:val="003917FA"/>
    <w:rsid w:val="003B3441"/>
    <w:rsid w:val="003C3E0B"/>
    <w:rsid w:val="003C72C3"/>
    <w:rsid w:val="004243D6"/>
    <w:rsid w:val="00437CF5"/>
    <w:rsid w:val="004D7FB5"/>
    <w:rsid w:val="00542FAF"/>
    <w:rsid w:val="00552754"/>
    <w:rsid w:val="00577E5C"/>
    <w:rsid w:val="005952F7"/>
    <w:rsid w:val="005B00D6"/>
    <w:rsid w:val="005D5736"/>
    <w:rsid w:val="005D6457"/>
    <w:rsid w:val="00651261"/>
    <w:rsid w:val="0065585D"/>
    <w:rsid w:val="00686DD7"/>
    <w:rsid w:val="006A111E"/>
    <w:rsid w:val="00717C6F"/>
    <w:rsid w:val="00725EB9"/>
    <w:rsid w:val="00737E38"/>
    <w:rsid w:val="00791629"/>
    <w:rsid w:val="00816385"/>
    <w:rsid w:val="008A6691"/>
    <w:rsid w:val="0093354B"/>
    <w:rsid w:val="009452DF"/>
    <w:rsid w:val="009570B6"/>
    <w:rsid w:val="00983FF6"/>
    <w:rsid w:val="00A057C1"/>
    <w:rsid w:val="00A32AA5"/>
    <w:rsid w:val="00AC0420"/>
    <w:rsid w:val="00B5034A"/>
    <w:rsid w:val="00B934A0"/>
    <w:rsid w:val="00BA3340"/>
    <w:rsid w:val="00BD34F5"/>
    <w:rsid w:val="00BE2D8F"/>
    <w:rsid w:val="00BE665D"/>
    <w:rsid w:val="00C269DA"/>
    <w:rsid w:val="00C440BE"/>
    <w:rsid w:val="00D278C6"/>
    <w:rsid w:val="00D34EA4"/>
    <w:rsid w:val="00DC0679"/>
    <w:rsid w:val="00DE5458"/>
    <w:rsid w:val="00E16839"/>
    <w:rsid w:val="00E2341A"/>
    <w:rsid w:val="00E9776E"/>
    <w:rsid w:val="00EC0A5F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70C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4F81B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A32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BE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s.umt.edu/ihh" TargetMode="External"/><Relationship Id="rId12" Type="http://schemas.openxmlformats.org/officeDocument/2006/relationships/hyperlink" Target="http://hs.umt.edu/ihh" TargetMode="External"/><Relationship Id="rId13" Type="http://schemas.openxmlformats.org/officeDocument/2006/relationships/image" Target="media/image1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s.um.edu/ihh" TargetMode="External"/><Relationship Id="rId6" Type="http://schemas.openxmlformats.org/officeDocument/2006/relationships/hyperlink" Target="http://hs.um.edu/ihh" TargetMode="External"/><Relationship Id="rId7" Type="http://schemas.openxmlformats.org/officeDocument/2006/relationships/hyperlink" Target="mailto:ihh@mso.umt.edu" TargetMode="External"/><Relationship Id="rId8" Type="http://schemas.openxmlformats.org/officeDocument/2006/relationships/hyperlink" Target="http://hs.umt.edu/ihh" TargetMode="External"/><Relationship Id="rId9" Type="http://schemas.openxmlformats.org/officeDocument/2006/relationships/hyperlink" Target="http://hs.umt.edu/ihh" TargetMode="External"/><Relationship Id="rId10" Type="http://schemas.openxmlformats.org/officeDocument/2006/relationships/hyperlink" Target="mailto:ihh@mso.umt.edu" TargetMode="External"/></Relationships>
</file>

<file path=word/theme/theme1.xml><?xml version="1.0" encoding="utf-8"?>
<a:theme xmlns:a="http://schemas.openxmlformats.org/drawingml/2006/main" name="Summer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Riper</dc:creator>
  <cp:keywords/>
  <dc:description/>
  <cp:lastModifiedBy>Jan VanRiper</cp:lastModifiedBy>
  <cp:revision>2</cp:revision>
  <cp:lastPrinted>2016-11-03T16:40:00Z</cp:lastPrinted>
  <dcterms:created xsi:type="dcterms:W3CDTF">2017-10-23T17:10:00Z</dcterms:created>
  <dcterms:modified xsi:type="dcterms:W3CDTF">2017-10-23T17:10:00Z</dcterms:modified>
  <cp:category/>
</cp:coreProperties>
</file>