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7" w:rsidRPr="002F2367" w:rsidRDefault="00D65A76" w:rsidP="002F2367">
      <w:pPr>
        <w:pStyle w:val="Heading1"/>
      </w:pPr>
      <w:r>
        <w:t xml:space="preserve">ECOS Agenda, </w:t>
      </w:r>
      <w:r w:rsidR="00DE2E24">
        <w:t>January</w:t>
      </w:r>
      <w:r w:rsidR="00685912">
        <w:t xml:space="preserve"> </w:t>
      </w:r>
      <w:r w:rsidR="00DE2E24">
        <w:t>10, 2019</w:t>
      </w:r>
      <w:r>
        <w:t xml:space="preserve"> </w:t>
      </w:r>
      <w:r w:rsidR="00A179A7">
        <w:t>3:0</w:t>
      </w:r>
      <w:r w:rsidR="00E3744C">
        <w:t>0 p.m.</w:t>
      </w:r>
      <w:r>
        <w:t xml:space="preserve"> UH 221</w:t>
      </w:r>
    </w:p>
    <w:p w:rsidR="00D65A76" w:rsidRDefault="00D65A76" w:rsidP="00D65A76"/>
    <w:p w:rsidR="00FC6ABA" w:rsidRDefault="00732344" w:rsidP="000214B4">
      <w:pPr>
        <w:pStyle w:val="Heading2"/>
      </w:pPr>
      <w:r>
        <w:t>Call to Order</w:t>
      </w:r>
    </w:p>
    <w:p w:rsidR="00732344" w:rsidRDefault="00732344" w:rsidP="00732344">
      <w:pPr>
        <w:pStyle w:val="ListParagraph"/>
        <w:numPr>
          <w:ilvl w:val="0"/>
          <w:numId w:val="14"/>
        </w:numPr>
      </w:pPr>
      <w:r>
        <w:t>Approve minutes from 1</w:t>
      </w:r>
      <w:r w:rsidR="00685912">
        <w:t>1</w:t>
      </w:r>
      <w:r>
        <w:t>/</w:t>
      </w:r>
      <w:r w:rsidR="00DE2E24">
        <w:t>29</w:t>
      </w:r>
      <w:r>
        <w:t>/18 meeting</w:t>
      </w:r>
    </w:p>
    <w:p w:rsidR="00732344" w:rsidRDefault="00732344" w:rsidP="000214B4">
      <w:pPr>
        <w:pStyle w:val="Heading2"/>
      </w:pPr>
      <w:r>
        <w:t xml:space="preserve">Public Comment </w:t>
      </w:r>
      <w:r>
        <w:br/>
      </w:r>
    </w:p>
    <w:p w:rsidR="0081529D" w:rsidRDefault="007A640C" w:rsidP="00074F28">
      <w:pPr>
        <w:pStyle w:val="Heading2"/>
      </w:pPr>
      <w:r>
        <w:t>Communication</w:t>
      </w:r>
    </w:p>
    <w:p w:rsidR="000C4660" w:rsidRDefault="000C4660" w:rsidP="00EE1E9E">
      <w:pPr>
        <w:pStyle w:val="ListParagraph"/>
        <w:numPr>
          <w:ilvl w:val="0"/>
          <w:numId w:val="6"/>
        </w:numPr>
      </w:pPr>
      <w:r>
        <w:t xml:space="preserve">Guests @ </w:t>
      </w:r>
      <w:r w:rsidR="006E3AFC">
        <w:t>4:15</w:t>
      </w:r>
      <w:r>
        <w:t xml:space="preserve">  ASCRC Chair Hendrix and Past Chair Coffin (Starfish Resolution)</w:t>
      </w:r>
    </w:p>
    <w:p w:rsidR="00EE1E9E" w:rsidRDefault="00EE1E9E" w:rsidP="00EE1E9E">
      <w:pPr>
        <w:pStyle w:val="ListParagraph"/>
        <w:numPr>
          <w:ilvl w:val="0"/>
          <w:numId w:val="6"/>
        </w:numPr>
      </w:pPr>
      <w:r>
        <w:t>Chair</w:t>
      </w:r>
      <w:r w:rsidR="00411E3C">
        <w:t>’</w:t>
      </w:r>
      <w:r>
        <w:t>s report</w:t>
      </w:r>
      <w:r w:rsidRPr="00EE1E9E">
        <w:t xml:space="preserve"> </w:t>
      </w:r>
    </w:p>
    <w:p w:rsidR="0068522B" w:rsidRDefault="001221C0" w:rsidP="003B528D">
      <w:pPr>
        <w:pStyle w:val="ListParagraph"/>
        <w:numPr>
          <w:ilvl w:val="1"/>
          <w:numId w:val="6"/>
        </w:numPr>
      </w:pPr>
      <w:r>
        <w:t>Update on</w:t>
      </w:r>
      <w:r w:rsidR="0068522B">
        <w:t xml:space="preserve"> meetings over break? </w:t>
      </w:r>
    </w:p>
    <w:p w:rsidR="006E3AFC" w:rsidRDefault="006E3AFC" w:rsidP="006E3AFC">
      <w:pPr>
        <w:pStyle w:val="ListParagraph"/>
        <w:numPr>
          <w:ilvl w:val="1"/>
          <w:numId w:val="6"/>
        </w:numPr>
        <w:spacing w:line="252" w:lineRule="auto"/>
      </w:pPr>
      <w:r>
        <w:t>Invite Missoula Business Owners, who spoke at the BOR,  to meet with ECOS</w:t>
      </w:r>
    </w:p>
    <w:p w:rsidR="009B7547" w:rsidRDefault="009B7547" w:rsidP="003B528D">
      <w:pPr>
        <w:pStyle w:val="ListParagraph"/>
        <w:numPr>
          <w:ilvl w:val="1"/>
          <w:numId w:val="6"/>
        </w:numPr>
      </w:pPr>
      <w:r>
        <w:t>Online Program and Course Quality Committee</w:t>
      </w:r>
      <w:r w:rsidR="001221C0">
        <w:t xml:space="preserve"> –joint meeting pending </w:t>
      </w:r>
    </w:p>
    <w:p w:rsidR="00A44B5A" w:rsidRDefault="00E65C80" w:rsidP="0085035A">
      <w:pPr>
        <w:pStyle w:val="ListParagraph"/>
        <w:numPr>
          <w:ilvl w:val="1"/>
          <w:numId w:val="6"/>
        </w:numPr>
      </w:pPr>
      <w:hyperlink r:id="rId6" w:history="1">
        <w:r w:rsidR="009B7547" w:rsidRPr="00E65C80">
          <w:rPr>
            <w:rStyle w:val="Hyperlink"/>
          </w:rPr>
          <w:t>O</w:t>
        </w:r>
        <w:r w:rsidRPr="00E65C80">
          <w:rPr>
            <w:rStyle w:val="Hyperlink"/>
          </w:rPr>
          <w:t>nline Program Management</w:t>
        </w:r>
      </w:hyperlink>
      <w:bookmarkStart w:id="0" w:name="_GoBack"/>
      <w:bookmarkEnd w:id="0"/>
      <w:r w:rsidR="009B7547">
        <w:t xml:space="preserve"> </w:t>
      </w:r>
      <w:r w:rsidR="001221C0">
        <w:t>/</w:t>
      </w:r>
      <w:r w:rsidR="009B7547">
        <w:t xml:space="preserve"> RFP</w:t>
      </w:r>
      <w:r w:rsidR="001221C0">
        <w:t xml:space="preserve"> – Is a listening session needed</w:t>
      </w:r>
      <w:r w:rsidR="009B7547">
        <w:t xml:space="preserve">? </w:t>
      </w:r>
    </w:p>
    <w:p w:rsidR="001B587E" w:rsidRDefault="007A640C" w:rsidP="00685912">
      <w:pPr>
        <w:pStyle w:val="Heading2"/>
      </w:pPr>
      <w:r>
        <w:t>Business items</w:t>
      </w:r>
      <w:r w:rsidR="00E3744C">
        <w:t>:</w:t>
      </w:r>
    </w:p>
    <w:p w:rsidR="000C4660" w:rsidRDefault="000C4660" w:rsidP="000C4660">
      <w:pPr>
        <w:pStyle w:val="ListParagraph"/>
        <w:numPr>
          <w:ilvl w:val="0"/>
          <w:numId w:val="6"/>
        </w:numPr>
      </w:pPr>
      <w:r>
        <w:t xml:space="preserve">Consider </w:t>
      </w:r>
      <w:hyperlink r:id="rId7" w:history="1">
        <w:r w:rsidRPr="00894017">
          <w:rPr>
            <w:rStyle w:val="Hyperlink"/>
          </w:rPr>
          <w:t>Starfish Resolution</w:t>
        </w:r>
      </w:hyperlink>
      <w:r>
        <w:t xml:space="preserve"> from ASCRC</w:t>
      </w:r>
      <w:r w:rsidR="006E3AFC">
        <w:t xml:space="preserve"> @4:15</w:t>
      </w:r>
    </w:p>
    <w:p w:rsidR="00DE2E24" w:rsidRDefault="00DE2E24" w:rsidP="00DE2E24">
      <w:pPr>
        <w:pStyle w:val="ListParagraph"/>
        <w:numPr>
          <w:ilvl w:val="0"/>
          <w:numId w:val="6"/>
        </w:numPr>
      </w:pPr>
      <w:r>
        <w:t>Consider whether the Faculty Senate should meet in January</w:t>
      </w:r>
      <w:r w:rsidR="0085035A">
        <w:t xml:space="preserve"> </w:t>
      </w:r>
      <w:r w:rsidR="006D17F9">
        <w:t>(</w:t>
      </w:r>
      <w:r w:rsidR="00894017">
        <w:t>31st-</w:t>
      </w:r>
      <w:r w:rsidR="006D17F9">
        <w:t>draft agenda below)</w:t>
      </w:r>
    </w:p>
    <w:p w:rsidR="006D17F9" w:rsidRDefault="006D17F9" w:rsidP="00DE2E24">
      <w:pPr>
        <w:pStyle w:val="ListParagraph"/>
        <w:numPr>
          <w:ilvl w:val="0"/>
          <w:numId w:val="6"/>
        </w:numPr>
      </w:pPr>
      <w:r>
        <w:t xml:space="preserve">Prepare for Evaluation of the Administration </w:t>
      </w:r>
    </w:p>
    <w:p w:rsidR="006D17F9" w:rsidRDefault="006D17F9" w:rsidP="006D17F9">
      <w:pPr>
        <w:pStyle w:val="ListParagraph"/>
        <w:numPr>
          <w:ilvl w:val="1"/>
          <w:numId w:val="6"/>
        </w:numPr>
      </w:pPr>
      <w:r>
        <w:t xml:space="preserve">Should the strategic plan questions be revised to focus on President </w:t>
      </w:r>
      <w:proofErr w:type="spellStart"/>
      <w:r>
        <w:t>Bodnar’s</w:t>
      </w:r>
      <w:proofErr w:type="spellEnd"/>
      <w:r>
        <w:t xml:space="preserve"> Priorities for Action?</w:t>
      </w:r>
    </w:p>
    <w:p w:rsidR="006D17F9" w:rsidRDefault="006D17F9" w:rsidP="006D17F9">
      <w:pPr>
        <w:pStyle w:val="ListParagraph"/>
        <w:numPr>
          <w:ilvl w:val="1"/>
          <w:numId w:val="6"/>
        </w:numPr>
      </w:pPr>
      <w:r>
        <w:t xml:space="preserve">Do we want to ask the administration to send joint letter or </w:t>
      </w:r>
      <w:r w:rsidR="001221C0">
        <w:t xml:space="preserve">offer </w:t>
      </w:r>
      <w:r>
        <w:t>prizes for participation?</w:t>
      </w:r>
    </w:p>
    <w:p w:rsidR="00436C0D" w:rsidRDefault="00436C0D" w:rsidP="00DE2E24">
      <w:pPr>
        <w:pStyle w:val="ListParagraph"/>
        <w:numPr>
          <w:ilvl w:val="0"/>
          <w:numId w:val="6"/>
        </w:numPr>
      </w:pPr>
      <w:r>
        <w:t>Discuss possibility of splitting reassignment among chairs of ASCRC, Graduate Council, and General Education</w:t>
      </w:r>
    </w:p>
    <w:p w:rsidR="00DE2E24" w:rsidRDefault="00DE2E24" w:rsidP="00DE2E24">
      <w:pPr>
        <w:pStyle w:val="ListParagraph"/>
        <w:numPr>
          <w:ilvl w:val="0"/>
          <w:numId w:val="6"/>
        </w:numPr>
      </w:pPr>
      <w:r>
        <w:t xml:space="preserve">Review of </w:t>
      </w:r>
      <w:hyperlink r:id="rId8" w:history="1">
        <w:r w:rsidRPr="001221C0">
          <w:rPr>
            <w:rStyle w:val="Hyperlink"/>
          </w:rPr>
          <w:t>UM Unmanned Aircraft Systems (UAS) Policy</w:t>
        </w:r>
      </w:hyperlink>
      <w:r w:rsidRPr="00DE2E24">
        <w:t xml:space="preserve"> Draft</w:t>
      </w:r>
    </w:p>
    <w:p w:rsidR="000C4660" w:rsidRDefault="000C4660" w:rsidP="00DE2E24">
      <w:pPr>
        <w:pStyle w:val="ListParagraph"/>
        <w:numPr>
          <w:ilvl w:val="0"/>
          <w:numId w:val="6"/>
        </w:numPr>
      </w:pPr>
      <w:r>
        <w:t>Nomination to Search Committee for Missoula College Dean</w:t>
      </w:r>
    </w:p>
    <w:p w:rsidR="00DE2E24" w:rsidRDefault="00DE2E24" w:rsidP="00DE2E24">
      <w:pPr>
        <w:pStyle w:val="ListParagraph"/>
        <w:numPr>
          <w:ilvl w:val="0"/>
          <w:numId w:val="6"/>
        </w:numPr>
      </w:pPr>
      <w:r>
        <w:t xml:space="preserve">Assign review of </w:t>
      </w:r>
      <w:hyperlink r:id="rId9" w:history="1">
        <w:r w:rsidRPr="000C4660">
          <w:rPr>
            <w:rStyle w:val="Hyperlink"/>
          </w:rPr>
          <w:t>Interim Assessment</w:t>
        </w:r>
      </w:hyperlink>
      <w:r>
        <w:t xml:space="preserve"> of </w:t>
      </w:r>
      <w:hyperlink r:id="rId10" w:history="1">
        <w:r w:rsidRPr="008279C7">
          <w:rPr>
            <w:rStyle w:val="Hyperlink"/>
          </w:rPr>
          <w:t xml:space="preserve">International Educational Leadership </w:t>
        </w:r>
        <w:proofErr w:type="spellStart"/>
        <w:r w:rsidRPr="008279C7">
          <w:rPr>
            <w:rStyle w:val="Hyperlink"/>
          </w:rPr>
          <w:t>M.Ed</w:t>
        </w:r>
        <w:proofErr w:type="spellEnd"/>
        <w:r w:rsidRPr="008279C7">
          <w:rPr>
            <w:rStyle w:val="Hyperlink"/>
          </w:rPr>
          <w:t xml:space="preserve"> and Ph.D.</w:t>
        </w:r>
      </w:hyperlink>
      <w:r>
        <w:t xml:space="preserve"> </w:t>
      </w:r>
    </w:p>
    <w:p w:rsidR="00C44223" w:rsidRDefault="0049316C" w:rsidP="00C44223">
      <w:pPr>
        <w:pStyle w:val="ListParagraph"/>
        <w:numPr>
          <w:ilvl w:val="1"/>
          <w:numId w:val="6"/>
        </w:numPr>
      </w:pPr>
      <w:r>
        <w:t>Neuroscience</w:t>
      </w:r>
      <w:r w:rsidR="00C44223">
        <w:t xml:space="preserve"> B.S and Women’s, Gender, and Sexuality Studies B.A. also scheduled</w:t>
      </w:r>
    </w:p>
    <w:p w:rsidR="001221C0" w:rsidRDefault="00DE2E24" w:rsidP="001221C0">
      <w:pPr>
        <w:pStyle w:val="ListParagraph"/>
        <w:numPr>
          <w:ilvl w:val="0"/>
          <w:numId w:val="6"/>
        </w:numPr>
      </w:pPr>
      <w:r>
        <w:t xml:space="preserve">Assign </w:t>
      </w:r>
      <w:hyperlink r:id="rId11" w:history="1">
        <w:r w:rsidRPr="000C4660">
          <w:rPr>
            <w:rStyle w:val="Hyperlink"/>
          </w:rPr>
          <w:t>Center Reviews</w:t>
        </w:r>
      </w:hyperlink>
      <w:r w:rsidR="009B7547">
        <w:t xml:space="preserve"> –Materials on </w:t>
      </w:r>
      <w:hyperlink r:id="rId12" w:history="1">
        <w:r w:rsidR="009B7547" w:rsidRPr="009B7547">
          <w:rPr>
            <w:rStyle w:val="Hyperlink"/>
          </w:rPr>
          <w:t>BOX</w:t>
        </w:r>
      </w:hyperlink>
      <w:r w:rsidR="000C4660">
        <w:rPr>
          <w:rStyle w:val="Hyperlink"/>
        </w:rPr>
        <w:t xml:space="preserve">  </w:t>
      </w:r>
      <w:r w:rsidR="00265074">
        <w:rPr>
          <w:rStyle w:val="Hyperlink"/>
        </w:rPr>
        <w:t xml:space="preserve"> </w:t>
      </w:r>
      <w:r w:rsidR="001221C0">
        <w:t xml:space="preserve">/ </w:t>
      </w:r>
      <w:hyperlink r:id="rId13" w:history="1">
        <w:r w:rsidR="001221C0" w:rsidRPr="001221C0">
          <w:rPr>
            <w:rStyle w:val="Hyperlink"/>
          </w:rPr>
          <w:t>Past Reviews</w:t>
        </w:r>
      </w:hyperlink>
      <w:r w:rsidR="001221C0">
        <w:t xml:space="preserve"> </w:t>
      </w:r>
      <w:r w:rsidR="001221C0">
        <w:br/>
      </w:r>
    </w:p>
    <w:p w:rsidR="00C44223" w:rsidRDefault="0049316C" w:rsidP="00C44223">
      <w:pPr>
        <w:pStyle w:val="ListParagraph"/>
        <w:numPr>
          <w:ilvl w:val="1"/>
          <w:numId w:val="6"/>
        </w:numPr>
      </w:pPr>
      <w:r>
        <w:t>Broadcast Media Center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Bureau of Business and Economic Research</w:t>
      </w:r>
      <w:r w:rsidR="003B528D">
        <w:t xml:space="preserve">- all materials </w:t>
      </w:r>
      <w:r w:rsidR="009B7547">
        <w:t>received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Center for Riverine Science and Stream Re-naturalization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Clinical Psychology Center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Montana Biotechnology Center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MT Center for Work Physiology and Exercise Metabolism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Montana Cooperative Wildlife Research Unit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Montana Forest and Conservation Experimental Station</w:t>
      </w:r>
      <w:r w:rsidR="0085035A">
        <w:t>- ext. rev. sent 11/27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Montana Geriatric Education Center</w:t>
      </w:r>
      <w:r w:rsidR="0085035A">
        <w:t xml:space="preserve"> –info sent to external reviewer 11/28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Montana Museum of Art and Culture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t>Neural Injury Center</w:t>
      </w:r>
    </w:p>
    <w:p w:rsidR="0049316C" w:rsidRDefault="0049316C" w:rsidP="00C44223">
      <w:pPr>
        <w:pStyle w:val="ListParagraph"/>
        <w:numPr>
          <w:ilvl w:val="1"/>
          <w:numId w:val="6"/>
        </w:numPr>
      </w:pPr>
      <w:r>
        <w:lastRenderedPageBreak/>
        <w:t>O’Conner Center for the Rocky Mountain West</w:t>
      </w:r>
    </w:p>
    <w:p w:rsidR="0049316C" w:rsidRPr="00DE2E24" w:rsidRDefault="0049316C" w:rsidP="00C44223">
      <w:pPr>
        <w:pStyle w:val="ListParagraph"/>
        <w:numPr>
          <w:ilvl w:val="1"/>
          <w:numId w:val="6"/>
        </w:numPr>
      </w:pPr>
      <w:r>
        <w:t xml:space="preserve">Rural Institute on Disabilities </w:t>
      </w:r>
    </w:p>
    <w:p w:rsidR="003C7179" w:rsidRDefault="002D7FB6" w:rsidP="002D7FB6">
      <w:pPr>
        <w:pStyle w:val="Heading2"/>
      </w:pPr>
      <w:r>
        <w:t>Adjournment</w:t>
      </w:r>
    </w:p>
    <w:p w:rsidR="00A25B1C" w:rsidRDefault="00A25B1C" w:rsidP="00A25B1C"/>
    <w:p w:rsidR="00A25B1C" w:rsidRDefault="00A25B1C" w:rsidP="008C36E9">
      <w:pPr>
        <w:pStyle w:val="Heading2"/>
      </w:pPr>
      <w:r>
        <w:t>Faculty Senate Agenda</w:t>
      </w:r>
    </w:p>
    <w:p w:rsidR="00A25B1C" w:rsidRDefault="00A25B1C" w:rsidP="008C36E9">
      <w:pPr>
        <w:pStyle w:val="Heading3"/>
      </w:pPr>
      <w:r>
        <w:t>Public Comment</w:t>
      </w:r>
    </w:p>
    <w:p w:rsidR="00A25B1C" w:rsidRDefault="00A25B1C" w:rsidP="00A25B1C">
      <w:pPr>
        <w:rPr>
          <w:rFonts w:ascii="Times New Roman" w:hAnsi="Times New Roman"/>
          <w:sz w:val="24"/>
          <w:szCs w:val="24"/>
        </w:rPr>
      </w:pPr>
      <w:r>
        <w:rPr>
          <w:rFonts w:ascii="Helvetica Neue" w:hAnsi="Helvetica Neue"/>
          <w:color w:val="222222"/>
          <w:sz w:val="21"/>
          <w:szCs w:val="21"/>
          <w:shd w:val="clear" w:color="auto" w:fill="FFFFFF"/>
        </w:rPr>
        <w:t>Not to exceed 10 minutes</w:t>
      </w:r>
    </w:p>
    <w:p w:rsidR="00A25B1C" w:rsidRDefault="00A25B1C" w:rsidP="008C36E9">
      <w:pPr>
        <w:pStyle w:val="Heading3"/>
      </w:pPr>
      <w:r>
        <w:t>Communications</w:t>
      </w:r>
    </w:p>
    <w:p w:rsidR="00A25B1C" w:rsidRPr="0085035A" w:rsidRDefault="00A25B1C" w:rsidP="00A25B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i/>
          <w:color w:val="222222"/>
          <w:sz w:val="21"/>
          <w:szCs w:val="21"/>
        </w:rPr>
      </w:pPr>
      <w:r w:rsidRPr="0085035A">
        <w:rPr>
          <w:rFonts w:ascii="Helvetica Neue" w:hAnsi="Helvetica Neue"/>
          <w:i/>
          <w:color w:val="222222"/>
          <w:sz w:val="21"/>
          <w:szCs w:val="21"/>
        </w:rPr>
        <w:t xml:space="preserve">President Seth </w:t>
      </w:r>
      <w:proofErr w:type="spellStart"/>
      <w:r w:rsidRPr="0085035A">
        <w:rPr>
          <w:rFonts w:ascii="Helvetica Neue" w:hAnsi="Helvetica Neue"/>
          <w:i/>
          <w:color w:val="222222"/>
          <w:sz w:val="21"/>
          <w:szCs w:val="21"/>
        </w:rPr>
        <w:t>Bodnar</w:t>
      </w:r>
      <w:proofErr w:type="spellEnd"/>
      <w:r w:rsidRPr="0085035A">
        <w:rPr>
          <w:rFonts w:ascii="Helvetica Neue" w:hAnsi="Helvetica Neue"/>
          <w:i/>
          <w:color w:val="222222"/>
          <w:sz w:val="21"/>
          <w:szCs w:val="21"/>
        </w:rPr>
        <w:t xml:space="preserve"> </w:t>
      </w:r>
    </w:p>
    <w:p w:rsidR="00A25B1C" w:rsidRPr="00E579A7" w:rsidRDefault="0085035A" w:rsidP="003456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i/>
          <w:color w:val="222222"/>
          <w:sz w:val="21"/>
          <w:szCs w:val="21"/>
        </w:rPr>
      </w:pPr>
      <w:r>
        <w:rPr>
          <w:rFonts w:ascii="Helvetica Neue" w:hAnsi="Helvetica Neue"/>
          <w:i/>
          <w:color w:val="222222"/>
          <w:sz w:val="21"/>
          <w:szCs w:val="21"/>
        </w:rPr>
        <w:t>Provost Jon Harbor – degree candidates</w:t>
      </w:r>
      <w:r w:rsidR="000C4660">
        <w:rPr>
          <w:rFonts w:ascii="Helvetica Neue" w:hAnsi="Helvetica Neue"/>
          <w:i/>
          <w:color w:val="222222"/>
          <w:sz w:val="21"/>
          <w:szCs w:val="21"/>
        </w:rPr>
        <w:t xml:space="preserve"> missed in December</w:t>
      </w:r>
    </w:p>
    <w:p w:rsidR="0085035A" w:rsidRDefault="0085035A" w:rsidP="003456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i/>
          <w:color w:val="222222"/>
          <w:sz w:val="21"/>
          <w:szCs w:val="21"/>
        </w:rPr>
      </w:pPr>
      <w:r>
        <w:rPr>
          <w:rFonts w:ascii="Helvetica Neue" w:hAnsi="Helvetica Neue"/>
          <w:i/>
          <w:color w:val="222222"/>
          <w:sz w:val="21"/>
          <w:szCs w:val="21"/>
        </w:rPr>
        <w:t>UFA President Paul Haber</w:t>
      </w:r>
    </w:p>
    <w:p w:rsidR="00411E3C" w:rsidRPr="00411E3C" w:rsidRDefault="00411E3C" w:rsidP="003456C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i/>
          <w:color w:val="222222"/>
          <w:sz w:val="21"/>
          <w:szCs w:val="21"/>
        </w:rPr>
      </w:pPr>
      <w:r w:rsidRPr="00411E3C">
        <w:rPr>
          <w:rFonts w:ascii="Helvetica Neue" w:hAnsi="Helvetica Neue"/>
          <w:i/>
          <w:color w:val="222222"/>
          <w:sz w:val="21"/>
          <w:szCs w:val="21"/>
        </w:rPr>
        <w:t>ASUM Leadership</w:t>
      </w:r>
    </w:p>
    <w:p w:rsidR="00A25B1C" w:rsidRDefault="00A25B1C" w:rsidP="00A25B1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Chair’s Report</w:t>
      </w:r>
    </w:p>
    <w:p w:rsidR="00894017" w:rsidRDefault="00894017" w:rsidP="0089401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OPM- RFP ?</w:t>
      </w:r>
    </w:p>
    <w:p w:rsidR="00A25B1C" w:rsidRDefault="00A25B1C" w:rsidP="008C36E9">
      <w:pPr>
        <w:pStyle w:val="Heading3"/>
      </w:pPr>
      <w:r>
        <w:t>Committee Reports</w:t>
      </w:r>
    </w:p>
    <w:p w:rsidR="00A25B1C" w:rsidRPr="00E579A7" w:rsidRDefault="00A25B1C" w:rsidP="00A25B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22222"/>
        </w:rPr>
      </w:pPr>
      <w:r w:rsidRPr="00E579A7">
        <w:rPr>
          <w:rFonts w:cstheme="minorHAnsi"/>
          <w:color w:val="222222"/>
        </w:rPr>
        <w:t>ASCRC Chair Marc Hendrix</w:t>
      </w:r>
    </w:p>
    <w:p w:rsidR="006D17F9" w:rsidRPr="006D17F9" w:rsidRDefault="00A25B1C" w:rsidP="008F3BE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 w:rsidRPr="0085035A">
        <w:rPr>
          <w:rFonts w:cstheme="minorHAnsi"/>
          <w:color w:val="222222"/>
        </w:rPr>
        <w:t>Curriculum Consent Agenda</w:t>
      </w:r>
    </w:p>
    <w:p w:rsidR="00A25B1C" w:rsidRPr="0085035A" w:rsidRDefault="006D17F9" w:rsidP="008F3BE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cstheme="minorHAnsi"/>
          <w:color w:val="222222"/>
        </w:rPr>
        <w:t>Starfish Resolution</w:t>
      </w:r>
      <w:r w:rsidR="00685912" w:rsidRPr="0085035A">
        <w:rPr>
          <w:rFonts w:ascii="Helvetica Neue" w:hAnsi="Helvetica Neue"/>
          <w:color w:val="222222"/>
          <w:sz w:val="21"/>
          <w:szCs w:val="21"/>
        </w:rPr>
        <w:br/>
      </w:r>
    </w:p>
    <w:p w:rsidR="00A25B1C" w:rsidRDefault="00A25B1C" w:rsidP="00A25B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color w:val="222222"/>
          <w:sz w:val="21"/>
          <w:szCs w:val="21"/>
        </w:rPr>
      </w:pPr>
      <w:r>
        <w:rPr>
          <w:rFonts w:ascii="Helvetica Neue" w:hAnsi="Helvetica Neue"/>
          <w:color w:val="222222"/>
          <w:sz w:val="21"/>
          <w:szCs w:val="21"/>
        </w:rPr>
        <w:t>Graduate Council Member Sandy Ross</w:t>
      </w:r>
    </w:p>
    <w:p w:rsidR="00A25B1C" w:rsidRDefault="00F15956" w:rsidP="00A25B1C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hyperlink r:id="rId14" w:history="1">
        <w:r w:rsidR="00A25B1C" w:rsidRPr="00A44B5A">
          <w:rPr>
            <w:rStyle w:val="Hyperlink"/>
            <w:rFonts w:ascii="Helvetica Neue" w:hAnsi="Helvetica Neue"/>
            <w:color w:val="auto"/>
            <w:sz w:val="21"/>
            <w:szCs w:val="21"/>
            <w:u w:val="none"/>
          </w:rPr>
          <w:t>Curriculum consent agenda</w:t>
        </w:r>
      </w:hyperlink>
      <w:r w:rsidR="00A25B1C" w:rsidRPr="00A44B5A">
        <w:rPr>
          <w:rFonts w:ascii="Helvetica Neue" w:hAnsi="Helvetica Neue"/>
          <w:sz w:val="21"/>
          <w:szCs w:val="21"/>
        </w:rPr>
        <w:t> </w:t>
      </w:r>
      <w:r w:rsidR="00855230">
        <w:rPr>
          <w:rFonts w:ascii="Helvetica Neue" w:hAnsi="Helvetica Neue"/>
          <w:sz w:val="21"/>
          <w:szCs w:val="21"/>
        </w:rPr>
        <w:br/>
      </w:r>
    </w:p>
    <w:p w:rsidR="00855230" w:rsidRDefault="00855230" w:rsidP="008552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>General Education Committee Chair James Randall</w:t>
      </w:r>
    </w:p>
    <w:p w:rsidR="00855230" w:rsidRPr="00855230" w:rsidRDefault="0085035A" w:rsidP="00855230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 Neue" w:hAnsi="Helvetica Neue"/>
          <w:sz w:val="21"/>
          <w:szCs w:val="21"/>
        </w:rPr>
      </w:pPr>
      <w:r>
        <w:rPr>
          <w:rFonts w:ascii="Helvetica Neue" w:hAnsi="Helvetica Neue"/>
          <w:sz w:val="21"/>
          <w:szCs w:val="21"/>
        </w:rPr>
        <w:t xml:space="preserve">Revised </w:t>
      </w:r>
      <w:r w:rsidR="00855230">
        <w:rPr>
          <w:rFonts w:ascii="Helvetica Neue" w:hAnsi="Helvetica Neue"/>
          <w:sz w:val="21"/>
          <w:szCs w:val="21"/>
        </w:rPr>
        <w:t>Draft UM Core Pilot</w:t>
      </w:r>
      <w:r>
        <w:rPr>
          <w:rFonts w:ascii="Helvetica Neue" w:hAnsi="Helvetica Neue"/>
          <w:sz w:val="21"/>
          <w:szCs w:val="21"/>
        </w:rPr>
        <w:t xml:space="preserve">  </w:t>
      </w:r>
    </w:p>
    <w:p w:rsidR="008C36E9" w:rsidRDefault="0085035A" w:rsidP="008C36E9">
      <w:pPr>
        <w:pStyle w:val="Heading3"/>
      </w:pPr>
      <w:r>
        <w:t>New Business</w:t>
      </w:r>
    </w:p>
    <w:p w:rsidR="008C36E9" w:rsidRDefault="0085035A" w:rsidP="008C36E9">
      <w:pPr>
        <w:pStyle w:val="ListParagraph"/>
        <w:numPr>
          <w:ilvl w:val="0"/>
          <w:numId w:val="20"/>
        </w:numPr>
      </w:pPr>
      <w:r>
        <w:t>Consider Honorary Doctorate Candidates</w:t>
      </w:r>
    </w:p>
    <w:p w:rsidR="003B528D" w:rsidRDefault="003B528D" w:rsidP="008C36E9">
      <w:pPr>
        <w:pStyle w:val="ListParagraph"/>
        <w:numPr>
          <w:ilvl w:val="0"/>
          <w:numId w:val="20"/>
        </w:numPr>
      </w:pPr>
      <w:r>
        <w:t>Caucus to elect ECOS member</w:t>
      </w:r>
    </w:p>
    <w:p w:rsidR="00A25B1C" w:rsidRDefault="00A25B1C" w:rsidP="008C36E9">
      <w:pPr>
        <w:pStyle w:val="Heading3"/>
      </w:pPr>
      <w:r>
        <w:t>Good and Welfare</w:t>
      </w:r>
    </w:p>
    <w:p w:rsidR="00A25B1C" w:rsidRPr="008C36E9" w:rsidRDefault="00A25B1C" w:rsidP="008C36E9">
      <w:pPr>
        <w:pStyle w:val="Heading3"/>
      </w:pPr>
      <w:r w:rsidRPr="008C36E9">
        <w:t>Adjournment</w:t>
      </w:r>
    </w:p>
    <w:p w:rsidR="00A25B1C" w:rsidRPr="00A25B1C" w:rsidRDefault="00A25B1C" w:rsidP="00A25B1C"/>
    <w:sectPr w:rsidR="00A25B1C" w:rsidRPr="00A2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911"/>
    <w:multiLevelType w:val="hybridMultilevel"/>
    <w:tmpl w:val="E6A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96600"/>
    <w:multiLevelType w:val="hybridMultilevel"/>
    <w:tmpl w:val="AFEEC3A6"/>
    <w:lvl w:ilvl="0" w:tplc="17B00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33D83"/>
    <w:multiLevelType w:val="hybridMultilevel"/>
    <w:tmpl w:val="F8E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86509"/>
    <w:multiLevelType w:val="hybridMultilevel"/>
    <w:tmpl w:val="9FE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076C"/>
    <w:multiLevelType w:val="hybridMultilevel"/>
    <w:tmpl w:val="E44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4BAA"/>
    <w:multiLevelType w:val="hybridMultilevel"/>
    <w:tmpl w:val="0470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E06"/>
    <w:multiLevelType w:val="hybridMultilevel"/>
    <w:tmpl w:val="C4FA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AA2"/>
    <w:multiLevelType w:val="hybridMultilevel"/>
    <w:tmpl w:val="738A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E5CC5"/>
    <w:multiLevelType w:val="hybridMultilevel"/>
    <w:tmpl w:val="9D22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40E6F"/>
    <w:multiLevelType w:val="hybridMultilevel"/>
    <w:tmpl w:val="EBD2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2021"/>
    <w:multiLevelType w:val="multilevel"/>
    <w:tmpl w:val="AE16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73225"/>
    <w:multiLevelType w:val="hybridMultilevel"/>
    <w:tmpl w:val="357E7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0121C"/>
    <w:multiLevelType w:val="multilevel"/>
    <w:tmpl w:val="D84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125EF"/>
    <w:multiLevelType w:val="hybridMultilevel"/>
    <w:tmpl w:val="0E0E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F6710"/>
    <w:multiLevelType w:val="hybridMultilevel"/>
    <w:tmpl w:val="3752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D5B2B"/>
    <w:multiLevelType w:val="hybridMultilevel"/>
    <w:tmpl w:val="D94CF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800B03"/>
    <w:multiLevelType w:val="multilevel"/>
    <w:tmpl w:val="54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01814"/>
    <w:multiLevelType w:val="hybridMultilevel"/>
    <w:tmpl w:val="E646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70EB0"/>
    <w:multiLevelType w:val="hybridMultilevel"/>
    <w:tmpl w:val="2B14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D1780"/>
    <w:multiLevelType w:val="hybridMultilevel"/>
    <w:tmpl w:val="C3EA7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7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14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76"/>
    <w:rsid w:val="00007008"/>
    <w:rsid w:val="000214B4"/>
    <w:rsid w:val="00027C64"/>
    <w:rsid w:val="00033E00"/>
    <w:rsid w:val="00074F28"/>
    <w:rsid w:val="000C4660"/>
    <w:rsid w:val="001221C0"/>
    <w:rsid w:val="001301A1"/>
    <w:rsid w:val="001638AA"/>
    <w:rsid w:val="00166596"/>
    <w:rsid w:val="001B587E"/>
    <w:rsid w:val="001C386D"/>
    <w:rsid w:val="001C4A0D"/>
    <w:rsid w:val="00205C28"/>
    <w:rsid w:val="00236595"/>
    <w:rsid w:val="00265074"/>
    <w:rsid w:val="00271C83"/>
    <w:rsid w:val="002D7FB6"/>
    <w:rsid w:val="002F2367"/>
    <w:rsid w:val="00317321"/>
    <w:rsid w:val="00322D02"/>
    <w:rsid w:val="0036509B"/>
    <w:rsid w:val="0037534C"/>
    <w:rsid w:val="003B4A6A"/>
    <w:rsid w:val="003B528D"/>
    <w:rsid w:val="003C7179"/>
    <w:rsid w:val="003D0547"/>
    <w:rsid w:val="00410687"/>
    <w:rsid w:val="00411E3C"/>
    <w:rsid w:val="00436C0D"/>
    <w:rsid w:val="004434D4"/>
    <w:rsid w:val="0049316C"/>
    <w:rsid w:val="004972DF"/>
    <w:rsid w:val="004B754F"/>
    <w:rsid w:val="004D1E28"/>
    <w:rsid w:val="004F33C7"/>
    <w:rsid w:val="00501218"/>
    <w:rsid w:val="00535D7C"/>
    <w:rsid w:val="005B5F0B"/>
    <w:rsid w:val="006811AF"/>
    <w:rsid w:val="0068522B"/>
    <w:rsid w:val="00685912"/>
    <w:rsid w:val="006912BC"/>
    <w:rsid w:val="006D17F9"/>
    <w:rsid w:val="006E3AFC"/>
    <w:rsid w:val="00732344"/>
    <w:rsid w:val="007A640C"/>
    <w:rsid w:val="007C60CB"/>
    <w:rsid w:val="0081529D"/>
    <w:rsid w:val="008279C7"/>
    <w:rsid w:val="008412D5"/>
    <w:rsid w:val="0085035A"/>
    <w:rsid w:val="00855230"/>
    <w:rsid w:val="00894017"/>
    <w:rsid w:val="008C36E9"/>
    <w:rsid w:val="00923882"/>
    <w:rsid w:val="00930E93"/>
    <w:rsid w:val="009543B1"/>
    <w:rsid w:val="00956F14"/>
    <w:rsid w:val="00960467"/>
    <w:rsid w:val="00960EF7"/>
    <w:rsid w:val="009B561C"/>
    <w:rsid w:val="009B7547"/>
    <w:rsid w:val="00A179A7"/>
    <w:rsid w:val="00A25B1C"/>
    <w:rsid w:val="00A44B5A"/>
    <w:rsid w:val="00A97FE0"/>
    <w:rsid w:val="00AA5749"/>
    <w:rsid w:val="00AB202B"/>
    <w:rsid w:val="00AF0E19"/>
    <w:rsid w:val="00AF3B02"/>
    <w:rsid w:val="00B31A11"/>
    <w:rsid w:val="00B67D24"/>
    <w:rsid w:val="00B70EB9"/>
    <w:rsid w:val="00C32D27"/>
    <w:rsid w:val="00C44223"/>
    <w:rsid w:val="00CA3F3F"/>
    <w:rsid w:val="00CB3B8B"/>
    <w:rsid w:val="00D46991"/>
    <w:rsid w:val="00D57886"/>
    <w:rsid w:val="00D65A76"/>
    <w:rsid w:val="00D715A0"/>
    <w:rsid w:val="00D91497"/>
    <w:rsid w:val="00DC65AD"/>
    <w:rsid w:val="00DE2E24"/>
    <w:rsid w:val="00E202AA"/>
    <w:rsid w:val="00E24089"/>
    <w:rsid w:val="00E309DA"/>
    <w:rsid w:val="00E3744C"/>
    <w:rsid w:val="00E579A7"/>
    <w:rsid w:val="00E65C80"/>
    <w:rsid w:val="00EE1E9E"/>
    <w:rsid w:val="00F15956"/>
    <w:rsid w:val="00F33237"/>
    <w:rsid w:val="00F942DF"/>
    <w:rsid w:val="00FA0EBE"/>
    <w:rsid w:val="00FB4BFB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71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4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1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6912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EBE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717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3C717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A25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6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6E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.box.com/s/yhw74qlpivfgoa8ixm60yhfihs2qbjk5" TargetMode="External"/><Relationship Id="rId13" Type="http://schemas.openxmlformats.org/officeDocument/2006/relationships/hyperlink" Target="http://www.umt.edu/facultysenate/archives/CenterReviews/defaul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mt.box.com/s/pf58agf1w4vusvdy3myaf4eecxd5wxrq" TargetMode="External"/><Relationship Id="rId12" Type="http://schemas.openxmlformats.org/officeDocument/2006/relationships/hyperlink" Target="https://umt.box.com/s/w1635uvsm19p6ma1xdt96divqmxlrd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mt.edu/provost/initiatives/opm.php" TargetMode="External"/><Relationship Id="rId11" Type="http://schemas.openxmlformats.org/officeDocument/2006/relationships/hyperlink" Target="http://www.umt.edu/facultysenate/procedures/ECOS_100/102.30_CenterReview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mt.box.com/s/z0v5me50whpzn9c6pgrsm8tl3g78lyz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t.edu/facultysenate/procedures/ECOS_100/102.70_Assessment.docx" TargetMode="External"/><Relationship Id="rId14" Type="http://schemas.openxmlformats.org/officeDocument/2006/relationships/hyperlink" Target="http://www.umt.edu/facultysenate/curriculum/approved/grad_council/GradConsent10-11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12</cp:revision>
  <cp:lastPrinted>2018-11-28T17:37:00Z</cp:lastPrinted>
  <dcterms:created xsi:type="dcterms:W3CDTF">2018-12-20T21:49:00Z</dcterms:created>
  <dcterms:modified xsi:type="dcterms:W3CDTF">2019-01-08T00:59:00Z</dcterms:modified>
</cp:coreProperties>
</file>