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B" w:rsidRDefault="00713C59" w:rsidP="00E108BB">
      <w:pPr>
        <w:pStyle w:val="Heading1"/>
        <w:rPr>
          <w:noProof/>
        </w:rPr>
      </w:pPr>
      <w:r>
        <w:rPr>
          <w:noProof/>
        </w:rPr>
        <w:drawing>
          <wp:anchor distT="0" distB="0" distL="114300" distR="114300" simplePos="0" relativeHeight="251657216" behindDoc="1" locked="0" layoutInCell="1" allowOverlap="1" wp14:anchorId="4493CF78" wp14:editId="758B09EE">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7"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E5A8E2" wp14:editId="628C89EA">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8158C3">
        <w:rPr>
          <w:rFonts w:cs="Arial"/>
          <w:noProof/>
        </w:rPr>
        <w:t>Effective Date of Approved Curriculum Forms</w:t>
      </w:r>
    </w:p>
    <w:p w:rsidR="00F94E42" w:rsidRPr="001E4E0B" w:rsidRDefault="003B718A" w:rsidP="00E67679">
      <w:pPr>
        <w:ind w:firstLine="0"/>
        <w:rPr>
          <w:rFonts w:cs="Arial"/>
          <w:noProof/>
        </w:rPr>
      </w:pPr>
      <w:r w:rsidRPr="001E4E0B">
        <w:rPr>
          <w:rStyle w:val="SubtleReference"/>
        </w:rPr>
        <w:t>Procedure Number:</w:t>
      </w:r>
      <w:r w:rsidRPr="001E4E0B">
        <w:rPr>
          <w:rFonts w:cs="Arial"/>
          <w:noProof/>
        </w:rPr>
        <w:tab/>
      </w:r>
      <w:r w:rsidR="004449B7">
        <w:rPr>
          <w:rFonts w:cs="Arial"/>
          <w:noProof/>
        </w:rPr>
        <w:t>20</w:t>
      </w:r>
      <w:r w:rsidR="008158C3">
        <w:rPr>
          <w:rFonts w:cs="Arial"/>
          <w:noProof/>
        </w:rPr>
        <w:t>1.60</w:t>
      </w:r>
      <w:r w:rsidRPr="001E4E0B">
        <w:rPr>
          <w:rFonts w:cs="Arial"/>
          <w:noProof/>
        </w:rPr>
        <w:br/>
      </w:r>
      <w:r w:rsidR="00E108BB" w:rsidRPr="001E4E0B">
        <w:rPr>
          <w:rStyle w:val="SubtleReference"/>
        </w:rPr>
        <w:t>Date Adopted:</w:t>
      </w:r>
      <w:r w:rsidR="00797A9E" w:rsidRPr="001E4E0B">
        <w:rPr>
          <w:rStyle w:val="Heading2Char"/>
          <w:rFonts w:asciiTheme="minorHAnsi" w:hAnsiTheme="minorHAnsi"/>
          <w:sz w:val="22"/>
          <w:szCs w:val="22"/>
        </w:rPr>
        <w:tab/>
      </w:r>
      <w:r w:rsidR="0092488E" w:rsidRPr="001E4E0B">
        <w:rPr>
          <w:rStyle w:val="Heading2Char"/>
          <w:rFonts w:asciiTheme="minorHAnsi" w:hAnsiTheme="minorHAnsi"/>
          <w:sz w:val="22"/>
          <w:szCs w:val="22"/>
        </w:rPr>
        <w:tab/>
      </w:r>
      <w:r w:rsidR="008158C3">
        <w:rPr>
          <w:rFonts w:cs="Arial"/>
          <w:noProof/>
        </w:rPr>
        <w:t>2/23/10</w:t>
      </w:r>
      <w:r w:rsidR="003200C4" w:rsidRPr="001E4E0B">
        <w:rPr>
          <w:rFonts w:cs="Arial"/>
          <w:noProof/>
        </w:rPr>
        <w:t xml:space="preserve">  </w:t>
      </w:r>
      <w:r w:rsidR="003200C4" w:rsidRPr="001E4E0B">
        <w:rPr>
          <w:rFonts w:cs="Arial"/>
          <w:noProof/>
        </w:rPr>
        <w:br/>
      </w:r>
      <w:r w:rsidR="00797A9E" w:rsidRPr="001E4E0B">
        <w:rPr>
          <w:rStyle w:val="SubtleReference"/>
        </w:rPr>
        <w:t>Last Revision:</w:t>
      </w:r>
      <w:r w:rsidR="00797A9E" w:rsidRPr="001E4E0B">
        <w:rPr>
          <w:rStyle w:val="SubtleReference"/>
        </w:rPr>
        <w:tab/>
      </w:r>
      <w:r w:rsidR="00797A9E" w:rsidRPr="001E4E0B">
        <w:rPr>
          <w:rFonts w:cs="Arial"/>
          <w:noProof/>
        </w:rPr>
        <w:tab/>
      </w:r>
      <w:r w:rsidR="005974C3">
        <w:rPr>
          <w:rFonts w:cs="Arial"/>
          <w:noProof/>
        </w:rPr>
        <w:t>4</w:t>
      </w:r>
      <w:r w:rsidR="009332AE">
        <w:rPr>
          <w:rFonts w:cs="Arial"/>
          <w:noProof/>
        </w:rPr>
        <w:t>/</w:t>
      </w:r>
      <w:r w:rsidR="005974C3">
        <w:rPr>
          <w:rFonts w:cs="Arial"/>
          <w:noProof/>
        </w:rPr>
        <w:t>9</w:t>
      </w:r>
      <w:r w:rsidR="009332AE">
        <w:rPr>
          <w:rFonts w:cs="Arial"/>
          <w:noProof/>
        </w:rPr>
        <w:t>/15</w:t>
      </w:r>
      <w:r w:rsidR="00215419">
        <w:rPr>
          <w:rFonts w:cs="Arial"/>
          <w:noProof/>
        </w:rPr>
        <w:t>,</w:t>
      </w:r>
      <w:r w:rsidR="00F94E42" w:rsidRPr="001E4E0B">
        <w:rPr>
          <w:rStyle w:val="Heading2Char"/>
          <w:rFonts w:asciiTheme="minorHAnsi" w:hAnsiTheme="minorHAnsi"/>
          <w:sz w:val="22"/>
          <w:szCs w:val="22"/>
        </w:rPr>
        <w:tab/>
      </w:r>
      <w:bookmarkStart w:id="0" w:name="_GoBack"/>
      <w:r w:rsidR="00137936" w:rsidRPr="00800232">
        <w:rPr>
          <w:rStyle w:val="Heading2Char"/>
          <w:rFonts w:asciiTheme="minorHAnsi" w:hAnsiTheme="minorHAnsi"/>
          <w:color w:val="FF0000"/>
          <w:sz w:val="22"/>
          <w:szCs w:val="22"/>
          <w:u w:val="single"/>
        </w:rPr>
        <w:t>11</w:t>
      </w:r>
      <w:r w:rsidR="00215419" w:rsidRPr="00800232">
        <w:rPr>
          <w:rStyle w:val="Heading2Char"/>
          <w:rFonts w:asciiTheme="minorHAnsi" w:hAnsiTheme="minorHAnsi"/>
          <w:color w:val="FF0000"/>
          <w:sz w:val="22"/>
          <w:szCs w:val="22"/>
          <w:u w:val="single"/>
        </w:rPr>
        <w:t>/</w:t>
      </w:r>
      <w:r w:rsidR="00137936" w:rsidRPr="00800232">
        <w:rPr>
          <w:rStyle w:val="Heading2Char"/>
          <w:rFonts w:asciiTheme="minorHAnsi" w:hAnsiTheme="minorHAnsi"/>
          <w:color w:val="FF0000"/>
          <w:sz w:val="22"/>
          <w:szCs w:val="22"/>
          <w:u w:val="single"/>
        </w:rPr>
        <w:t>10</w:t>
      </w:r>
      <w:r w:rsidR="00215419" w:rsidRPr="00800232">
        <w:rPr>
          <w:rStyle w:val="Heading2Char"/>
          <w:rFonts w:asciiTheme="minorHAnsi" w:hAnsiTheme="minorHAnsi"/>
          <w:color w:val="FF0000"/>
          <w:sz w:val="22"/>
          <w:szCs w:val="22"/>
          <w:u w:val="single"/>
        </w:rPr>
        <w:t>/16</w:t>
      </w:r>
      <w:r w:rsidR="0019758C" w:rsidRPr="00800232">
        <w:rPr>
          <w:rFonts w:cs="Arial"/>
          <w:noProof/>
          <w:color w:val="FF0000"/>
          <w:u w:val="single"/>
        </w:rPr>
        <w:t xml:space="preserve"> </w:t>
      </w:r>
      <w:bookmarkEnd w:id="0"/>
      <w:r w:rsidRPr="00215419">
        <w:rPr>
          <w:rFonts w:cs="Arial"/>
          <w:noProof/>
          <w:color w:val="FF0000"/>
        </w:rPr>
        <w:tab/>
      </w:r>
      <w:r w:rsidR="00F25E28" w:rsidRPr="001E4E0B">
        <w:rPr>
          <w:rFonts w:cs="Arial"/>
          <w:noProof/>
        </w:rPr>
        <w:br/>
      </w:r>
      <w:r w:rsidR="00F25E28" w:rsidRPr="001E4E0B">
        <w:rPr>
          <w:rStyle w:val="SubtleReference"/>
        </w:rPr>
        <w:t>Approved by:</w:t>
      </w:r>
      <w:r w:rsidR="00F25E28" w:rsidRPr="001E4E0B">
        <w:rPr>
          <w:rStyle w:val="Heading2Char"/>
          <w:rFonts w:asciiTheme="minorHAnsi" w:hAnsiTheme="minorHAnsi"/>
          <w:sz w:val="22"/>
          <w:szCs w:val="22"/>
        </w:rPr>
        <w:t xml:space="preserve"> </w:t>
      </w:r>
      <w:r w:rsidR="00557A60" w:rsidRPr="001E4E0B">
        <w:rPr>
          <w:rStyle w:val="Heading2Char"/>
          <w:rFonts w:asciiTheme="minorHAnsi" w:hAnsiTheme="minorHAnsi"/>
          <w:sz w:val="22"/>
          <w:szCs w:val="22"/>
        </w:rPr>
        <w:tab/>
      </w:r>
      <w:r w:rsidRPr="001E4E0B">
        <w:rPr>
          <w:rFonts w:cs="Arial"/>
          <w:noProof/>
        </w:rPr>
        <w:tab/>
      </w:r>
      <w:r w:rsidR="008158C3">
        <w:rPr>
          <w:rFonts w:cs="Arial"/>
          <w:noProof/>
        </w:rPr>
        <w:t>ASCRC and Graduate Council</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18A5F11B" wp14:editId="311F5EDE">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line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8158C3" w:rsidRDefault="008158C3" w:rsidP="008158C3">
      <w:pPr>
        <w:spacing w:before="100" w:beforeAutospacing="1" w:after="100" w:afterAutospacing="1"/>
        <w:ind w:firstLine="0"/>
        <w:rPr>
          <w:rFonts w:eastAsia="Times New Roman" w:cs="Arial"/>
          <w:color w:val="313131"/>
        </w:rPr>
      </w:pPr>
      <w:r>
        <w:rPr>
          <w:rFonts w:eastAsia="Times New Roman" w:cs="Arial"/>
          <w:color w:val="313131"/>
        </w:rPr>
        <w:t>A</w:t>
      </w:r>
      <w:r w:rsidR="00744670">
        <w:rPr>
          <w:rFonts w:eastAsia="Times New Roman" w:cs="Arial"/>
          <w:color w:val="313131"/>
        </w:rPr>
        <w:t>ll a</w:t>
      </w:r>
      <w:r>
        <w:rPr>
          <w:rFonts w:eastAsia="Times New Roman" w:cs="Arial"/>
          <w:color w:val="313131"/>
        </w:rPr>
        <w:t xml:space="preserve">pproved curriculum items become official when published in the UM </w:t>
      </w:r>
      <w:r w:rsidR="00744670">
        <w:rPr>
          <w:rFonts w:eastAsia="Times New Roman" w:cs="Arial"/>
          <w:color w:val="313131"/>
        </w:rPr>
        <w:t xml:space="preserve">Catalog </w:t>
      </w:r>
      <w:r>
        <w:rPr>
          <w:rFonts w:eastAsia="Times New Roman" w:cs="Arial"/>
          <w:color w:val="313131"/>
        </w:rPr>
        <w:t>the following academic year. </w:t>
      </w:r>
    </w:p>
    <w:p w:rsidR="009370AD" w:rsidRDefault="009370AD" w:rsidP="008158C3">
      <w:pPr>
        <w:spacing w:before="100" w:beforeAutospacing="1" w:after="100" w:afterAutospacing="1"/>
        <w:ind w:firstLine="0"/>
        <w:rPr>
          <w:rFonts w:eastAsia="Times New Roman" w:cs="Arial"/>
          <w:color w:val="313131"/>
        </w:rPr>
      </w:pPr>
      <w:r>
        <w:rPr>
          <w:rFonts w:eastAsia="Times New Roman" w:cs="Arial"/>
          <w:color w:val="313131"/>
        </w:rPr>
        <w:t>Note</w:t>
      </w:r>
      <w:r w:rsidR="00215419">
        <w:rPr>
          <w:rFonts w:eastAsia="Times New Roman" w:cs="Arial"/>
          <w:color w:val="313131"/>
        </w:rPr>
        <w:t>:</w:t>
      </w:r>
      <w:r>
        <w:rPr>
          <w:rFonts w:eastAsia="Times New Roman" w:cs="Arial"/>
          <w:color w:val="313131"/>
        </w:rPr>
        <w:t xml:space="preserve"> </w:t>
      </w:r>
      <w:r w:rsidRPr="009370AD">
        <w:rPr>
          <w:rFonts w:eastAsia="Times New Roman" w:cs="Arial"/>
          <w:color w:val="313131"/>
        </w:rPr>
        <w:t xml:space="preserve">Level I and Level II curriculum items do not become official until also approved by the Board of Regents; see the </w:t>
      </w:r>
      <w:hyperlink r:id="rId9" w:history="1">
        <w:r w:rsidRPr="009370AD">
          <w:rPr>
            <w:rStyle w:val="Hyperlink"/>
            <w:rFonts w:eastAsia="Times New Roman" w:cs="Arial"/>
          </w:rPr>
          <w:t>Provost’s Curriculum Website</w:t>
        </w:r>
      </w:hyperlink>
      <w:r w:rsidRPr="009370AD">
        <w:rPr>
          <w:rFonts w:eastAsia="Times New Roman" w:cs="Arial"/>
          <w:color w:val="313131"/>
        </w:rPr>
        <w:t xml:space="preserve"> for more information.</w:t>
      </w:r>
    </w:p>
    <w:p w:rsidR="008158C3" w:rsidRDefault="008158C3" w:rsidP="008158C3">
      <w:pPr>
        <w:spacing w:before="100" w:beforeAutospacing="1" w:after="100" w:afterAutospacing="1"/>
        <w:ind w:firstLine="0"/>
        <w:rPr>
          <w:rFonts w:eastAsia="Times New Roman" w:cs="Arial"/>
          <w:color w:val="313131"/>
        </w:rPr>
      </w:pPr>
      <w:r>
        <w:rPr>
          <w:rFonts w:eastAsia="Times New Roman" w:cs="Arial"/>
          <w:color w:val="313131"/>
        </w:rPr>
        <w:t>New courses cannot be offered as approved until they appear in the course catalog governing fall semester of the following year.  The experimental course number may be used to offer proposed new courses for the spring or summer semesters prior to the change appearing in the catalog (</w:t>
      </w:r>
      <w:hyperlink r:id="rId10" w:history="1">
        <w:r>
          <w:rPr>
            <w:rStyle w:val="Hyperlink"/>
            <w:rFonts w:eastAsia="Times New Roman" w:cs="Arial"/>
            <w:color w:val="660033"/>
          </w:rPr>
          <w:t>experimental courses</w:t>
        </w:r>
      </w:hyperlink>
      <w:r>
        <w:rPr>
          <w:rFonts w:eastAsia="Times New Roman" w:cs="Arial"/>
          <w:color w:val="313131"/>
        </w:rPr>
        <w:t xml:space="preserve"> may be offered up to three times).</w:t>
      </w:r>
    </w:p>
    <w:p w:rsidR="008158C3" w:rsidRDefault="00800232" w:rsidP="008158C3">
      <w:pPr>
        <w:spacing w:before="100" w:beforeAutospacing="1" w:after="100" w:afterAutospacing="1"/>
        <w:ind w:firstLine="0"/>
        <w:rPr>
          <w:rFonts w:eastAsia="Times New Roman" w:cs="Arial"/>
          <w:color w:val="313131"/>
        </w:rPr>
      </w:pPr>
      <w:hyperlink r:id="rId11" w:history="1">
        <w:r w:rsidR="008158C3">
          <w:rPr>
            <w:rStyle w:val="Hyperlink"/>
            <w:rFonts w:eastAsia="Times New Roman" w:cs="Arial"/>
            <w:color w:val="660033"/>
          </w:rPr>
          <w:t>One-time only</w:t>
        </w:r>
      </w:hyperlink>
      <w:r w:rsidR="008158C3">
        <w:rPr>
          <w:rFonts w:eastAsia="Times New Roman" w:cs="Arial"/>
          <w:color w:val="313131"/>
        </w:rPr>
        <w:t xml:space="preserve"> (single semester approval) experimental general education courses require a justification to be offered earlier than the following fall.</w:t>
      </w:r>
    </w:p>
    <w:p w:rsidR="00744670" w:rsidRDefault="00744670" w:rsidP="00744670">
      <w:pPr>
        <w:spacing w:before="100" w:beforeAutospacing="1" w:after="100" w:afterAutospacing="1"/>
        <w:ind w:firstLine="0"/>
        <w:rPr>
          <w:rFonts w:eastAsia="Times New Roman" w:cs="Arial"/>
          <w:color w:val="313131"/>
        </w:rPr>
      </w:pPr>
      <w:r w:rsidRPr="00744670">
        <w:rPr>
          <w:rFonts w:eastAsia="Times New Roman" w:cs="Arial"/>
          <w:color w:val="313131"/>
        </w:rPr>
        <w:t>New degrees offered by Missoula College,</w:t>
      </w:r>
      <w:r w:rsidR="009909EC">
        <w:rPr>
          <w:rFonts w:eastAsia="Times New Roman" w:cs="Arial"/>
          <w:color w:val="313131"/>
        </w:rPr>
        <w:t xml:space="preserve"> and</w:t>
      </w:r>
      <w:r w:rsidRPr="00744670">
        <w:rPr>
          <w:rFonts w:eastAsia="Times New Roman" w:cs="Arial"/>
          <w:color w:val="313131"/>
        </w:rPr>
        <w:t xml:space="preserve"> new certificates, new minors, and new options (to existing majors) are immediately available to students once they are approved by the Board of Regents.  Students are, however, subject to all applicable deadlines (including, in particular, the deadline for filing late graduation applications).</w:t>
      </w:r>
      <w:r>
        <w:rPr>
          <w:rFonts w:eastAsia="Times New Roman" w:cs="Arial"/>
          <w:color w:val="313131"/>
        </w:rPr>
        <w:t xml:space="preserve">  </w:t>
      </w:r>
    </w:p>
    <w:p w:rsidR="00215419" w:rsidRPr="00567FA4" w:rsidRDefault="00215419" w:rsidP="00215419">
      <w:pPr>
        <w:ind w:firstLine="0"/>
        <w:rPr>
          <w:color w:val="FF0000"/>
          <w:u w:val="single"/>
        </w:rPr>
      </w:pPr>
      <w:r w:rsidRPr="00567FA4">
        <w:rPr>
          <w:color w:val="FF0000"/>
          <w:u w:val="single"/>
        </w:rPr>
        <w:t xml:space="preserve">Spring implementation of curriculum items approved in the fall is normally not allowed because: </w:t>
      </w:r>
    </w:p>
    <w:p w:rsidR="00215419" w:rsidRPr="00567FA4" w:rsidRDefault="00215419" w:rsidP="00215419">
      <w:pPr>
        <w:ind w:firstLine="0"/>
        <w:rPr>
          <w:color w:val="FF0000"/>
          <w:u w:val="single"/>
        </w:rPr>
      </w:pPr>
    </w:p>
    <w:p w:rsidR="009B598D" w:rsidRPr="00567FA4" w:rsidRDefault="009B598D" w:rsidP="009B598D">
      <w:pPr>
        <w:pStyle w:val="ListParagraph"/>
        <w:numPr>
          <w:ilvl w:val="0"/>
          <w:numId w:val="32"/>
        </w:numPr>
        <w:ind w:left="810" w:hanging="450"/>
        <w:rPr>
          <w:color w:val="FF0000"/>
          <w:u w:val="single"/>
        </w:rPr>
      </w:pPr>
      <w:r w:rsidRPr="00567FA4">
        <w:rPr>
          <w:color w:val="FF0000"/>
          <w:u w:val="single"/>
        </w:rPr>
        <w:t>The Registrar’s Office is processing registration for spring during the fall review.  If changes are made in January then the students registering in the fall could be at a disadvantage because the change will happen after their advising appointments and registration.</w:t>
      </w:r>
    </w:p>
    <w:p w:rsidR="009B598D" w:rsidRPr="00567FA4" w:rsidRDefault="009B598D" w:rsidP="009B598D">
      <w:pPr>
        <w:pStyle w:val="ListParagraph"/>
        <w:numPr>
          <w:ilvl w:val="0"/>
          <w:numId w:val="32"/>
        </w:numPr>
        <w:ind w:left="810" w:hanging="450"/>
        <w:rPr>
          <w:color w:val="FF0000"/>
          <w:u w:val="single"/>
        </w:rPr>
      </w:pPr>
      <w:r w:rsidRPr="00567FA4">
        <w:rPr>
          <w:color w:val="FF0000"/>
          <w:u w:val="single"/>
        </w:rPr>
        <w:t xml:space="preserve">The change won’t be in the catalog until the next year as the current catalog is closed for editing. </w:t>
      </w:r>
      <w:r w:rsidR="00155676" w:rsidRPr="00567FA4">
        <w:rPr>
          <w:color w:val="FF0000"/>
          <w:u w:val="single"/>
        </w:rPr>
        <w:t>This would create a discrepancy between the student’s transcript and the catalog.</w:t>
      </w:r>
    </w:p>
    <w:p w:rsidR="009B598D" w:rsidRPr="00567FA4" w:rsidRDefault="009B598D" w:rsidP="009B598D">
      <w:pPr>
        <w:pStyle w:val="ListParagraph"/>
        <w:numPr>
          <w:ilvl w:val="0"/>
          <w:numId w:val="32"/>
        </w:numPr>
        <w:ind w:left="810" w:hanging="450"/>
        <w:rPr>
          <w:color w:val="FF0000"/>
          <w:u w:val="single"/>
        </w:rPr>
      </w:pPr>
      <w:r w:rsidRPr="00567FA4">
        <w:rPr>
          <w:color w:val="FF0000"/>
          <w:u w:val="single"/>
        </w:rPr>
        <w:t>The current catalog cycle and approvals are completed in Banner, Cascade, 25-Live, etc. for the year. The Registrar’s Office works on changes and schedules for the next year during the fall and it is difficult and time consuming to make changes to the current year retroactive.</w:t>
      </w:r>
    </w:p>
    <w:p w:rsidR="009B598D" w:rsidRPr="00567FA4" w:rsidRDefault="009B598D" w:rsidP="009B598D">
      <w:pPr>
        <w:pStyle w:val="ListParagraph"/>
        <w:ind w:left="360" w:firstLine="0"/>
        <w:rPr>
          <w:color w:val="FF0000"/>
          <w:u w:val="single"/>
        </w:rPr>
      </w:pPr>
    </w:p>
    <w:p w:rsidR="00CA59B9" w:rsidRPr="00567FA4" w:rsidRDefault="00215419" w:rsidP="00567FA4">
      <w:pPr>
        <w:ind w:firstLine="0"/>
        <w:rPr>
          <w:u w:val="single"/>
        </w:rPr>
      </w:pPr>
      <w:r w:rsidRPr="00567FA4">
        <w:rPr>
          <w:u w:val="single"/>
        </w:rPr>
        <w:t xml:space="preserve"> </w:t>
      </w:r>
      <w:r w:rsidRPr="00567FA4">
        <w:rPr>
          <w:color w:val="FF0000"/>
          <w:u w:val="single"/>
        </w:rPr>
        <w:t>An</w:t>
      </w:r>
      <w:r w:rsidR="00155676" w:rsidRPr="00567FA4">
        <w:rPr>
          <w:color w:val="FF0000"/>
          <w:u w:val="single"/>
        </w:rPr>
        <w:t xml:space="preserve">y request for spring implementation of a curriculum item must </w:t>
      </w:r>
      <w:r w:rsidRPr="00567FA4">
        <w:rPr>
          <w:color w:val="FF0000"/>
          <w:u w:val="single"/>
        </w:rPr>
        <w:t>expla</w:t>
      </w:r>
      <w:r w:rsidR="00155676" w:rsidRPr="00567FA4">
        <w:rPr>
          <w:color w:val="FF0000"/>
          <w:u w:val="single"/>
        </w:rPr>
        <w:t>i</w:t>
      </w:r>
      <w:r w:rsidRPr="00567FA4">
        <w:rPr>
          <w:color w:val="FF0000"/>
          <w:u w:val="single"/>
        </w:rPr>
        <w:t>n</w:t>
      </w:r>
      <w:r w:rsidR="00155676" w:rsidRPr="00567FA4">
        <w:rPr>
          <w:color w:val="FF0000"/>
          <w:u w:val="single"/>
        </w:rPr>
        <w:t xml:space="preserve"> </w:t>
      </w:r>
      <w:r w:rsidRPr="00567FA4">
        <w:rPr>
          <w:color w:val="FF0000"/>
          <w:u w:val="single"/>
        </w:rPr>
        <w:t>how non</w:t>
      </w:r>
      <w:r w:rsidR="00567FA4" w:rsidRPr="00567FA4">
        <w:rPr>
          <w:color w:val="FF0000"/>
          <w:u w:val="single"/>
        </w:rPr>
        <w:t>-</w:t>
      </w:r>
      <w:r w:rsidRPr="00567FA4">
        <w:rPr>
          <w:color w:val="FF0000"/>
          <w:u w:val="single"/>
        </w:rPr>
        <w:t xml:space="preserve"> implementation of the request will harm students. </w:t>
      </w:r>
      <w:r w:rsidRPr="00567FA4">
        <w:rPr>
          <w:u w:val="single"/>
        </w:rPr>
        <w:br/>
      </w:r>
    </w:p>
    <w:sectPr w:rsidR="00CA59B9" w:rsidRPr="00567FA4"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D90"/>
    <w:multiLevelType w:val="singleLevel"/>
    <w:tmpl w:val="914EC1DA"/>
    <w:lvl w:ilvl="0">
      <w:start w:val="1"/>
      <w:numFmt w:val="decimal"/>
      <w:lvlText w:val="%1."/>
      <w:lvlJc w:val="left"/>
      <w:pPr>
        <w:tabs>
          <w:tab w:val="num" w:pos="1800"/>
        </w:tabs>
        <w:ind w:left="1800" w:hanging="360"/>
      </w:pPr>
    </w:lvl>
  </w:abstractNum>
  <w:abstractNum w:abstractNumId="1">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7335A81"/>
    <w:multiLevelType w:val="singleLevel"/>
    <w:tmpl w:val="9556AF0C"/>
    <w:lvl w:ilvl="0">
      <w:start w:val="1"/>
      <w:numFmt w:val="lowerLetter"/>
      <w:lvlText w:val="%1."/>
      <w:lvlJc w:val="left"/>
      <w:pPr>
        <w:tabs>
          <w:tab w:val="num" w:pos="2160"/>
        </w:tabs>
        <w:ind w:left="2160" w:hanging="360"/>
      </w:pPr>
    </w:lvl>
  </w:abstractNum>
  <w:abstractNum w:abstractNumId="3">
    <w:nsid w:val="0D646AA7"/>
    <w:multiLevelType w:val="singleLevel"/>
    <w:tmpl w:val="B2FE3EEA"/>
    <w:lvl w:ilvl="0">
      <w:start w:val="1"/>
      <w:numFmt w:val="decimal"/>
      <w:lvlText w:val="%1."/>
      <w:lvlJc w:val="left"/>
      <w:pPr>
        <w:tabs>
          <w:tab w:val="num" w:pos="1800"/>
        </w:tabs>
        <w:ind w:left="1800" w:hanging="360"/>
      </w:pPr>
    </w:lvl>
  </w:abstractNum>
  <w:abstractNum w:abstractNumId="4">
    <w:nsid w:val="10FD69C4"/>
    <w:multiLevelType w:val="hybridMultilevel"/>
    <w:tmpl w:val="7F8480E6"/>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5">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9">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C1751"/>
    <w:multiLevelType w:val="hybridMultilevel"/>
    <w:tmpl w:val="BB4E151E"/>
    <w:lvl w:ilvl="0" w:tplc="027216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9B82D6A"/>
    <w:multiLevelType w:val="singleLevel"/>
    <w:tmpl w:val="F9A48A2E"/>
    <w:lvl w:ilvl="0">
      <w:start w:val="1"/>
      <w:numFmt w:val="upperLetter"/>
      <w:lvlText w:val="%1."/>
      <w:lvlJc w:val="left"/>
      <w:pPr>
        <w:tabs>
          <w:tab w:val="num" w:pos="1080"/>
        </w:tabs>
        <w:ind w:left="1080" w:hanging="360"/>
      </w:pPr>
    </w:lvl>
  </w:abstractNum>
  <w:abstractNum w:abstractNumId="12">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B81AB9"/>
    <w:multiLevelType w:val="singleLevel"/>
    <w:tmpl w:val="D27EA6D6"/>
    <w:lvl w:ilvl="0">
      <w:start w:val="1"/>
      <w:numFmt w:val="decimal"/>
      <w:lvlText w:val="%1."/>
      <w:lvlJc w:val="left"/>
      <w:pPr>
        <w:tabs>
          <w:tab w:val="num" w:pos="1800"/>
        </w:tabs>
        <w:ind w:left="1800" w:hanging="360"/>
      </w:pPr>
    </w:lvl>
  </w:abstractNum>
  <w:abstractNum w:abstractNumId="15">
    <w:nsid w:val="40BD6664"/>
    <w:multiLevelType w:val="hybridMultilevel"/>
    <w:tmpl w:val="8EA6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7">
    <w:nsid w:val="48AC2B9E"/>
    <w:multiLevelType w:val="hybridMultilevel"/>
    <w:tmpl w:val="34087F26"/>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8">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4B5D55"/>
    <w:multiLevelType w:val="hybridMultilevel"/>
    <w:tmpl w:val="BCD0070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2">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3">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DBE58BC"/>
    <w:multiLevelType w:val="multilevel"/>
    <w:tmpl w:val="F476F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lvl w:ilvl="0">
        <w:numFmt w:val="upperRoman"/>
        <w:lvlText w:val="%1."/>
        <w:lvlJc w:val="right"/>
      </w:lvl>
    </w:lvlOverride>
  </w:num>
  <w:num w:numId="2">
    <w:abstractNumId w:val="26"/>
  </w:num>
  <w:num w:numId="3">
    <w:abstractNumId w:val="12"/>
  </w:num>
  <w:num w:numId="4">
    <w:abstractNumId w:val="31"/>
  </w:num>
  <w:num w:numId="5">
    <w:abstractNumId w:val="32"/>
  </w:num>
  <w:num w:numId="6">
    <w:abstractNumId w:val="18"/>
  </w:num>
  <w:num w:numId="7">
    <w:abstractNumId w:val="25"/>
  </w:num>
  <w:num w:numId="8">
    <w:abstractNumId w:val="20"/>
  </w:num>
  <w:num w:numId="9">
    <w:abstractNumId w:val="9"/>
  </w:num>
  <w:num w:numId="10">
    <w:abstractNumId w:val="30"/>
  </w:num>
  <w:num w:numId="11">
    <w:abstractNumId w:val="6"/>
  </w:num>
  <w:num w:numId="12">
    <w:abstractNumId w:val="1"/>
  </w:num>
  <w:num w:numId="13">
    <w:abstractNumId w:val="11"/>
    <w:lvlOverride w:ilvl="0">
      <w:startOverride w:val="1"/>
    </w:lvlOverride>
  </w:num>
  <w:num w:numId="14">
    <w:abstractNumId w:val="3"/>
    <w:lvlOverride w:ilvl="0">
      <w:startOverride w:val="1"/>
    </w:lvlOverride>
  </w:num>
  <w:num w:numId="15">
    <w:abstractNumId w:val="14"/>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19"/>
  </w:num>
  <w:num w:numId="20">
    <w:abstractNumId w:val="8"/>
  </w:num>
  <w:num w:numId="21">
    <w:abstractNumId w:val="27"/>
  </w:num>
  <w:num w:numId="22">
    <w:abstractNumId w:val="16"/>
  </w:num>
  <w:num w:numId="23">
    <w:abstractNumId w:val="28"/>
  </w:num>
  <w:num w:numId="24">
    <w:abstractNumId w:val="22"/>
  </w:num>
  <w:num w:numId="25">
    <w:abstractNumId w:val="24"/>
  </w:num>
  <w:num w:numId="26">
    <w:abstractNumId w:val="2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17"/>
  </w:num>
  <w:num w:numId="32">
    <w:abstractNumId w:val="5"/>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4"/>
    <w:rsid w:val="00013186"/>
    <w:rsid w:val="00050949"/>
    <w:rsid w:val="000721FA"/>
    <w:rsid w:val="000F419B"/>
    <w:rsid w:val="00100B1D"/>
    <w:rsid w:val="00111C0E"/>
    <w:rsid w:val="00137936"/>
    <w:rsid w:val="00146F92"/>
    <w:rsid w:val="00155676"/>
    <w:rsid w:val="001664B7"/>
    <w:rsid w:val="0019128D"/>
    <w:rsid w:val="00193577"/>
    <w:rsid w:val="0019758C"/>
    <w:rsid w:val="001C2E40"/>
    <w:rsid w:val="001E20D7"/>
    <w:rsid w:val="001E4E0B"/>
    <w:rsid w:val="002140BB"/>
    <w:rsid w:val="00215419"/>
    <w:rsid w:val="002570C9"/>
    <w:rsid w:val="00273BB0"/>
    <w:rsid w:val="002E3612"/>
    <w:rsid w:val="002F1FFC"/>
    <w:rsid w:val="003000B0"/>
    <w:rsid w:val="00302297"/>
    <w:rsid w:val="003200C4"/>
    <w:rsid w:val="003229C4"/>
    <w:rsid w:val="00324A01"/>
    <w:rsid w:val="00372968"/>
    <w:rsid w:val="00380803"/>
    <w:rsid w:val="00396763"/>
    <w:rsid w:val="003A71B0"/>
    <w:rsid w:val="003B718A"/>
    <w:rsid w:val="003D6667"/>
    <w:rsid w:val="003E24AF"/>
    <w:rsid w:val="00413C92"/>
    <w:rsid w:val="00432B02"/>
    <w:rsid w:val="004418A7"/>
    <w:rsid w:val="0044234A"/>
    <w:rsid w:val="004449B7"/>
    <w:rsid w:val="004504F5"/>
    <w:rsid w:val="0047678D"/>
    <w:rsid w:val="0049335C"/>
    <w:rsid w:val="00495C08"/>
    <w:rsid w:val="00495F23"/>
    <w:rsid w:val="004A6F6F"/>
    <w:rsid w:val="004B0FD5"/>
    <w:rsid w:val="004B5E58"/>
    <w:rsid w:val="004D5F07"/>
    <w:rsid w:val="004F7E75"/>
    <w:rsid w:val="00547F1B"/>
    <w:rsid w:val="00557A60"/>
    <w:rsid w:val="00560C0D"/>
    <w:rsid w:val="00567FA4"/>
    <w:rsid w:val="00573925"/>
    <w:rsid w:val="005812FA"/>
    <w:rsid w:val="00587BDE"/>
    <w:rsid w:val="00596155"/>
    <w:rsid w:val="005974C3"/>
    <w:rsid w:val="005F023E"/>
    <w:rsid w:val="005F0B83"/>
    <w:rsid w:val="005F3DAE"/>
    <w:rsid w:val="0065113E"/>
    <w:rsid w:val="00652475"/>
    <w:rsid w:val="00665CF6"/>
    <w:rsid w:val="00670FC7"/>
    <w:rsid w:val="006739F6"/>
    <w:rsid w:val="00674DDA"/>
    <w:rsid w:val="00696B96"/>
    <w:rsid w:val="006A1988"/>
    <w:rsid w:val="006A471B"/>
    <w:rsid w:val="006D0636"/>
    <w:rsid w:val="006D3651"/>
    <w:rsid w:val="006D463A"/>
    <w:rsid w:val="006E19A5"/>
    <w:rsid w:val="006F2825"/>
    <w:rsid w:val="00713C59"/>
    <w:rsid w:val="007408BF"/>
    <w:rsid w:val="00744670"/>
    <w:rsid w:val="00790566"/>
    <w:rsid w:val="00797A9E"/>
    <w:rsid w:val="007C002A"/>
    <w:rsid w:val="007D7714"/>
    <w:rsid w:val="007F7282"/>
    <w:rsid w:val="00800232"/>
    <w:rsid w:val="008158C3"/>
    <w:rsid w:val="008202A8"/>
    <w:rsid w:val="00846FAB"/>
    <w:rsid w:val="00882179"/>
    <w:rsid w:val="008942F3"/>
    <w:rsid w:val="008B73BD"/>
    <w:rsid w:val="008C0E99"/>
    <w:rsid w:val="008D0EB4"/>
    <w:rsid w:val="008D2F97"/>
    <w:rsid w:val="00911573"/>
    <w:rsid w:val="00913694"/>
    <w:rsid w:val="0092488E"/>
    <w:rsid w:val="009332AE"/>
    <w:rsid w:val="009370AD"/>
    <w:rsid w:val="009909EC"/>
    <w:rsid w:val="009B598D"/>
    <w:rsid w:val="009C72C9"/>
    <w:rsid w:val="00A26D0A"/>
    <w:rsid w:val="00A4119E"/>
    <w:rsid w:val="00A71CBA"/>
    <w:rsid w:val="00A770C7"/>
    <w:rsid w:val="00A936B3"/>
    <w:rsid w:val="00A97E95"/>
    <w:rsid w:val="00AC67E0"/>
    <w:rsid w:val="00AE035B"/>
    <w:rsid w:val="00B04190"/>
    <w:rsid w:val="00B61A09"/>
    <w:rsid w:val="00BB118E"/>
    <w:rsid w:val="00BB7B3D"/>
    <w:rsid w:val="00BC302F"/>
    <w:rsid w:val="00BD3A63"/>
    <w:rsid w:val="00BE68B0"/>
    <w:rsid w:val="00C32ADA"/>
    <w:rsid w:val="00CA154F"/>
    <w:rsid w:val="00CA59B9"/>
    <w:rsid w:val="00CB01F1"/>
    <w:rsid w:val="00CC4242"/>
    <w:rsid w:val="00CC43D6"/>
    <w:rsid w:val="00D4252B"/>
    <w:rsid w:val="00D42F17"/>
    <w:rsid w:val="00D472C1"/>
    <w:rsid w:val="00D5487C"/>
    <w:rsid w:val="00D6165E"/>
    <w:rsid w:val="00DA611C"/>
    <w:rsid w:val="00DC7D8F"/>
    <w:rsid w:val="00DE32D3"/>
    <w:rsid w:val="00E108BB"/>
    <w:rsid w:val="00E47214"/>
    <w:rsid w:val="00E63C87"/>
    <w:rsid w:val="00E67679"/>
    <w:rsid w:val="00E72148"/>
    <w:rsid w:val="00E9399A"/>
    <w:rsid w:val="00EC4B27"/>
    <w:rsid w:val="00EE475A"/>
    <w:rsid w:val="00EE7177"/>
    <w:rsid w:val="00F14C5E"/>
    <w:rsid w:val="00F25E28"/>
    <w:rsid w:val="00F33083"/>
    <w:rsid w:val="00F83DAD"/>
    <w:rsid w:val="00F938D1"/>
    <w:rsid w:val="00F94E42"/>
    <w:rsid w:val="00FA2456"/>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88276">
      <w:bodyDiv w:val="1"/>
      <w:marLeft w:val="0"/>
      <w:marRight w:val="0"/>
      <w:marTop w:val="0"/>
      <w:marBottom w:val="0"/>
      <w:divBdr>
        <w:top w:val="none" w:sz="0" w:space="0" w:color="auto"/>
        <w:left w:val="none" w:sz="0" w:space="0" w:color="auto"/>
        <w:bottom w:val="none" w:sz="0" w:space="0" w:color="auto"/>
        <w:right w:val="none" w:sz="0" w:space="0" w:color="auto"/>
      </w:divBdr>
    </w:div>
    <w:div w:id="894507589">
      <w:bodyDiv w:val="1"/>
      <w:marLeft w:val="0"/>
      <w:marRight w:val="0"/>
      <w:marTop w:val="0"/>
      <w:marBottom w:val="0"/>
      <w:divBdr>
        <w:top w:val="none" w:sz="0" w:space="0" w:color="auto"/>
        <w:left w:val="none" w:sz="0" w:space="0" w:color="auto"/>
        <w:bottom w:val="none" w:sz="0" w:space="0" w:color="auto"/>
        <w:right w:val="none" w:sz="0" w:space="0" w:color="auto"/>
      </w:divBdr>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4">
      <w:bodyDiv w:val="1"/>
      <w:marLeft w:val="0"/>
      <w:marRight w:val="0"/>
      <w:marTop w:val="0"/>
      <w:marBottom w:val="0"/>
      <w:divBdr>
        <w:top w:val="none" w:sz="0" w:space="0" w:color="auto"/>
        <w:left w:val="none" w:sz="0" w:space="0" w:color="auto"/>
        <w:bottom w:val="none" w:sz="0" w:space="0" w:color="auto"/>
        <w:right w:val="none" w:sz="0" w:space="0" w:color="auto"/>
      </w:divBdr>
    </w:div>
    <w:div w:id="1486311510">
      <w:bodyDiv w:val="1"/>
      <w:marLeft w:val="0"/>
      <w:marRight w:val="0"/>
      <w:marTop w:val="0"/>
      <w:marBottom w:val="0"/>
      <w:divBdr>
        <w:top w:val="none" w:sz="0" w:space="0" w:color="auto"/>
        <w:left w:val="none" w:sz="0" w:space="0" w:color="auto"/>
        <w:bottom w:val="none" w:sz="0" w:space="0" w:color="auto"/>
        <w:right w:val="none" w:sz="0" w:space="0" w:color="auto"/>
      </w:divBdr>
    </w:div>
    <w:div w:id="1914316881">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t.edu/facultysenate/curriculum/policies/onetime.aspx" TargetMode="External"/><Relationship Id="rId5" Type="http://schemas.openxmlformats.org/officeDocument/2006/relationships/settings" Target="settings.xml"/><Relationship Id="rId10" Type="http://schemas.openxmlformats.org/officeDocument/2006/relationships/hyperlink" Target="http://umt.edu/facultysenate/curriculum/policies/specialtopics.aspx" TargetMode="External"/><Relationship Id="rId4" Type="http://schemas.microsoft.com/office/2007/relationships/stylesWithEffects" Target="stylesWithEffects.xml"/><Relationship Id="rId9" Type="http://schemas.openxmlformats.org/officeDocument/2006/relationships/hyperlink" Target="http://www.umt.edu/provost/faculty/curriculum/default.php" TargetMode="Externa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9186-788E-4B09-BCDE-DAEF5D68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2016-11-03T20:55:00Z</cp:lastPrinted>
  <dcterms:created xsi:type="dcterms:W3CDTF">2016-10-26T16:41:00Z</dcterms:created>
  <dcterms:modified xsi:type="dcterms:W3CDTF">2016-11-03T23:09:00Z</dcterms:modified>
</cp:coreProperties>
</file>