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4BB00783" w:rsidP="00CF60A4" w:rsidRDefault="4BB00783" w14:paraId="362FDF2D" w14:textId="5A2E9D77">
      <w:pPr>
        <w:spacing w:after="0"/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</w:pPr>
      <w:r w:rsidRPr="4BB00783">
        <w:rPr>
          <w:rFonts w:ascii="Century Gothic" w:hAnsi="Century Gothic" w:eastAsia="Century Gothic" w:cs="Century Gothic"/>
          <w:b/>
          <w:bCs/>
          <w:sz w:val="28"/>
          <w:szCs w:val="28"/>
          <w:u w:val="single"/>
        </w:rPr>
        <w:t>Meeting Agenda</w:t>
      </w:r>
    </w:p>
    <w:p w:rsidR="4BB00783" w:rsidP="00CF60A4" w:rsidRDefault="4BB00783" w14:paraId="16F84B76" w14:textId="3607515B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Name of body:</w:t>
      </w:r>
      <w:r w:rsidR="007330D0">
        <w:rPr>
          <w:rFonts w:ascii="Century Gothic" w:hAnsi="Century Gothic" w:eastAsia="Century Gothic" w:cs="Century Gothic"/>
        </w:rPr>
        <w:t xml:space="preserve"> Faculty Senate</w:t>
      </w:r>
    </w:p>
    <w:p w:rsidR="4BB00783" w:rsidP="00CF60A4" w:rsidRDefault="4BB00783" w14:paraId="4A29BFB9" w14:textId="09E5E145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Date:</w:t>
      </w:r>
      <w:r w:rsidR="009A50C2">
        <w:rPr>
          <w:rFonts w:ascii="Century Gothic" w:hAnsi="Century Gothic" w:eastAsia="Century Gothic" w:cs="Century Gothic"/>
        </w:rPr>
        <w:t xml:space="preserve"> </w:t>
      </w:r>
      <w:r w:rsidR="00EA08DB">
        <w:rPr>
          <w:rFonts w:ascii="Century Gothic" w:hAnsi="Century Gothic" w:eastAsia="Century Gothic" w:cs="Century Gothic"/>
        </w:rPr>
        <w:t>February 8</w:t>
      </w:r>
      <w:r w:rsidR="009A50C2">
        <w:rPr>
          <w:rFonts w:ascii="Century Gothic" w:hAnsi="Century Gothic" w:eastAsia="Century Gothic" w:cs="Century Gothic"/>
        </w:rPr>
        <w:t>, 202</w:t>
      </w:r>
      <w:r w:rsidR="00EA08DB">
        <w:rPr>
          <w:rFonts w:ascii="Century Gothic" w:hAnsi="Century Gothic" w:eastAsia="Century Gothic" w:cs="Century Gothic"/>
        </w:rPr>
        <w:t>4</w:t>
      </w:r>
    </w:p>
    <w:p w:rsidR="4BB00783" w:rsidP="00CF60A4" w:rsidRDefault="4BB00783" w14:paraId="5348C492" w14:textId="39E5343B">
      <w:pPr>
        <w:spacing w:after="0"/>
        <w:rPr>
          <w:rFonts w:ascii="Century Gothic" w:hAnsi="Century Gothic" w:eastAsia="Century Gothic" w:cs="Century Gothic"/>
        </w:rPr>
      </w:pPr>
      <w:r w:rsidRPr="46E03AEB" w:rsidR="46E03AEB">
        <w:rPr>
          <w:rFonts w:ascii="Century Gothic" w:hAnsi="Century Gothic" w:eastAsia="Century Gothic" w:cs="Century Gothic"/>
        </w:rPr>
        <w:t>Time: 3 pm</w:t>
      </w:r>
    </w:p>
    <w:p w:rsidR="4BB00783" w:rsidP="00CF60A4" w:rsidRDefault="4BB00783" w14:paraId="346C1998" w14:textId="1F16377F">
      <w:pPr>
        <w:spacing w:after="0"/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Location:</w:t>
      </w:r>
      <w:r w:rsidR="009A50C2">
        <w:rPr>
          <w:rFonts w:ascii="Century Gothic" w:hAnsi="Century Gothic" w:eastAsia="Century Gothic" w:cs="Century Gothic"/>
        </w:rPr>
        <w:t xml:space="preserve"> Gilkey – Room 105</w:t>
      </w:r>
    </w:p>
    <w:p w:rsidR="4BB00783" w:rsidP="4BB00783" w:rsidRDefault="4BB00783" w14:paraId="27FAE449" w14:textId="287DE51E">
      <w:pPr>
        <w:rPr>
          <w:rFonts w:ascii="Century Gothic" w:hAnsi="Century Gothic" w:eastAsia="Century Gothic" w:cs="Century Gothic"/>
        </w:rPr>
      </w:pPr>
      <w:r w:rsidRPr="4BB00783">
        <w:rPr>
          <w:rFonts w:ascii="Century Gothic" w:hAnsi="Century Gothic" w:eastAsia="Century Gothic" w:cs="Century Gothic"/>
        </w:rPr>
        <w:t>____________________________________________________________________________________</w:t>
      </w:r>
    </w:p>
    <w:p w:rsidR="4BB00783" w:rsidP="7732364F" w:rsidRDefault="6ED04A43" w14:paraId="3BDCDB1C" w14:textId="2498BA7C">
      <w:p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Call to Order (3:00 – 3:05)</w:t>
      </w:r>
    </w:p>
    <w:p w:rsidR="00A329DA" w:rsidP="00A329DA" w:rsidRDefault="00A329DA" w14:paraId="1422F601" w14:textId="0D0D880E">
      <w:pPr>
        <w:pStyle w:val="ListParagraph"/>
        <w:numPr>
          <w:ilvl w:val="0"/>
          <w:numId w:val="4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 xml:space="preserve">Roll call </w:t>
      </w:r>
    </w:p>
    <w:p w:rsidRPr="00A329DA" w:rsidR="4BB00783" w:rsidP="7732364F" w:rsidRDefault="267898BD" w14:paraId="7812B257" w14:textId="4A503724">
      <w:pPr>
        <w:pStyle w:val="ListParagraph"/>
        <w:numPr>
          <w:ilvl w:val="0"/>
          <w:numId w:val="4"/>
        </w:numPr>
        <w:spacing w:after="0"/>
        <w:rPr>
          <w:rFonts w:ascii="Century Gothic" w:hAnsi="Century Gothic" w:eastAsia="Century Gothic" w:cs="Century Gothic"/>
        </w:rPr>
      </w:pPr>
      <w:r w:rsidRPr="285CC83B" w:rsidR="285CC83B">
        <w:rPr>
          <w:rFonts w:ascii="Century Gothic" w:hAnsi="Century Gothic" w:eastAsia="Century Gothic" w:cs="Century Gothic"/>
        </w:rPr>
        <w:t xml:space="preserve">Approval of minutes from </w:t>
      </w:r>
      <w:hyperlink r:id="Rc47d826a1b48445b">
        <w:r w:rsidRPr="285CC83B" w:rsidR="285CC83B">
          <w:rPr>
            <w:rStyle w:val="Hyperlink"/>
            <w:rFonts w:ascii="Century Gothic" w:hAnsi="Century Gothic" w:eastAsia="Century Gothic" w:cs="Century Gothic"/>
          </w:rPr>
          <w:t>12/7/2023</w:t>
        </w:r>
      </w:hyperlink>
      <w:r w:rsidRPr="285CC83B" w:rsidR="285CC83B">
        <w:rPr>
          <w:rFonts w:ascii="Century Gothic" w:hAnsi="Century Gothic" w:eastAsia="Century Gothic" w:cs="Century Gothic"/>
        </w:rPr>
        <w:t xml:space="preserve"> meeting</w:t>
      </w:r>
    </w:p>
    <w:p w:rsidR="267898BD" w:rsidP="267898BD" w:rsidRDefault="267898BD" w14:paraId="24BD289E" w14:textId="6A9ABD33">
      <w:pPr>
        <w:spacing w:after="0"/>
        <w:rPr>
          <w:rFonts w:ascii="Century Gothic" w:hAnsi="Century Gothic" w:eastAsia="Century Gothic" w:cs="Century Gothic"/>
        </w:rPr>
      </w:pPr>
    </w:p>
    <w:p w:rsidR="7732364F" w:rsidP="7732364F" w:rsidRDefault="42423803" w14:paraId="0A02EC05" w14:textId="5D6FABE9">
      <w:pPr>
        <w:spacing w:after="0"/>
        <w:rPr>
          <w:rFonts w:ascii="Century Gothic" w:hAnsi="Century Gothic" w:eastAsia="Century Gothic" w:cs="Century Gothic"/>
        </w:rPr>
      </w:pPr>
      <w:r w:rsidRPr="42423803">
        <w:rPr>
          <w:rFonts w:ascii="Century Gothic" w:hAnsi="Century Gothic" w:eastAsia="Century Gothic" w:cs="Century Gothic"/>
        </w:rPr>
        <w:t>Public Comment (3:05 – 3:15pm)</w:t>
      </w:r>
      <w:r w:rsidR="7732364F">
        <w:rPr>
          <w:noProof/>
        </w:rPr>
        <mc:AlternateContent>
          <mc:Choice Requires="wps">
            <w:drawing>
              <wp:inline distT="0" distB="0" distL="0" distR="0" wp14:anchorId="6544AACF" wp14:editId="28C283D9">
                <wp:extent cx="5890260" cy="10795"/>
                <wp:effectExtent l="0" t="0" r="34290" b="27305"/>
                <wp:docPr id="165034645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42423803">
        <w:rPr>
          <w:rFonts w:ascii="Century Gothic" w:hAnsi="Century Gothic" w:eastAsia="Century Gothic" w:cs="Century Gothic"/>
        </w:rPr>
        <w:t xml:space="preserve">Reports (3:15 – </w:t>
      </w:r>
      <w:r w:rsidR="005E157A">
        <w:rPr>
          <w:rFonts w:ascii="Century Gothic" w:hAnsi="Century Gothic" w:eastAsia="Century Gothic" w:cs="Century Gothic"/>
        </w:rPr>
        <w:t>3:</w:t>
      </w:r>
      <w:r w:rsidR="001424E4">
        <w:rPr>
          <w:rFonts w:ascii="Century Gothic" w:hAnsi="Century Gothic" w:eastAsia="Century Gothic" w:cs="Century Gothic"/>
        </w:rPr>
        <w:t>3</w:t>
      </w:r>
      <w:r w:rsidR="005E157A">
        <w:rPr>
          <w:rFonts w:ascii="Century Gothic" w:hAnsi="Century Gothic" w:eastAsia="Century Gothic" w:cs="Century Gothic"/>
        </w:rPr>
        <w:t>0</w:t>
      </w:r>
      <w:r w:rsidRPr="42423803">
        <w:rPr>
          <w:rFonts w:ascii="Century Gothic" w:hAnsi="Century Gothic" w:eastAsia="Century Gothic" w:cs="Century Gothic"/>
        </w:rPr>
        <w:t>pm)</w:t>
      </w:r>
    </w:p>
    <w:p w:rsidRPr="009A50C2" w:rsidR="009A50C2" w:rsidP="009A50C2" w:rsidRDefault="6ED04A43" w14:paraId="76F470C0" w14:textId="21A2DF4A">
      <w:pPr>
        <w:pStyle w:val="ListParagraph"/>
        <w:numPr>
          <w:ilvl w:val="0"/>
          <w:numId w:val="5"/>
        </w:numPr>
        <w:spacing w:after="0"/>
        <w:rPr>
          <w:rFonts w:ascii="Century Gothic" w:hAnsi="Century Gothic" w:eastAsia="Century Gothic" w:cs="Century Gothic"/>
        </w:rPr>
      </w:pPr>
      <w:r w:rsidRPr="6ED04A43">
        <w:rPr>
          <w:rFonts w:ascii="Century Gothic" w:hAnsi="Century Gothic" w:eastAsia="Century Gothic" w:cs="Century Gothic"/>
        </w:rPr>
        <w:t>Chair’s report</w:t>
      </w:r>
    </w:p>
    <w:p w:rsidRPr="00EA08DB" w:rsidR="008D3935" w:rsidP="00EA08DB" w:rsidRDefault="1EBBF635" w14:paraId="15BB95A7" w14:textId="4A004BCE">
      <w:pPr>
        <w:pStyle w:val="ListParagraph"/>
        <w:numPr>
          <w:ilvl w:val="1"/>
          <w:numId w:val="5"/>
        </w:numPr>
        <w:spacing w:after="0"/>
        <w:rPr>
          <w:rFonts w:ascii="Century Gothic" w:hAnsi="Century Gothic" w:eastAsia="Century Gothic" w:cs="Century Gothic"/>
        </w:rPr>
      </w:pPr>
      <w:r w:rsidRPr="6597C849" w:rsidR="6597C849">
        <w:rPr>
          <w:rFonts w:ascii="Century Gothic" w:hAnsi="Century Gothic" w:eastAsia="Century Gothic" w:cs="Century Gothic"/>
        </w:rPr>
        <w:t>Updates (</w:t>
      </w:r>
      <w:hyperlink r:id="R322c461225c845c1">
        <w:r w:rsidRPr="6597C849" w:rsidR="6597C849">
          <w:rPr>
            <w:rStyle w:val="Hyperlink"/>
            <w:rFonts w:ascii="Century Gothic" w:hAnsi="Century Gothic" w:eastAsia="Century Gothic" w:cs="Century Gothic"/>
          </w:rPr>
          <w:t>Spring Curriculum Deadline</w:t>
        </w:r>
      </w:hyperlink>
      <w:r w:rsidRPr="6597C849" w:rsidR="6597C849">
        <w:rPr>
          <w:rStyle w:val="Hyperlink"/>
          <w:rFonts w:ascii="Century Gothic" w:hAnsi="Century Gothic" w:eastAsia="Century Gothic" w:cs="Century Gothic"/>
        </w:rPr>
        <w:t xml:space="preserve"> </w:t>
      </w:r>
      <w:r w:rsidRPr="6597C849" w:rsidR="6597C849">
        <w:rPr>
          <w:rStyle w:val="Hyperlink"/>
          <w:rFonts w:ascii="Century Gothic" w:hAnsi="Century Gothic" w:eastAsia="Century Gothic" w:cs="Century Gothic"/>
          <w:u w:val="none"/>
        </w:rPr>
        <w:t xml:space="preserve">, </w:t>
      </w:r>
      <w:r w:rsidRPr="6597C849" w:rsidR="6597C849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Accreditation Update, </w:t>
      </w:r>
      <w:hyperlink r:id="Rd3b190118bcc4540">
        <w:r w:rsidRPr="6597C849" w:rsidR="6597C849">
          <w:rPr>
            <w:rStyle w:val="Hyperlink"/>
            <w:rFonts w:ascii="Century Gothic" w:hAnsi="Century Gothic" w:eastAsia="Century Gothic" w:cs="Century Gothic"/>
          </w:rPr>
          <w:t>Faculty Service Award nominations</w:t>
        </w:r>
      </w:hyperlink>
      <w:r w:rsidRPr="6597C849" w:rsidR="6597C849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</w:t>
      </w:r>
      <w:hyperlink r:id="R7f1aed8acbe14eaa">
        <w:r w:rsidRPr="6597C849" w:rsidR="6597C849">
          <w:rPr>
            <w:rStyle w:val="Hyperlink"/>
            <w:rFonts w:ascii="Century Gothic" w:hAnsi="Century Gothic" w:eastAsia="Century Gothic" w:cs="Century Gothic"/>
          </w:rPr>
          <w:t>Canvas rollout updates</w:t>
        </w:r>
      </w:hyperlink>
      <w:r w:rsidRPr="6597C849" w:rsidR="6597C849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</w:t>
      </w:r>
      <w:hyperlink r:id="R19830da176f343c7">
        <w:r w:rsidRPr="6597C849" w:rsidR="6597C849">
          <w:rPr>
            <w:rStyle w:val="Hyperlink"/>
            <w:rFonts w:ascii="Century Gothic" w:hAnsi="Century Gothic" w:eastAsia="Century Gothic" w:cs="Century Gothic"/>
          </w:rPr>
          <w:t>Flagship Fund reminder</w:t>
        </w:r>
      </w:hyperlink>
      <w:r w:rsidRPr="6597C849" w:rsidR="6597C849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, ECOS led listening session for AA playbook, </w:t>
      </w:r>
      <w:hyperlink r:id="R798ef5f286d64703">
        <w:r w:rsidRPr="6597C849" w:rsidR="6597C849">
          <w:rPr>
            <w:rStyle w:val="Hyperlink"/>
            <w:rFonts w:ascii="Century Gothic" w:hAnsi="Century Gothic" w:eastAsia="Century Gothic" w:cs="Century Gothic"/>
          </w:rPr>
          <w:t>higher-ed state of the sector learning session</w:t>
        </w:r>
      </w:hyperlink>
      <w:r w:rsidRPr="6597C849" w:rsidR="6597C849">
        <w:rPr>
          <w:rStyle w:val="Hyperlink"/>
          <w:rFonts w:ascii="Century Gothic" w:hAnsi="Century Gothic" w:eastAsia="Century Gothic" w:cs="Century Gothic"/>
          <w:color w:val="auto"/>
          <w:u w:val="none"/>
        </w:rPr>
        <w:t>,)</w:t>
      </w:r>
    </w:p>
    <w:p w:rsidRPr="00EA08DB" w:rsidR="003863A8" w:rsidP="7BF6D56C" w:rsidRDefault="003863A8" w14:paraId="70F92EC0" w14:textId="6585FE83">
      <w:pPr>
        <w:pStyle w:val="ListParagraph"/>
        <w:numPr>
          <w:ilvl w:val="0"/>
          <w:numId w:val="5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r w:rsidRPr="0E49FF3A" w:rsidR="0E49FF3A">
        <w:rPr>
          <w:rFonts w:ascii="Century Gothic" w:hAnsi="Century Gothic" w:eastAsia="Century Gothic" w:cs="Century Gothic"/>
        </w:rPr>
        <w:t>ECOS Report (Seconded Motion)</w:t>
      </w:r>
    </w:p>
    <w:p w:rsidRPr="00EA08DB" w:rsidR="001E519E" w:rsidP="7BF6D56C" w:rsidRDefault="00EA08DB" w14:paraId="3CC26FD7" w14:textId="66B1E808">
      <w:pPr>
        <w:pStyle w:val="ListParagraph"/>
        <w:numPr>
          <w:ilvl w:val="1"/>
          <w:numId w:val="5"/>
        </w:numPr>
        <w:spacing w:after="0"/>
        <w:rPr>
          <w:rStyle w:val="Hyperlink"/>
          <w:rFonts w:ascii="Century Gothic" w:hAnsi="Century Gothic" w:eastAsia="Century Gothic" w:cs="Century Gothic"/>
          <w:color w:val="auto"/>
          <w:u w:val="none"/>
        </w:rPr>
      </w:pPr>
      <w:hyperlink r:id="R74ae29b18e674663">
        <w:r w:rsidRPr="30277943" w:rsidR="30277943">
          <w:rPr>
            <w:rStyle w:val="Hyperlink"/>
            <w:rFonts w:ascii="Century Gothic" w:hAnsi="Century Gothic" w:eastAsia="Century Gothic" w:cs="Century Gothic"/>
          </w:rPr>
          <w:t>Policy 201 edits</w:t>
        </w:r>
      </w:hyperlink>
      <w:r w:rsidRPr="30277943" w:rsidR="30277943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  </w:t>
      </w:r>
    </w:p>
    <w:p w:rsidR="7BF6D56C" w:rsidP="7BF6D56C" w:rsidRDefault="7BF6D56C" w14:paraId="6439C2A0" w14:textId="277243D2">
      <w:pPr>
        <w:pStyle w:val="ListParagraph"/>
        <w:numPr>
          <w:ilvl w:val="0"/>
          <w:numId w:val="5"/>
        </w:numPr>
        <w:spacing w:after="0"/>
        <w:rPr>
          <w:rFonts w:ascii="Century Gothic" w:hAnsi="Century Gothic" w:eastAsia="Century Gothic" w:cs="Century Gothic"/>
          <w:noProof w:val="0"/>
          <w:lang w:val="en-US"/>
        </w:rPr>
      </w:pPr>
      <w:r w:rsidRPr="7BF6D56C" w:rsidR="7BF6D56C">
        <w:rPr>
          <w:rFonts w:ascii="Century Gothic" w:hAnsi="Century Gothic" w:eastAsia="Century Gothic" w:cs="Century Gothic"/>
          <w:noProof w:val="0"/>
          <w:lang w:val="en-US"/>
        </w:rPr>
        <w:t>ASCRC Chair Mike Monsos</w:t>
      </w:r>
    </w:p>
    <w:p w:rsidR="7BF6D56C" w:rsidP="46E03AEB" w:rsidRDefault="7BF6D56C" w14:paraId="327FFC4D" w14:textId="29FF4720">
      <w:pPr>
        <w:pStyle w:val="ListParagraph"/>
        <w:numPr>
          <w:ilvl w:val="1"/>
          <w:numId w:val="5"/>
        </w:numPr>
        <w:spacing w:before="0" w:beforeAutospacing="off" w:after="0" w:afterAutospacing="off"/>
        <w:rPr>
          <w:rFonts w:ascii="Century Gothic" w:hAnsi="Century Gothic" w:eastAsia="Century Gothic" w:cs="Century Gothic"/>
          <w:strike w:val="0"/>
          <w:dstrike w:val="0"/>
          <w:noProof w:val="0"/>
          <w:color w:val="auto"/>
          <w:u w:val="none"/>
          <w:lang w:val="en-US"/>
        </w:rPr>
      </w:pPr>
      <w:hyperlink r:id="Rb219e9f4c5e74287">
        <w:r w:rsidRPr="6670D247" w:rsidR="6670D247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lang w:val="en-US"/>
          </w:rPr>
          <w:t xml:space="preserve">Curriculum Consent </w:t>
        </w:r>
        <w:r w:rsidRPr="6670D247" w:rsidR="6670D247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lang w:val="en-US"/>
          </w:rPr>
          <w:t>Agenda</w:t>
        </w:r>
      </w:hyperlink>
      <w:r w:rsidRPr="6670D247" w:rsidR="6670D247">
        <w:rPr>
          <w:rFonts w:ascii="Century Gothic" w:hAnsi="Century Gothic" w:eastAsia="Century Gothic" w:cs="Century Gothic"/>
          <w:strike w:val="0"/>
          <w:dstrike w:val="0"/>
          <w:noProof w:val="0"/>
          <w:color w:val="auto"/>
          <w:u w:val="none"/>
          <w:lang w:val="en-US"/>
        </w:rPr>
        <w:t xml:space="preserve"> (</w:t>
      </w:r>
      <w:r w:rsidRPr="6670D247" w:rsidR="6670D247">
        <w:rPr>
          <w:rFonts w:ascii="Century Gothic" w:hAnsi="Century Gothic" w:eastAsia="Century Gothic" w:cs="Century Gothic"/>
          <w:strike w:val="0"/>
          <w:dstrike w:val="0"/>
          <w:noProof w:val="0"/>
          <w:color w:val="auto"/>
          <w:u w:val="none"/>
          <w:lang w:val="en-US"/>
        </w:rPr>
        <w:t>Seconded Motion)</w:t>
      </w:r>
    </w:p>
    <w:p w:rsidR="7732364F" w:rsidP="7732364F" w:rsidRDefault="7732364F" w14:paraId="6EC38621" w14:textId="09118A4F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6C5B4498" wp14:editId="0D8DCB7A">
                <wp:extent cx="5890260" cy="10795"/>
                <wp:effectExtent l="0" t="0" r="34290" b="27305"/>
                <wp:docPr id="1626122906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267898BD" w:rsidR="267898BD">
        <w:rPr>
          <w:rFonts w:ascii="Century Gothic" w:hAnsi="Century Gothic" w:eastAsia="Century Gothic" w:cs="Century Gothic"/>
        </w:rPr>
        <w:t>New Business</w:t>
      </w:r>
    </w:p>
    <w:p w:rsidR="009A50C2" w:rsidP="009A50C2" w:rsidRDefault="048CD3C4" w14:paraId="0583B9F9" w14:textId="50ABE3CF">
      <w:pPr>
        <w:pStyle w:val="ListParagraph"/>
        <w:numPr>
          <w:ilvl w:val="0"/>
          <w:numId w:val="5"/>
        </w:numPr>
        <w:spacing w:after="0"/>
        <w:rPr>
          <w:rFonts w:ascii="Century Gothic" w:hAnsi="Century Gothic" w:eastAsia="Century Gothic" w:cs="Century Gothic"/>
        </w:rPr>
      </w:pPr>
      <w:r w:rsidRPr="46E03AEB" w:rsidR="46E03AEB">
        <w:rPr>
          <w:rFonts w:ascii="Century Gothic" w:hAnsi="Century Gothic" w:eastAsia="Century Gothic" w:cs="Century Gothic"/>
        </w:rPr>
        <w:t>Guests (3:</w:t>
      </w:r>
      <w:r w:rsidRPr="46E03AEB" w:rsidR="46E03AEB">
        <w:rPr>
          <w:rFonts w:ascii="Century Gothic" w:hAnsi="Century Gothic" w:eastAsia="Century Gothic" w:cs="Century Gothic"/>
        </w:rPr>
        <w:t>3</w:t>
      </w:r>
      <w:r w:rsidRPr="46E03AEB" w:rsidR="46E03AEB">
        <w:rPr>
          <w:rFonts w:ascii="Century Gothic" w:hAnsi="Century Gothic" w:eastAsia="Century Gothic" w:cs="Century Gothic"/>
        </w:rPr>
        <w:t>0 – 4:5</w:t>
      </w:r>
      <w:r w:rsidRPr="46E03AEB" w:rsidR="46E03AEB">
        <w:rPr>
          <w:rFonts w:ascii="Century Gothic" w:hAnsi="Century Gothic" w:eastAsia="Century Gothic" w:cs="Century Gothic"/>
        </w:rPr>
        <w:t>5</w:t>
      </w:r>
      <w:r w:rsidRPr="46E03AEB" w:rsidR="46E03AEB">
        <w:rPr>
          <w:rFonts w:ascii="Century Gothic" w:hAnsi="Century Gothic" w:eastAsia="Century Gothic" w:cs="Century Gothic"/>
        </w:rPr>
        <w:t>pm)</w:t>
      </w:r>
    </w:p>
    <w:p w:rsidR="003F63B5" w:rsidP="003F63B5" w:rsidRDefault="003F63B5" w14:paraId="6D4F5CEE" w14:textId="7D2EB7BF">
      <w:pPr>
        <w:pStyle w:val="ListParagraph"/>
        <w:numPr>
          <w:ilvl w:val="1"/>
          <w:numId w:val="5"/>
        </w:numPr>
        <w:spacing w:after="0"/>
        <w:rPr>
          <w:rFonts w:ascii="Century Gothic" w:hAnsi="Century Gothic" w:eastAsia="Century Gothic" w:cs="Century Gothic"/>
        </w:rPr>
      </w:pPr>
      <w:r>
        <w:rPr>
          <w:rFonts w:ascii="Century Gothic" w:hAnsi="Century Gothic" w:eastAsia="Century Gothic" w:cs="Century Gothic"/>
        </w:rPr>
        <w:t>Director of Co-Lab for Civic Imagination Michael Rohd</w:t>
      </w:r>
    </w:p>
    <w:p w:rsidR="003F63B5" w:rsidP="003F63B5" w:rsidRDefault="003F63B5" w14:paraId="044C11AD" w14:textId="14AB417A">
      <w:pPr>
        <w:pStyle w:val="ListParagraph"/>
        <w:numPr>
          <w:ilvl w:val="2"/>
          <w:numId w:val="5"/>
        </w:numPr>
        <w:spacing w:after="0"/>
        <w:rPr>
          <w:rFonts w:ascii="Century Gothic" w:hAnsi="Century Gothic" w:eastAsia="Century Gothic" w:cs="Century Gothic"/>
        </w:rPr>
      </w:pPr>
      <w:hyperlink r:id="R3a8dda3348de49a3">
        <w:r w:rsidRPr="0D7B88E8" w:rsidR="0D7B88E8">
          <w:rPr>
            <w:rStyle w:val="Hyperlink"/>
            <w:rFonts w:ascii="Century Gothic" w:hAnsi="Century Gothic" w:eastAsia="Century Gothic" w:cs="Century Gothic"/>
          </w:rPr>
          <w:t>Democracy Summit</w:t>
        </w:r>
      </w:hyperlink>
    </w:p>
    <w:p w:rsidR="001424E4" w:rsidP="001424E4" w:rsidRDefault="001424E4" w14:paraId="5CC6DE4D" w14:textId="336DFEEC">
      <w:pPr>
        <w:pStyle w:val="ListParagraph"/>
        <w:numPr>
          <w:ilvl w:val="2"/>
          <w:numId w:val="5"/>
        </w:numPr>
        <w:spacing w:after="0"/>
        <w:rPr>
          <w:rFonts w:ascii="Century Gothic" w:hAnsi="Century Gothic" w:eastAsia="Century Gothic" w:cs="Century Gothic"/>
        </w:rPr>
      </w:pPr>
      <w:r w:rsidRPr="6597C849" w:rsidR="6597C849">
        <w:rPr>
          <w:rFonts w:ascii="Century Gothic" w:hAnsi="Century Gothic" w:eastAsia="Century Gothic" w:cs="Century Gothic"/>
        </w:rPr>
        <w:t xml:space="preserve">Executive Director of OSS Brian French and Director of Student Success Technology Solutions Laurie Toomey </w:t>
      </w:r>
      <w:hyperlink r:id="R743b4579dc2d45ac">
        <w:r w:rsidRPr="6597C849" w:rsidR="6597C849">
          <w:rPr>
            <w:rStyle w:val="Hyperlink"/>
            <w:rFonts w:ascii="Century Gothic" w:hAnsi="Century Gothic" w:eastAsia="Century Gothic" w:cs="Century Gothic"/>
          </w:rPr>
          <w:t>EAB early alerts</w:t>
        </w:r>
      </w:hyperlink>
      <w:r w:rsidRPr="6597C849" w:rsidR="6597C849">
        <w:rPr>
          <w:rFonts w:ascii="Century Gothic" w:hAnsi="Century Gothic" w:eastAsia="Century Gothic" w:cs="Century Gothic"/>
        </w:rPr>
        <w:t xml:space="preserve"> </w:t>
      </w:r>
    </w:p>
    <w:p w:rsidR="6597C849" w:rsidP="557A16E9" w:rsidRDefault="6597C849" w14:paraId="16BE16DB" w14:textId="31512FC7">
      <w:pPr>
        <w:pStyle w:val="ListParagraph"/>
        <w:numPr>
          <w:ilvl w:val="3"/>
          <w:numId w:val="5"/>
        </w:numPr>
        <w:spacing w:after="0"/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en-US"/>
        </w:rPr>
      </w:pPr>
      <w:r w:rsidRPr="557A16E9" w:rsidR="557A16E9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en-US"/>
        </w:rPr>
        <w:t>Brief overview of Navigate early alert reporting.</w:t>
      </w:r>
      <w:r w:rsidRPr="557A16E9" w:rsidR="557A16E9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41c752597c904666">
        <w:r w:rsidRPr="557A16E9" w:rsidR="557A16E9">
          <w:rPr>
            <w:rStyle w:val="Hyperlink"/>
            <w:rFonts w:ascii="Century Gothic" w:hAnsi="Century Gothic" w:eastAsia="Century Gothic" w:cs="Century Gothic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https://www.umt.edu/navigate/early-alert/navigate-alerts-referrals.pdf</w:t>
        </w:r>
      </w:hyperlink>
      <w:r w:rsidRPr="557A16E9" w:rsidR="557A16E9">
        <w:rPr>
          <w:rFonts w:ascii="Century Gothic" w:hAnsi="Century Gothic" w:eastAsia="Century Gothic" w:cs="Century Gothic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6597C849" w:rsidP="557A16E9" w:rsidRDefault="6597C849" w14:paraId="272E3B1C" w14:textId="2FAD4BC7">
      <w:pPr>
        <w:pStyle w:val="ListParagraph"/>
        <w:numPr>
          <w:ilvl w:val="3"/>
          <w:numId w:val="5"/>
        </w:numPr>
        <w:shd w:val="clear" w:color="auto" w:fill="FFFFFF" w:themeFill="background1"/>
        <w:tabs>
          <w:tab w:val="left" w:leader="none" w:pos="720"/>
        </w:tabs>
        <w:spacing w:before="0" w:beforeAutospacing="off" w:after="0" w:afterAutospacing="off"/>
        <w:rPr>
          <w:rFonts w:ascii="Century Gothic" w:hAnsi="Century Gothic" w:eastAsia="Century Gothic" w:cs="Century Gothic"/>
          <w:noProof w:val="0"/>
          <w:color w:val="242424"/>
          <w:sz w:val="22"/>
          <w:szCs w:val="22"/>
          <w:lang w:val="en-US"/>
        </w:rPr>
      </w:pPr>
      <w:r w:rsidRPr="557A16E9" w:rsidR="557A16E9">
        <w:rPr>
          <w:rFonts w:ascii="Century Gothic" w:hAnsi="Century Gothic" w:eastAsia="Century Gothic" w:cs="Century Gothic"/>
          <w:noProof w:val="0"/>
          <w:color w:val="242424"/>
          <w:sz w:val="22"/>
          <w:szCs w:val="22"/>
          <w:lang w:val="en-US"/>
        </w:rPr>
        <w:t>Correlations between early alert reporting and follow-up and improved student outcomes</w:t>
      </w:r>
    </w:p>
    <w:p w:rsidR="6597C849" w:rsidP="557A16E9" w:rsidRDefault="6597C849" w14:paraId="3E3AAA67" w14:textId="1D426349">
      <w:pPr>
        <w:pStyle w:val="ListParagraph"/>
        <w:numPr>
          <w:ilvl w:val="3"/>
          <w:numId w:val="5"/>
        </w:numPr>
        <w:shd w:val="clear" w:color="auto" w:fill="FFFFFF" w:themeFill="background1"/>
        <w:tabs>
          <w:tab w:val="left" w:leader="none" w:pos="720"/>
        </w:tabs>
        <w:spacing w:before="0" w:beforeAutospacing="off" w:after="0" w:afterAutospacing="off"/>
        <w:rPr>
          <w:rFonts w:ascii="Century Gothic" w:hAnsi="Century Gothic" w:eastAsia="Century Gothic" w:cs="Century Gothic"/>
          <w:noProof w:val="0"/>
          <w:color w:val="242424"/>
          <w:sz w:val="22"/>
          <w:szCs w:val="22"/>
          <w:lang w:val="en-US"/>
        </w:rPr>
      </w:pPr>
      <w:r w:rsidRPr="557A16E9" w:rsidR="557A16E9">
        <w:rPr>
          <w:rFonts w:ascii="Century Gothic" w:hAnsi="Century Gothic" w:eastAsia="Century Gothic" w:cs="Century Gothic"/>
          <w:noProof w:val="0"/>
          <w:color w:val="242424"/>
          <w:sz w:val="22"/>
          <w:szCs w:val="22"/>
          <w:lang w:val="en-US"/>
        </w:rPr>
        <w:t>Changes for spring semester based on faculty feedback and new Navigate functionality</w:t>
      </w:r>
    </w:p>
    <w:p w:rsidR="6ED04A43" w:rsidP="005E157A" w:rsidRDefault="070256AC" w14:paraId="1BCE1935" w14:textId="5BCC50A7">
      <w:pPr>
        <w:pStyle w:val="ListParagraph"/>
        <w:numPr>
          <w:ilvl w:val="1"/>
          <w:numId w:val="5"/>
        </w:numPr>
        <w:spacing w:after="0"/>
        <w:rPr>
          <w:rFonts w:ascii="Century Gothic" w:hAnsi="Century Gothic" w:eastAsia="Century Gothic" w:cs="Century Gothic"/>
        </w:rPr>
      </w:pPr>
      <w:r w:rsidRPr="557A16E9" w:rsidR="557A16E9">
        <w:rPr>
          <w:rFonts w:ascii="Century Gothic" w:hAnsi="Century Gothic" w:eastAsia="Century Gothic" w:cs="Century Gothic"/>
        </w:rPr>
        <w:t>Provost Lawrence</w:t>
      </w:r>
      <w:r w:rsidRPr="557A16E9" w:rsidR="557A16E9">
        <w:rPr>
          <w:rFonts w:ascii="Century Gothic" w:hAnsi="Century Gothic" w:eastAsia="Century Gothic" w:cs="Century Gothic"/>
        </w:rPr>
        <w:t xml:space="preserve"> and Vice Provost DeBoer</w:t>
      </w:r>
    </w:p>
    <w:p w:rsidRPr="001424E4" w:rsidR="005E157A" w:rsidP="005E157A" w:rsidRDefault="150683B3" w14:paraId="2F532172" w14:textId="77A25AB5">
      <w:pPr>
        <w:pStyle w:val="ListParagraph"/>
        <w:numPr>
          <w:ilvl w:val="2"/>
          <w:numId w:val="5"/>
        </w:numPr>
        <w:spacing w:after="0"/>
        <w:rPr>
          <w:rFonts w:ascii="Century Gothic" w:hAnsi="Century Gothic" w:eastAsia="Century Gothic" w:cs="Century Gothic"/>
        </w:rPr>
      </w:pPr>
      <w:r w:rsidRPr="4AC41CFC" w:rsidR="4AC41CFC">
        <w:rPr>
          <w:rFonts w:ascii="Century Gothic" w:hAnsi="Century Gothic" w:eastAsia="Century Gothic" w:cs="Century Gothic"/>
        </w:rPr>
        <w:t xml:space="preserve">Academic Affairs </w:t>
      </w:r>
      <w:hyperlink r:id="R2ebe7ffad260493d">
        <w:r w:rsidRPr="4AC41CFC" w:rsidR="4AC41CFC">
          <w:rPr>
            <w:rStyle w:val="Hyperlink"/>
            <w:rFonts w:ascii="Century Gothic" w:hAnsi="Century Gothic" w:eastAsia="Century Gothic" w:cs="Century Gothic"/>
          </w:rPr>
          <w:t>Playbook</w:t>
        </w:r>
      </w:hyperlink>
      <w:r w:rsidRPr="4AC41CFC" w:rsidR="4AC41CFC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and </w:t>
      </w:r>
      <w:hyperlink r:id="R958dbbc93c6044a0">
        <w:r w:rsidRPr="4AC41CFC" w:rsidR="4AC41CFC">
          <w:rPr>
            <w:rStyle w:val="Hyperlink"/>
            <w:rFonts w:ascii="Century Gothic" w:hAnsi="Century Gothic" w:eastAsia="Century Gothic" w:cs="Century Gothic"/>
          </w:rPr>
          <w:t>Portfolio</w:t>
        </w:r>
      </w:hyperlink>
      <w:r w:rsidRPr="4AC41CFC" w:rsidR="4AC41CFC">
        <w:rPr>
          <w:rStyle w:val="Hyperlink"/>
          <w:rFonts w:ascii="Century Gothic" w:hAnsi="Century Gothic" w:eastAsia="Century Gothic" w:cs="Century Gothic"/>
          <w:color w:val="auto"/>
          <w:u w:val="none"/>
        </w:rPr>
        <w:t xml:space="preserve"> Status update. </w:t>
      </w:r>
      <w:hyperlink r:id="Rb06a1a58523148e5">
        <w:r w:rsidRPr="4AC41CFC" w:rsidR="4AC41CFC">
          <w:rPr>
            <w:rStyle w:val="Hyperlink"/>
            <w:rFonts w:ascii="Century Gothic" w:hAnsi="Century Gothic" w:eastAsia="Century Gothic" w:cs="Century Gothic"/>
          </w:rPr>
          <w:t>RASCI matrix</w:t>
        </w:r>
      </w:hyperlink>
    </w:p>
    <w:p w:rsidR="7732364F" w:rsidP="7732364F" w:rsidRDefault="7732364F" w14:paraId="383011D7" w14:textId="665AF298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0BFA5A19" wp14:editId="0B18FF94">
                <wp:extent cx="5890260" cy="10795"/>
                <wp:effectExtent l="0" t="0" r="34290" b="27305"/>
                <wp:docPr id="167064354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  <w:r w:rsidRPr="267898BD" w:rsidR="267898BD">
        <w:rPr>
          <w:rFonts w:ascii="Century Gothic" w:hAnsi="Century Gothic" w:eastAsia="Century Gothic" w:cs="Century Gothic"/>
        </w:rPr>
        <w:t>Good of the Order (4:55pm)</w:t>
      </w:r>
      <w:r>
        <w:rPr>
          <w:noProof/>
        </w:rPr>
        <mc:AlternateContent>
          <mc:Choice Requires="wps">
            <w:drawing>
              <wp:inline distT="0" distB="0" distL="0" distR="0" wp14:anchorId="6AC6D335" wp14:editId="7ED9E689">
                <wp:extent cx="5890260" cy="10795"/>
                <wp:effectExtent l="0" t="0" r="34290" b="27305"/>
                <wp:docPr id="151144295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p w:rsidR="4BB00783" w:rsidP="7732364F" w:rsidRDefault="7732364F" w14:paraId="05ABA0E5" w14:textId="04AEC2E9">
      <w:pPr>
        <w:spacing w:after="0"/>
        <w:rPr>
          <w:rFonts w:ascii="Century Gothic" w:hAnsi="Century Gothic" w:eastAsia="Century Gothic" w:cs="Century Gothic"/>
        </w:rPr>
      </w:pPr>
      <w:r w:rsidRPr="7732364F">
        <w:rPr>
          <w:rFonts w:ascii="Century Gothic" w:hAnsi="Century Gothic" w:eastAsia="Century Gothic" w:cs="Century Gothic"/>
        </w:rPr>
        <w:t>Adjournment</w:t>
      </w:r>
    </w:p>
    <w:p w:rsidR="7732364F" w:rsidP="7732364F" w:rsidRDefault="7732364F" w14:paraId="0670B864" w14:textId="23255EFD">
      <w:pPr>
        <w:spacing w:after="0"/>
        <w:rPr>
          <w:rFonts w:ascii="Century Gothic" w:hAnsi="Century Gothic" w:eastAsia="Century Gothic" w:cs="Century Gothic"/>
        </w:rPr>
      </w:pPr>
      <w:r>
        <w:rPr>
          <w:noProof/>
        </w:rPr>
        <mc:AlternateContent>
          <mc:Choice Requires="wps">
            <w:drawing>
              <wp:inline distT="0" distB="0" distL="0" distR="0" wp14:anchorId="407A50BE" wp14:editId="196D4485">
                <wp:extent cx="5890260" cy="10795"/>
                <wp:effectExtent l="0" t="0" r="34290" b="27305"/>
                <wp:docPr id="1002165674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a="http://schemas.openxmlformats.org/drawingml/2006/main" xmlns:oel="http://schemas.microsoft.com/office/2019/extlst"/>
        </mc:AlternateContent>
      </w:r>
    </w:p>
    <w:sectPr w:rsidR="773236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6959da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1e91e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f9bff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c03ea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C440246"/>
    <w:multiLevelType w:val="hybridMultilevel"/>
    <w:tmpl w:val="EBA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D3A0C85"/>
    <w:multiLevelType w:val="hybridMultilevel"/>
    <w:tmpl w:val="A440D1CE"/>
    <w:lvl w:ilvl="0" w:tplc="53C04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1C02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C8F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C2B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A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EACA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08C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BC51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D0D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26004A"/>
    <w:multiLevelType w:val="hybridMultilevel"/>
    <w:tmpl w:val="673CE4B4"/>
    <w:lvl w:ilvl="0" w:tplc="84505C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98B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508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A8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546C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EE1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CD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AF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EE1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935EB1"/>
    <w:multiLevelType w:val="hybridMultilevel"/>
    <w:tmpl w:val="2D6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5579A6"/>
    <w:multiLevelType w:val="hybridMultilevel"/>
    <w:tmpl w:val="416E8402"/>
    <w:lvl w:ilvl="0" w:tplc="C41E4D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92C2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92C2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DC8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042B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66DF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E81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A95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021A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1A789"/>
    <w:rsid w:val="000C589D"/>
    <w:rsid w:val="0010364B"/>
    <w:rsid w:val="001424E4"/>
    <w:rsid w:val="00174CB0"/>
    <w:rsid w:val="001E519E"/>
    <w:rsid w:val="003863A8"/>
    <w:rsid w:val="0038D773"/>
    <w:rsid w:val="003F63B5"/>
    <w:rsid w:val="0046698A"/>
    <w:rsid w:val="005E157A"/>
    <w:rsid w:val="00641A1F"/>
    <w:rsid w:val="007330D0"/>
    <w:rsid w:val="008D3935"/>
    <w:rsid w:val="009A50C2"/>
    <w:rsid w:val="009D3BE3"/>
    <w:rsid w:val="00A329DA"/>
    <w:rsid w:val="00AC0F1D"/>
    <w:rsid w:val="00C8263F"/>
    <w:rsid w:val="00C8429B"/>
    <w:rsid w:val="00CF60A4"/>
    <w:rsid w:val="00D935AF"/>
    <w:rsid w:val="00EA08DB"/>
    <w:rsid w:val="00EC6930"/>
    <w:rsid w:val="048CD3C4"/>
    <w:rsid w:val="05092DF1"/>
    <w:rsid w:val="070256AC"/>
    <w:rsid w:val="0CB03883"/>
    <w:rsid w:val="0D0B332C"/>
    <w:rsid w:val="0D7B88E8"/>
    <w:rsid w:val="0DD83465"/>
    <w:rsid w:val="0E49FF3A"/>
    <w:rsid w:val="150683B3"/>
    <w:rsid w:val="1A808CA5"/>
    <w:rsid w:val="1EBBF635"/>
    <w:rsid w:val="2084662F"/>
    <w:rsid w:val="22AE5025"/>
    <w:rsid w:val="22C6B48A"/>
    <w:rsid w:val="24E838F5"/>
    <w:rsid w:val="2521168E"/>
    <w:rsid w:val="261A3ABC"/>
    <w:rsid w:val="267898BD"/>
    <w:rsid w:val="2850527E"/>
    <w:rsid w:val="285CC83B"/>
    <w:rsid w:val="2F947B61"/>
    <w:rsid w:val="30277943"/>
    <w:rsid w:val="331821FF"/>
    <w:rsid w:val="351C5715"/>
    <w:rsid w:val="3661DEE9"/>
    <w:rsid w:val="37A6F738"/>
    <w:rsid w:val="42423803"/>
    <w:rsid w:val="461CBF99"/>
    <w:rsid w:val="46E03AEB"/>
    <w:rsid w:val="49B1A789"/>
    <w:rsid w:val="4AC41CFC"/>
    <w:rsid w:val="4BB00783"/>
    <w:rsid w:val="4C845CC3"/>
    <w:rsid w:val="4E047FF1"/>
    <w:rsid w:val="4E624CC6"/>
    <w:rsid w:val="4F368830"/>
    <w:rsid w:val="557A16E9"/>
    <w:rsid w:val="56F1320A"/>
    <w:rsid w:val="5CFBD775"/>
    <w:rsid w:val="5E07F905"/>
    <w:rsid w:val="5E69AF8A"/>
    <w:rsid w:val="61BAA513"/>
    <w:rsid w:val="64F29BC4"/>
    <w:rsid w:val="6597C849"/>
    <w:rsid w:val="65E888FD"/>
    <w:rsid w:val="6670D247"/>
    <w:rsid w:val="697AD0E5"/>
    <w:rsid w:val="6ED04A43"/>
    <w:rsid w:val="7732364F"/>
    <w:rsid w:val="7821DCB0"/>
    <w:rsid w:val="7BF5FD0B"/>
    <w:rsid w:val="7BF6D56C"/>
    <w:rsid w:val="7EF9D9D7"/>
    <w:rsid w:val="7FEAF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FA41"/>
  <w15:chartTrackingRefBased/>
  <w15:docId w15:val="{60BDC19E-4235-4928-A6DF-097712B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0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umt.box.com/s/ovj1xqsnb7urqwmjgls9x3we5gworexi" TargetMode="External" Id="R3a8dda3348de49a3" /><Relationship Type="http://schemas.openxmlformats.org/officeDocument/2006/relationships/hyperlink" Target="https://umt.box.com/s/p89jl0o9keccl02c8akhmvpplypox13y" TargetMode="External" Id="R322c461225c845c1" /><Relationship Type="http://schemas.openxmlformats.org/officeDocument/2006/relationships/hyperlink" Target="https://www.umt.edu/president/events/week-of-excellence/mt-faculty-service-award.php" TargetMode="External" Id="Rd3b190118bcc4540" /><Relationship Type="http://schemas.openxmlformats.org/officeDocument/2006/relationships/hyperlink" Target="https://umt.box.com/s/le8pu5en4u93fe8k1fq1e054pymt8q66" TargetMode="External" Id="R7f1aed8acbe14eaa" /><Relationship Type="http://schemas.openxmlformats.org/officeDocument/2006/relationships/hyperlink" Target="https://www.umt.edu/strategy/flagshipfund/default.php" TargetMode="External" Id="R19830da176f343c7" /><Relationship Type="http://schemas.openxmlformats.org/officeDocument/2006/relationships/hyperlink" Target="https://umt.box.com/s/va1oip2qx70cknhahddg7gztbrv79em2" TargetMode="External" Id="R798ef5f286d64703" /><Relationship Type="http://schemas.openxmlformats.org/officeDocument/2006/relationships/hyperlink" Target="https://umt.box.com/s/388mca251ees9jzc0on5knar1dtrie47" TargetMode="External" Id="R743b4579dc2d45ac" /><Relationship Type="http://schemas.openxmlformats.org/officeDocument/2006/relationships/hyperlink" Target="https://www.umt.edu/navigate/early-alert/navigate-alerts-referrals.pdf" TargetMode="External" Id="R41c752597c904666" /><Relationship Type="http://schemas.openxmlformats.org/officeDocument/2006/relationships/hyperlink" Target="https://umt.box.com/s/mucujuhdrpjb8trb9pqyq0r20uy83ga3" TargetMode="External" Id="Rc47d826a1b48445b" /><Relationship Type="http://schemas.openxmlformats.org/officeDocument/2006/relationships/hyperlink" Target="https://umt.box.com/s/mmh5agyj80t37t6vdbw66nffoano6bst" TargetMode="External" Id="R74ae29b18e674663" /><Relationship Type="http://schemas.openxmlformats.org/officeDocument/2006/relationships/hyperlink" Target="https://umt.box.com/s/ikz8vj5der9aknos3bss26fafyt53fbd" TargetMode="External" Id="Rb219e9f4c5e74287" /><Relationship Type="http://schemas.openxmlformats.org/officeDocument/2006/relationships/hyperlink" Target="https://www.umt.edu/provost/initiatives/academic-playbook/academic-playbook-draft.pdf" TargetMode="External" Id="R2ebe7ffad260493d" /><Relationship Type="http://schemas.openxmlformats.org/officeDocument/2006/relationships/hyperlink" Target="https://www.umt.edu/provost/initiatives/academic-playbook-portfolio-review/academic-portfolio-review-framework-and-timeline-v11.pdf" TargetMode="External" Id="R958dbbc93c6044a0" /><Relationship Type="http://schemas.openxmlformats.org/officeDocument/2006/relationships/hyperlink" Target="https://umt.box.com/s/6z1lpjr5gfgby55us8o2jr5tmqs3akcp" TargetMode="External" Id="Rb06a1a58523148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Marbut</dc:creator>
  <keywords/>
  <dc:description/>
  <lastModifiedBy>Lauren Fern</lastModifiedBy>
  <revision>17</revision>
  <dcterms:created xsi:type="dcterms:W3CDTF">2024-01-27T15:30:00.0000000Z</dcterms:created>
  <dcterms:modified xsi:type="dcterms:W3CDTF">2024-02-06T20:24:40.4851477Z</dcterms:modified>
</coreProperties>
</file>