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BB" w:rsidRDefault="00B52F75" w:rsidP="00E108BB">
      <w:pPr>
        <w:pStyle w:val="Heading1"/>
        <w:rPr>
          <w:noProof/>
        </w:rPr>
      </w:pPr>
      <w:r w:rsidRPr="00C46B62">
        <w:rPr>
          <w:rFonts w:cs="Arial"/>
          <w:noProof/>
        </w:rPr>
        <w:drawing>
          <wp:anchor distT="0" distB="0" distL="114300" distR="114300" simplePos="0" relativeHeight="251659264" behindDoc="1" locked="0" layoutInCell="1" allowOverlap="1" wp14:anchorId="32EFEF92" wp14:editId="39C67BF9">
            <wp:simplePos x="0" y="0"/>
            <wp:positionH relativeFrom="column">
              <wp:posOffset>3524250</wp:posOffset>
            </wp:positionH>
            <wp:positionV relativeFrom="paragraph">
              <wp:posOffset>-47625</wp:posOffset>
            </wp:positionV>
            <wp:extent cx="2557780" cy="802640"/>
            <wp:effectExtent l="0" t="0" r="0" b="0"/>
            <wp:wrapTight wrapText="bothSides">
              <wp:wrapPolygon edited="0">
                <wp:start x="5791" y="1025"/>
                <wp:lineTo x="1609" y="9741"/>
                <wp:lineTo x="804" y="13329"/>
                <wp:lineTo x="1609" y="14354"/>
                <wp:lineTo x="9331" y="18456"/>
                <wp:lineTo x="9974" y="19994"/>
                <wp:lineTo x="16087" y="19994"/>
                <wp:lineTo x="20753" y="18968"/>
                <wp:lineTo x="20431" y="4101"/>
                <wp:lineTo x="18179" y="3076"/>
                <wp:lineTo x="6757" y="1025"/>
                <wp:lineTo x="5791" y="1025"/>
              </wp:wrapPolygon>
            </wp:wrapTight>
            <wp:docPr id="3" name="Picture 3" descr="C:\Users\camie.foos\Downloads\FACSENATE-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e.foos\Downloads\FACSENATE-maro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7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1A5">
        <w:rPr>
          <w:rFonts w:cs="Arial"/>
          <w:noProof/>
        </w:rPr>
        <w:t>Curriculum Subcommittees Responsibilities</w:t>
      </w:r>
      <w:r w:rsidR="008D4C38">
        <w:rPr>
          <w:rFonts w:cs="Arial"/>
          <w:noProof/>
        </w:rPr>
        <w:t xml:space="preserve"> </w:t>
      </w:r>
    </w:p>
    <w:p w:rsidR="00F94E42" w:rsidRPr="001E4E0B" w:rsidRDefault="003B718A" w:rsidP="00E67679">
      <w:pPr>
        <w:ind w:firstLine="0"/>
        <w:rPr>
          <w:rFonts w:cs="Arial"/>
          <w:noProof/>
        </w:rPr>
      </w:pPr>
      <w:r w:rsidRPr="001E4E0B">
        <w:rPr>
          <w:rStyle w:val="SubtleReference"/>
        </w:rPr>
        <w:t>Procedure Number:</w:t>
      </w:r>
      <w:r w:rsidRPr="001E4E0B">
        <w:rPr>
          <w:rFonts w:cs="Arial"/>
          <w:noProof/>
        </w:rPr>
        <w:tab/>
      </w:r>
      <w:r w:rsidR="004449B7">
        <w:rPr>
          <w:rFonts w:cs="Arial"/>
          <w:noProof/>
        </w:rPr>
        <w:t>20</w:t>
      </w:r>
      <w:r w:rsidR="003361A5">
        <w:rPr>
          <w:rFonts w:cs="Arial"/>
          <w:noProof/>
        </w:rPr>
        <w:t>1.3.2</w:t>
      </w:r>
      <w:r w:rsidRPr="001E4E0B">
        <w:rPr>
          <w:rFonts w:cs="Arial"/>
          <w:noProof/>
        </w:rPr>
        <w:br/>
      </w:r>
      <w:r w:rsidR="00E108BB" w:rsidRPr="001E4E0B">
        <w:rPr>
          <w:rStyle w:val="SubtleReference"/>
        </w:rPr>
        <w:t>Date Adopted:</w:t>
      </w:r>
      <w:r w:rsidR="00797A9E" w:rsidRPr="001E4E0B">
        <w:rPr>
          <w:rStyle w:val="Heading2Char"/>
          <w:rFonts w:asciiTheme="minorHAnsi" w:hAnsiTheme="minorHAnsi"/>
          <w:sz w:val="22"/>
          <w:szCs w:val="22"/>
        </w:rPr>
        <w:tab/>
      </w:r>
      <w:r w:rsidR="0092488E" w:rsidRPr="001E4E0B">
        <w:rPr>
          <w:rStyle w:val="Heading2Char"/>
          <w:rFonts w:asciiTheme="minorHAnsi" w:hAnsiTheme="minorHAnsi"/>
          <w:sz w:val="22"/>
          <w:szCs w:val="22"/>
        </w:rPr>
        <w:tab/>
      </w:r>
      <w:r w:rsidR="003361A5">
        <w:rPr>
          <w:rFonts w:cs="Arial"/>
          <w:noProof/>
        </w:rPr>
        <w:t>10/2010</w:t>
      </w:r>
      <w:r w:rsidR="003200C4" w:rsidRPr="001E4E0B">
        <w:rPr>
          <w:rFonts w:cs="Arial"/>
          <w:noProof/>
        </w:rPr>
        <w:t xml:space="preserve">  </w:t>
      </w:r>
      <w:r w:rsidR="003200C4" w:rsidRPr="001E4E0B">
        <w:rPr>
          <w:rFonts w:cs="Arial"/>
          <w:noProof/>
        </w:rPr>
        <w:br/>
      </w:r>
      <w:r w:rsidR="00797A9E" w:rsidRPr="001E4E0B">
        <w:rPr>
          <w:rStyle w:val="SubtleReference"/>
        </w:rPr>
        <w:t>Last Revision:</w:t>
      </w:r>
      <w:r w:rsidR="00797A9E" w:rsidRPr="001E4E0B">
        <w:rPr>
          <w:rStyle w:val="SubtleReference"/>
        </w:rPr>
        <w:tab/>
      </w:r>
      <w:r w:rsidR="00797A9E" w:rsidRPr="001E4E0B">
        <w:rPr>
          <w:rFonts w:cs="Arial"/>
          <w:noProof/>
        </w:rPr>
        <w:tab/>
      </w:r>
      <w:r w:rsidR="003361A5">
        <w:rPr>
          <w:rFonts w:cs="Arial"/>
          <w:noProof/>
        </w:rPr>
        <w:t>10/2010</w:t>
      </w:r>
      <w:r w:rsidR="003200C4" w:rsidRPr="001E4E0B">
        <w:rPr>
          <w:rFonts w:cs="Arial"/>
          <w:noProof/>
        </w:rPr>
        <w:br/>
      </w:r>
      <w:bookmarkStart w:id="0" w:name="_GoBack"/>
      <w:bookmarkEnd w:id="0"/>
      <w:r w:rsidR="00F25E28" w:rsidRPr="001E4E0B">
        <w:rPr>
          <w:rStyle w:val="SubtleReference"/>
        </w:rPr>
        <w:t>Approved by:</w:t>
      </w:r>
      <w:r w:rsidR="00F25E28" w:rsidRPr="001E4E0B">
        <w:rPr>
          <w:rStyle w:val="Heading2Char"/>
          <w:rFonts w:asciiTheme="minorHAnsi" w:hAnsiTheme="minorHAnsi"/>
          <w:sz w:val="22"/>
          <w:szCs w:val="22"/>
        </w:rPr>
        <w:t xml:space="preserve"> </w:t>
      </w:r>
      <w:r w:rsidR="00557A60" w:rsidRPr="001E4E0B">
        <w:rPr>
          <w:rStyle w:val="Heading2Char"/>
          <w:rFonts w:asciiTheme="minorHAnsi" w:hAnsiTheme="minorHAnsi"/>
          <w:sz w:val="22"/>
          <w:szCs w:val="22"/>
        </w:rPr>
        <w:tab/>
      </w:r>
      <w:r w:rsidRPr="001E4E0B">
        <w:rPr>
          <w:rFonts w:cs="Arial"/>
          <w:noProof/>
        </w:rPr>
        <w:tab/>
      </w:r>
      <w:r w:rsidR="003361A5">
        <w:rPr>
          <w:rFonts w:cs="Arial"/>
          <w:noProof/>
        </w:rPr>
        <w:t xml:space="preserve">ASCRC and Graduate Council </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347D8200" wp14:editId="4DF0F86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3E72CA"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FA2456" w:rsidRDefault="00FA2456" w:rsidP="00FA2456">
      <w:pPr>
        <w:ind w:left="360" w:firstLine="0"/>
        <w:rPr>
          <w:rFonts w:eastAsia="Times New Roman"/>
        </w:rPr>
      </w:pPr>
    </w:p>
    <w:p w:rsidR="003361A5" w:rsidRPr="006F5C7B" w:rsidRDefault="003361A5" w:rsidP="003361A5">
      <w:pPr>
        <w:ind w:firstLine="0"/>
        <w:outlineLvl w:val="0"/>
        <w:rPr>
          <w:rFonts w:eastAsia="Times New Roman"/>
        </w:rPr>
      </w:pPr>
      <w:r w:rsidRPr="003361A5">
        <w:rPr>
          <w:rStyle w:val="Heading2Char"/>
        </w:rPr>
        <w:t>Subcommittee Membership</w:t>
      </w:r>
      <w:r w:rsidRPr="006F5C7B">
        <w:rPr>
          <w:rFonts w:eastAsia="Times New Roman"/>
        </w:rPr>
        <w:br/>
      </w:r>
      <w:r>
        <w:t xml:space="preserve">ASCRC Curriculum </w:t>
      </w:r>
      <w:r w:rsidRPr="006F5C7B">
        <w:t>Subcommittee membership should include a sample (4-6) of faculty from the appropriate discipline areas</w:t>
      </w:r>
      <w:r>
        <w:t xml:space="preserve"> (see subcommittee departments below).</w:t>
      </w:r>
      <w:r w:rsidRPr="006F5C7B">
        <w:t xml:space="preserve">  It is the responsibility of the subcommittee chair to find members to serve on the subcommittee.  The administrative associate will contact current members to confirm whether they are willing to serve for the upcoming year.  </w:t>
      </w:r>
    </w:p>
    <w:p w:rsidR="003361A5" w:rsidRPr="006F5C7B" w:rsidRDefault="003361A5" w:rsidP="003361A5">
      <w:pPr>
        <w:ind w:firstLine="0"/>
        <w:outlineLvl w:val="0"/>
        <w:rPr>
          <w:rFonts w:eastAsia="Times New Roman"/>
        </w:rPr>
      </w:pPr>
      <w:r>
        <w:rPr>
          <w:rFonts w:eastAsia="Times New Roman"/>
        </w:rPr>
        <w:br/>
        <w:t xml:space="preserve">Graduate Council Curriculum Subcommittee members are members of the Council in the corresponding discipline areas (Humanities, Sciences, Social Sciences, and Professional Schools). </w:t>
      </w:r>
    </w:p>
    <w:p w:rsidR="003361A5" w:rsidRPr="006F5C7B" w:rsidRDefault="003361A5" w:rsidP="003361A5">
      <w:pPr>
        <w:ind w:firstLine="0"/>
        <w:outlineLvl w:val="0"/>
        <w:rPr>
          <w:rFonts w:eastAsia="Times New Roman"/>
          <w:b/>
        </w:rPr>
      </w:pPr>
      <w:r>
        <w:rPr>
          <w:rStyle w:val="Heading2Char"/>
        </w:rPr>
        <w:br/>
      </w:r>
      <w:r w:rsidRPr="003361A5">
        <w:rPr>
          <w:rStyle w:val="Heading2Char"/>
        </w:rPr>
        <w:t>Review Assignments / Instructions</w:t>
      </w:r>
      <w:r>
        <w:rPr>
          <w:rFonts w:eastAsia="Times New Roman"/>
          <w:b/>
        </w:rPr>
        <w:br/>
      </w:r>
      <w:r w:rsidRPr="006F5C7B">
        <w:rPr>
          <w:rFonts w:eastAsia="Times New Roman"/>
        </w:rPr>
        <w:t xml:space="preserve">The subcommittee chair will determine how to distribute the work load.  In order to minimize the time required for each member, it is often effective to distribute the workload so that each proposal is reviewed by three members. The subcommittee chair will determine whether it is necessary for the subcommittee to meet face-to-face or whether online communication is sufficient. </w:t>
      </w:r>
    </w:p>
    <w:p w:rsidR="003361A5" w:rsidRPr="006F5C7B" w:rsidRDefault="003361A5" w:rsidP="003361A5">
      <w:pPr>
        <w:ind w:firstLine="0"/>
        <w:outlineLvl w:val="0"/>
        <w:rPr>
          <w:rFonts w:eastAsia="Times New Roman"/>
        </w:rPr>
      </w:pPr>
      <w:r>
        <w:rPr>
          <w:rFonts w:eastAsia="Times New Roman"/>
        </w:rPr>
        <w:br/>
      </w:r>
      <w:r w:rsidRPr="006F5C7B">
        <w:rPr>
          <w:rFonts w:eastAsia="Times New Roman"/>
        </w:rPr>
        <w:t xml:space="preserve">The subcommittee members should be provided with the </w:t>
      </w:r>
      <w:r w:rsidRPr="006F5C7B">
        <w:rPr>
          <w:rFonts w:eastAsia="Times New Roman"/>
          <w:u w:val="single"/>
        </w:rPr>
        <w:t>criteria for evaluating curriculum changes</w:t>
      </w:r>
      <w:r w:rsidRPr="006F5C7B">
        <w:rPr>
          <w:rFonts w:eastAsia="Times New Roman"/>
        </w:rPr>
        <w:t xml:space="preserve">, links to </w:t>
      </w:r>
      <w:r w:rsidRPr="006F5C7B">
        <w:rPr>
          <w:rFonts w:eastAsia="Times New Roman"/>
          <w:u w:val="single"/>
        </w:rPr>
        <w:t>curriculum policies</w:t>
      </w:r>
      <w:r w:rsidRPr="006F5C7B">
        <w:rPr>
          <w:rFonts w:eastAsia="Times New Roman"/>
        </w:rPr>
        <w:t xml:space="preserve"> and the </w:t>
      </w:r>
      <w:r w:rsidRPr="006F5C7B">
        <w:rPr>
          <w:rFonts w:eastAsia="Times New Roman"/>
          <w:u w:val="single"/>
        </w:rPr>
        <w:t>proposals</w:t>
      </w:r>
      <w:r w:rsidRPr="006F5C7B">
        <w:rPr>
          <w:rFonts w:eastAsia="Times New Roman"/>
        </w:rPr>
        <w:t xml:space="preserve">, as well as the </w:t>
      </w:r>
      <w:r w:rsidRPr="006F5C7B">
        <w:rPr>
          <w:rFonts w:eastAsia="Times New Roman"/>
          <w:u w:val="single"/>
        </w:rPr>
        <w:t>summary spreadsheet</w:t>
      </w:r>
      <w:r w:rsidRPr="006F5C7B">
        <w:rPr>
          <w:rFonts w:eastAsia="Times New Roman"/>
        </w:rPr>
        <w:t xml:space="preserve"> to document notes, concerns, or questions. </w:t>
      </w:r>
      <w:r w:rsidRPr="006F5C7B">
        <w:rPr>
          <w:rFonts w:eastAsia="Times New Roman"/>
        </w:rPr>
        <w:br/>
      </w:r>
      <w:r w:rsidRPr="006F5C7B">
        <w:rPr>
          <w:rFonts w:eastAsia="Times New Roman"/>
        </w:rPr>
        <w:br/>
      </w:r>
      <w:r w:rsidRPr="003361A5">
        <w:rPr>
          <w:rStyle w:val="Heading2Char"/>
        </w:rPr>
        <w:t>Subcommittee Responsibilities for Review of Course Proposals or New Programs:</w:t>
      </w:r>
      <w:r w:rsidRPr="006F5C7B">
        <w:rPr>
          <w:rFonts w:eastAsia="Times New Roman" w:cs="Arial"/>
          <w:b/>
          <w:bCs/>
        </w:rPr>
        <w:br/>
      </w:r>
      <w:r w:rsidRPr="006F5C7B">
        <w:rPr>
          <w:rFonts w:eastAsia="Times New Roman" w:cs="Arial"/>
        </w:rPr>
        <w:t>Subcommittees are responsible for an internal and external review of proposals within their specialties. Proposals should be evaluated according to the criteria</w:t>
      </w:r>
      <w:r>
        <w:rPr>
          <w:rFonts w:eastAsia="Times New Roman" w:cs="Arial"/>
        </w:rPr>
        <w:t xml:space="preserve"> for evaluating curriculum changes. </w:t>
      </w:r>
      <w:r w:rsidRPr="006F5C7B">
        <w:rPr>
          <w:rFonts w:eastAsia="Times New Roman" w:cs="Arial"/>
        </w:rPr>
        <w:t xml:space="preserve"> The subcommittee should check that the forms submitted are complete (required: course syllabus or syllabi for course sections), determine whether the proposals are justified in terms of curriculum needs, staffing, etc., reach agreement on the strong and weak points of the course or program proposal, or other programmatic changes. The subcommittee chair will create a summary list of points for discussion at ASCRC</w:t>
      </w:r>
      <w:r>
        <w:rPr>
          <w:rFonts w:eastAsia="Times New Roman" w:cs="Arial"/>
        </w:rPr>
        <w:t xml:space="preserve"> or Graduate Council</w:t>
      </w:r>
      <w:r w:rsidRPr="006F5C7B">
        <w:rPr>
          <w:rFonts w:eastAsia="Times New Roman" w:cs="Arial"/>
        </w:rPr>
        <w:t>. The subcommittee chair will follow-up with department chairs as necessary.     </w:t>
      </w:r>
      <w:r>
        <w:rPr>
          <w:rFonts w:eastAsia="Times New Roman" w:cs="Arial"/>
        </w:rPr>
        <w:br/>
      </w:r>
      <w:r w:rsidRPr="006F5C7B">
        <w:rPr>
          <w:rFonts w:eastAsia="Times New Roman" w:cs="Arial"/>
        </w:rPr>
        <w:t>                                        </w:t>
      </w:r>
    </w:p>
    <w:p w:rsidR="003361A5" w:rsidRDefault="003361A5" w:rsidP="003361A5">
      <w:pPr>
        <w:pStyle w:val="Heading2"/>
        <w:rPr>
          <w:rFonts w:eastAsia="Times New Roman"/>
        </w:rPr>
      </w:pPr>
      <w:r>
        <w:rPr>
          <w:rFonts w:eastAsia="Times New Roman"/>
        </w:rPr>
        <w:t xml:space="preserve">It is the responsibility of the Subcommittee Chair to: </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 xml:space="preserve">Verify that the summary is complete and that all curriculum items are </w:t>
      </w:r>
      <w:r w:rsidR="00B52F75">
        <w:rPr>
          <w:rFonts w:eastAsia="Times New Roman"/>
        </w:rPr>
        <w:t>viewable</w:t>
      </w:r>
      <w:r w:rsidRPr="00630B83">
        <w:rPr>
          <w:rFonts w:eastAsia="Times New Roman"/>
        </w:rPr>
        <w:t xml:space="preserve">. </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 xml:space="preserve">Make sure the forms are </w:t>
      </w:r>
      <w:r w:rsidR="00B52F75">
        <w:rPr>
          <w:rFonts w:eastAsia="Times New Roman"/>
        </w:rPr>
        <w:t>complete</w:t>
      </w:r>
      <w:r w:rsidRPr="00630B83">
        <w:rPr>
          <w:rFonts w:eastAsia="Times New Roman"/>
        </w:rPr>
        <w:t xml:space="preserve"> (required: course syllabus or syllabi for course sections).</w:t>
      </w:r>
    </w:p>
    <w:p w:rsidR="003361A5" w:rsidRPr="00630B83" w:rsidRDefault="00B52F75" w:rsidP="003361A5">
      <w:pPr>
        <w:pStyle w:val="ListParagraph"/>
        <w:numPr>
          <w:ilvl w:val="0"/>
          <w:numId w:val="30"/>
        </w:numPr>
        <w:spacing w:after="200" w:line="276" w:lineRule="auto"/>
        <w:outlineLvl w:val="0"/>
        <w:rPr>
          <w:rFonts w:eastAsia="Times New Roman"/>
        </w:rPr>
      </w:pPr>
      <w:r>
        <w:rPr>
          <w:rFonts w:eastAsia="Times New Roman"/>
        </w:rPr>
        <w:t xml:space="preserve">Note any editing change on summary. </w:t>
      </w:r>
      <w:r w:rsidR="003361A5" w:rsidRPr="00630B83">
        <w:rPr>
          <w:rFonts w:eastAsia="Times New Roman"/>
        </w:rPr>
        <w:t xml:space="preserve"> </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Red flag serious problems or implications regarding the proposal.</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 xml:space="preserve">Check the proposals for justification in terms of curriculum needs, staffing, etc. </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Check for any troublesome implications or effects on other departments</w:t>
      </w:r>
      <w:r>
        <w:rPr>
          <w:rFonts w:eastAsia="Times New Roman"/>
        </w:rPr>
        <w:t>.</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lastRenderedPageBreak/>
        <w:t>UG courses: Will major be able to complete 39</w:t>
      </w:r>
      <w:r w:rsidR="00B52F75">
        <w:rPr>
          <w:rFonts w:eastAsia="Times New Roman"/>
        </w:rPr>
        <w:t xml:space="preserve"> </w:t>
      </w:r>
      <w:r w:rsidRPr="00630B83">
        <w:rPr>
          <w:rFonts w:eastAsia="Times New Roman"/>
        </w:rPr>
        <w:t>upper</w:t>
      </w:r>
      <w:r w:rsidR="00B52F75">
        <w:rPr>
          <w:rFonts w:eastAsia="Times New Roman"/>
        </w:rPr>
        <w:t>-</w:t>
      </w:r>
      <w:r w:rsidRPr="00630B83">
        <w:rPr>
          <w:rFonts w:eastAsia="Times New Roman"/>
        </w:rPr>
        <w:t>division credits for graduation?</w:t>
      </w:r>
    </w:p>
    <w:p w:rsidR="003361A5" w:rsidRPr="00630B83" w:rsidRDefault="003361A5" w:rsidP="003361A5">
      <w:pPr>
        <w:pStyle w:val="ListParagraph"/>
        <w:numPr>
          <w:ilvl w:val="0"/>
          <w:numId w:val="30"/>
        </w:numPr>
        <w:spacing w:after="200" w:line="276" w:lineRule="auto"/>
        <w:outlineLvl w:val="0"/>
        <w:rPr>
          <w:rFonts w:eastAsia="Times New Roman"/>
        </w:rPr>
      </w:pPr>
      <w:r w:rsidRPr="00630B83">
        <w:rPr>
          <w:rFonts w:eastAsia="Times New Roman"/>
        </w:rPr>
        <w:t>Create a summary consent agend</w:t>
      </w:r>
      <w:r>
        <w:rPr>
          <w:rFonts w:eastAsia="Times New Roman"/>
        </w:rPr>
        <w:t>a.</w:t>
      </w:r>
    </w:p>
    <w:p w:rsidR="003361A5" w:rsidRDefault="003361A5" w:rsidP="003361A5">
      <w:pPr>
        <w:pStyle w:val="ListParagraph"/>
        <w:numPr>
          <w:ilvl w:val="0"/>
          <w:numId w:val="30"/>
        </w:numPr>
        <w:spacing w:after="200" w:line="276" w:lineRule="auto"/>
        <w:outlineLvl w:val="0"/>
        <w:rPr>
          <w:rFonts w:eastAsia="Times New Roman"/>
        </w:rPr>
      </w:pPr>
      <w:r>
        <w:rPr>
          <w:rFonts w:eastAsia="Times New Roman"/>
        </w:rPr>
        <w:t xml:space="preserve">Follow-up with departments regarding concerns, including informing departments of a proposal that is denied. </w:t>
      </w:r>
    </w:p>
    <w:p w:rsidR="003361A5" w:rsidRDefault="003361A5" w:rsidP="003361A5">
      <w:pPr>
        <w:pStyle w:val="ListParagraph"/>
        <w:numPr>
          <w:ilvl w:val="0"/>
          <w:numId w:val="30"/>
        </w:numPr>
        <w:spacing w:after="200" w:line="276" w:lineRule="auto"/>
        <w:outlineLvl w:val="0"/>
        <w:rPr>
          <w:rFonts w:eastAsia="Times New Roman"/>
        </w:rPr>
      </w:pPr>
      <w:r>
        <w:rPr>
          <w:rFonts w:eastAsia="Times New Roman"/>
        </w:rPr>
        <w:t>Require revised forms for major revisions.</w:t>
      </w:r>
    </w:p>
    <w:p w:rsidR="003361A5" w:rsidRPr="003F5500" w:rsidRDefault="003361A5" w:rsidP="003361A5">
      <w:pPr>
        <w:pStyle w:val="Heading2"/>
        <w:rPr>
          <w:rFonts w:eastAsia="Times New Roman"/>
        </w:rPr>
      </w:pPr>
      <w:r w:rsidRPr="006F5C7B">
        <w:rPr>
          <w:rFonts w:eastAsia="Times New Roman"/>
        </w:rPr>
        <w:t> </w:t>
      </w:r>
      <w:r w:rsidRPr="006F5C7B">
        <w:rPr>
          <w:rFonts w:eastAsia="Times New Roman"/>
        </w:rPr>
        <w:br/>
      </w:r>
      <w:r w:rsidRPr="003F5500">
        <w:rPr>
          <w:rFonts w:eastAsia="Times New Roman"/>
        </w:rPr>
        <w:t>ASCRC Subcommittee Departments</w:t>
      </w:r>
    </w:p>
    <w:tbl>
      <w:tblPr>
        <w:tblW w:w="0" w:type="auto"/>
        <w:tblCellSpacing w:w="0" w:type="dxa"/>
        <w:tblCellMar>
          <w:left w:w="0" w:type="dxa"/>
          <w:right w:w="0" w:type="dxa"/>
        </w:tblCellMar>
        <w:tblLook w:val="04A0" w:firstRow="1" w:lastRow="0" w:firstColumn="1" w:lastColumn="0" w:noHBand="0" w:noVBand="1"/>
      </w:tblPr>
      <w:tblGrid>
        <w:gridCol w:w="4922"/>
        <w:gridCol w:w="4438"/>
      </w:tblGrid>
      <w:tr w:rsidR="003361A5" w:rsidRPr="00D50435" w:rsidTr="009F57C7">
        <w:trPr>
          <w:tblCellSpacing w:w="0" w:type="dxa"/>
        </w:trPr>
        <w:tc>
          <w:tcPr>
            <w:tcW w:w="0" w:type="auto"/>
            <w:gridSpan w:val="2"/>
            <w:hideMark/>
          </w:tcPr>
          <w:p w:rsidR="003361A5" w:rsidRDefault="003361A5" w:rsidP="003361A5">
            <w:pPr>
              <w:ind w:firstLine="0"/>
              <w:rPr>
                <w:rFonts w:eastAsia="Times New Roman" w:cs="Arial"/>
                <w:color w:val="313131"/>
              </w:rPr>
            </w:pPr>
            <w:r w:rsidRPr="00D50435">
              <w:rPr>
                <w:rFonts w:eastAsia="Times New Roman" w:cs="Arial"/>
                <w:color w:val="313131"/>
              </w:rPr>
              <w:t xml:space="preserve">ASCRC Subcommittees are organized according to curricular areas. </w:t>
            </w:r>
            <w:r w:rsidR="00B52F75">
              <w:rPr>
                <w:rFonts w:eastAsia="Times New Roman" w:cs="Arial"/>
                <w:color w:val="313131"/>
              </w:rPr>
              <w:t>Missoula College</w:t>
            </w:r>
            <w:r w:rsidRPr="00D50435">
              <w:rPr>
                <w:rFonts w:eastAsia="Times New Roman" w:cs="Arial"/>
                <w:color w:val="313131"/>
              </w:rPr>
              <w:t xml:space="preserve"> proposals are reviewed by the subcommittee that best represents the proposal.</w:t>
            </w:r>
          </w:p>
          <w:p w:rsidR="003361A5" w:rsidRPr="00D50435" w:rsidRDefault="003361A5" w:rsidP="009F57C7">
            <w:pPr>
              <w:rPr>
                <w:rFonts w:eastAsia="Times New Roman" w:cs="Arial"/>
                <w:color w:val="313131"/>
              </w:rPr>
            </w:pPr>
          </w:p>
        </w:tc>
      </w:tr>
      <w:tr w:rsidR="003361A5" w:rsidRPr="00D50435" w:rsidTr="009F57C7">
        <w:trPr>
          <w:trHeight w:val="7298"/>
          <w:tblCellSpacing w:w="0" w:type="dxa"/>
        </w:trPr>
        <w:tc>
          <w:tcPr>
            <w:tcW w:w="4530" w:type="dxa"/>
            <w:hideMark/>
          </w:tcPr>
          <w:p w:rsidR="003361A5" w:rsidRDefault="003361A5" w:rsidP="009F57C7">
            <w:pPr>
              <w:spacing w:before="100" w:beforeAutospacing="1" w:after="100" w:afterAutospacing="1"/>
              <w:rPr>
                <w:rFonts w:eastAsia="Times New Roman" w:cs="Arial"/>
                <w:b/>
                <w:bCs/>
                <w:color w:val="313131"/>
              </w:rPr>
            </w:pPr>
            <w:r>
              <w:rPr>
                <w:rFonts w:eastAsia="Times New Roman" w:cs="Arial"/>
                <w:b/>
                <w:bCs/>
                <w:color w:val="313131"/>
              </w:rPr>
              <w:br/>
            </w:r>
            <w:r w:rsidRPr="003361A5">
              <w:rPr>
                <w:rStyle w:val="Heading3Char"/>
              </w:rPr>
              <w:t>Business &amp; Journalism</w:t>
            </w:r>
            <w:r w:rsidRPr="00D50435">
              <w:rPr>
                <w:rFonts w:eastAsia="Times New Roman" w:cs="Arial"/>
                <w:b/>
                <w:bCs/>
                <w:color w:val="313131"/>
              </w:rPr>
              <w:br/>
            </w:r>
            <w:r w:rsidRPr="00D50435">
              <w:rPr>
                <w:rFonts w:eastAsia="Times New Roman" w:cs="Arial"/>
                <w:color w:val="313131"/>
              </w:rPr>
              <w:t>Accounting and Finance</w:t>
            </w:r>
            <w:r w:rsidRPr="00D50435">
              <w:rPr>
                <w:rFonts w:eastAsia="Times New Roman" w:cs="Arial"/>
                <w:color w:val="313131"/>
              </w:rPr>
              <w:br/>
              <w:t>Information Technology</w:t>
            </w:r>
            <w:r w:rsidRPr="00D50435">
              <w:rPr>
                <w:rFonts w:eastAsia="Times New Roman" w:cs="Arial"/>
                <w:color w:val="313131"/>
              </w:rPr>
              <w:br/>
              <w:t>Management and Marketing</w:t>
            </w:r>
            <w:r w:rsidRPr="00D50435">
              <w:rPr>
                <w:rFonts w:eastAsia="Times New Roman" w:cs="Arial"/>
                <w:color w:val="313131"/>
              </w:rPr>
              <w:br/>
              <w:t>Libra</w:t>
            </w:r>
            <w:r>
              <w:rPr>
                <w:rFonts w:eastAsia="Times New Roman" w:cs="Arial"/>
                <w:color w:val="313131"/>
              </w:rPr>
              <w:t>ry</w:t>
            </w:r>
            <w:r>
              <w:rPr>
                <w:rFonts w:eastAsia="Times New Roman" w:cs="Arial"/>
                <w:color w:val="313131"/>
              </w:rPr>
              <w:br/>
              <w:t>Journalism</w:t>
            </w:r>
            <w:r>
              <w:rPr>
                <w:rFonts w:eastAsia="Times New Roman" w:cs="Arial"/>
                <w:color w:val="313131"/>
              </w:rPr>
              <w:br/>
              <w:t>Radio-Television</w:t>
            </w:r>
            <w:r>
              <w:rPr>
                <w:rFonts w:eastAsia="Times New Roman" w:cs="Arial"/>
                <w:color w:val="313131"/>
              </w:rPr>
              <w:br/>
              <w:t>MC</w:t>
            </w:r>
            <w:r w:rsidRPr="00D50435">
              <w:rPr>
                <w:rFonts w:eastAsia="Times New Roman" w:cs="Arial"/>
                <w:color w:val="313131"/>
              </w:rPr>
              <w:t>: Business Technology</w:t>
            </w:r>
            <w:r w:rsidRPr="00D50435">
              <w:rPr>
                <w:rFonts w:eastAsia="Times New Roman" w:cs="Arial"/>
                <w:color w:val="313131"/>
              </w:rPr>
              <w:br/>
            </w:r>
            <w:r>
              <w:rPr>
                <w:rFonts w:eastAsia="Times New Roman" w:cs="Arial"/>
                <w:color w:val="313131"/>
              </w:rPr>
              <w:t>MC</w:t>
            </w:r>
            <w:r w:rsidRPr="00D50435">
              <w:rPr>
                <w:rFonts w:eastAsia="Times New Roman" w:cs="Arial"/>
                <w:color w:val="313131"/>
              </w:rPr>
              <w:t>: Industrial Technology</w:t>
            </w:r>
            <w:r w:rsidRPr="00D50435">
              <w:rPr>
                <w:rFonts w:eastAsia="Times New Roman" w:cs="Arial"/>
                <w:b/>
                <w:bCs/>
                <w:color w:val="313131"/>
              </w:rPr>
              <w:t xml:space="preserve"> </w:t>
            </w:r>
          </w:p>
          <w:p w:rsidR="003361A5" w:rsidRDefault="003361A5" w:rsidP="003361A5">
            <w:pPr>
              <w:spacing w:before="100" w:beforeAutospacing="1" w:after="100" w:afterAutospacing="1"/>
              <w:ind w:firstLine="0"/>
              <w:rPr>
                <w:rFonts w:eastAsia="Times New Roman" w:cs="Arial"/>
                <w:b/>
                <w:bCs/>
                <w:color w:val="313131"/>
              </w:rPr>
            </w:pPr>
            <w:r w:rsidRPr="003361A5">
              <w:rPr>
                <w:rStyle w:val="Heading2Char"/>
              </w:rPr>
              <w:t>Education &amp; Fine Arts</w:t>
            </w:r>
            <w:r w:rsidRPr="00D50435">
              <w:rPr>
                <w:rFonts w:eastAsia="Times New Roman" w:cs="Arial"/>
                <w:color w:val="313131"/>
              </w:rPr>
              <w:br/>
              <w:t>Curriculum &amp; Instruction</w:t>
            </w:r>
            <w:r w:rsidRPr="00D50435">
              <w:rPr>
                <w:rFonts w:eastAsia="Times New Roman" w:cs="Arial"/>
                <w:color w:val="313131"/>
              </w:rPr>
              <w:br/>
              <w:t>Health &amp; Human Performance</w:t>
            </w:r>
            <w:r w:rsidRPr="00D50435">
              <w:rPr>
                <w:rFonts w:eastAsia="Times New Roman" w:cs="Arial"/>
                <w:color w:val="313131"/>
              </w:rPr>
              <w:br/>
              <w:t>Art</w:t>
            </w:r>
            <w:r w:rsidRPr="00D50435">
              <w:rPr>
                <w:rFonts w:eastAsia="Times New Roman" w:cs="Arial"/>
                <w:color w:val="313131"/>
              </w:rPr>
              <w:br/>
              <w:t>Drama/Dance</w:t>
            </w:r>
            <w:r w:rsidRPr="00D50435">
              <w:rPr>
                <w:rFonts w:eastAsia="Times New Roman" w:cs="Arial"/>
                <w:color w:val="313131"/>
              </w:rPr>
              <w:br/>
              <w:t>Media Arts</w:t>
            </w:r>
            <w:r w:rsidRPr="00D50435">
              <w:rPr>
                <w:rFonts w:eastAsia="Times New Roman" w:cs="Arial"/>
                <w:color w:val="313131"/>
              </w:rPr>
              <w:br/>
              <w:t>Music</w:t>
            </w:r>
            <w:r w:rsidRPr="00D50435">
              <w:rPr>
                <w:rFonts w:eastAsia="Times New Roman" w:cs="Arial"/>
                <w:b/>
                <w:bCs/>
                <w:color w:val="313131"/>
              </w:rPr>
              <w:t xml:space="preserve"> </w:t>
            </w:r>
          </w:p>
          <w:p w:rsidR="003361A5" w:rsidRPr="00D50435" w:rsidRDefault="003361A5" w:rsidP="00674738">
            <w:pPr>
              <w:spacing w:before="100" w:beforeAutospacing="1" w:after="100" w:afterAutospacing="1"/>
              <w:ind w:firstLine="0"/>
              <w:rPr>
                <w:rFonts w:eastAsia="Times New Roman" w:cs="Arial"/>
                <w:color w:val="313131"/>
              </w:rPr>
            </w:pPr>
            <w:r w:rsidRPr="00B52F75">
              <w:rPr>
                <w:rStyle w:val="Heading2Char"/>
              </w:rPr>
              <w:t>Biomedical Science</w:t>
            </w:r>
            <w:r w:rsidRPr="00D50435">
              <w:rPr>
                <w:rFonts w:eastAsia="Times New Roman" w:cs="Arial"/>
                <w:b/>
                <w:bCs/>
                <w:color w:val="313131"/>
              </w:rPr>
              <w:br/>
            </w:r>
            <w:r w:rsidRPr="00D50435">
              <w:rPr>
                <w:rFonts w:eastAsia="Times New Roman" w:cs="Arial"/>
                <w:color w:val="313131"/>
              </w:rPr>
              <w:t>Communicative Sciences &amp; Disorders</w:t>
            </w:r>
            <w:r w:rsidR="00674738" w:rsidRPr="00D50435">
              <w:rPr>
                <w:rFonts w:eastAsia="Times New Roman" w:cs="Arial"/>
                <w:color w:val="313131"/>
              </w:rPr>
              <w:t xml:space="preserve"> </w:t>
            </w:r>
            <w:r w:rsidR="00674738">
              <w:rPr>
                <w:rFonts w:eastAsia="Times New Roman" w:cs="Arial"/>
                <w:color w:val="313131"/>
              </w:rPr>
              <w:br/>
              <w:t>Biochemistry</w:t>
            </w:r>
            <w:r w:rsidR="00674738">
              <w:rPr>
                <w:rFonts w:eastAsia="Times New Roman" w:cs="Arial"/>
                <w:color w:val="313131"/>
              </w:rPr>
              <w:br/>
            </w:r>
            <w:r w:rsidR="00674738" w:rsidRPr="00D50435">
              <w:rPr>
                <w:rFonts w:eastAsia="Times New Roman" w:cs="Arial"/>
                <w:color w:val="313131"/>
              </w:rPr>
              <w:t>Division of Biological Sciences</w:t>
            </w:r>
            <w:r w:rsidRPr="00D50435">
              <w:rPr>
                <w:rFonts w:eastAsia="Times New Roman" w:cs="Arial"/>
                <w:color w:val="313131"/>
              </w:rPr>
              <w:br/>
              <w:t>Pharmaceutical Sciences</w:t>
            </w:r>
            <w:r w:rsidRPr="00D50435">
              <w:rPr>
                <w:rFonts w:eastAsia="Times New Roman" w:cs="Arial"/>
                <w:color w:val="313131"/>
              </w:rPr>
              <w:br/>
              <w:t>Pharmacy Practice</w:t>
            </w:r>
            <w:r w:rsidRPr="00D50435">
              <w:rPr>
                <w:rFonts w:eastAsia="Times New Roman" w:cs="Arial"/>
                <w:color w:val="313131"/>
              </w:rPr>
              <w:br/>
            </w:r>
            <w:r w:rsidR="00B52F75">
              <w:rPr>
                <w:rFonts w:eastAsia="Times New Roman" w:cs="Arial"/>
                <w:color w:val="313131"/>
              </w:rPr>
              <w:t>MC</w:t>
            </w:r>
            <w:r w:rsidRPr="00D50435">
              <w:rPr>
                <w:rFonts w:eastAsia="Times New Roman" w:cs="Arial"/>
                <w:color w:val="313131"/>
              </w:rPr>
              <w:t>: Health Professions</w:t>
            </w:r>
          </w:p>
        </w:tc>
        <w:tc>
          <w:tcPr>
            <w:tcW w:w="4125" w:type="dxa"/>
            <w:hideMark/>
          </w:tcPr>
          <w:p w:rsidR="003361A5" w:rsidRDefault="003361A5" w:rsidP="009F57C7">
            <w:pPr>
              <w:rPr>
                <w:rFonts w:eastAsia="Times New Roman" w:cs="Arial"/>
                <w:b/>
                <w:bCs/>
                <w:color w:val="313131"/>
              </w:rPr>
            </w:pPr>
            <w:r w:rsidRPr="003361A5">
              <w:rPr>
                <w:rStyle w:val="Heading3Char"/>
              </w:rPr>
              <w:br/>
              <w:t>Science &amp; Math</w:t>
            </w:r>
            <w:r w:rsidRPr="00D50435">
              <w:rPr>
                <w:rFonts w:eastAsia="Times New Roman" w:cs="Arial"/>
                <w:color w:val="313131"/>
              </w:rPr>
              <w:br/>
              <w:t>Chemistry</w:t>
            </w:r>
            <w:r w:rsidRPr="00D50435">
              <w:rPr>
                <w:rFonts w:eastAsia="Times New Roman" w:cs="Arial"/>
                <w:color w:val="313131"/>
              </w:rPr>
              <w:br/>
              <w:t>Computer Science</w:t>
            </w:r>
            <w:r w:rsidRPr="00D50435">
              <w:rPr>
                <w:rFonts w:eastAsia="Times New Roman" w:cs="Arial"/>
                <w:color w:val="313131"/>
              </w:rPr>
              <w:br/>
            </w:r>
            <w:r w:rsidR="00674738" w:rsidRPr="00D50435">
              <w:rPr>
                <w:rFonts w:eastAsia="Times New Roman" w:cs="Arial"/>
                <w:color w:val="313131"/>
              </w:rPr>
              <w:t xml:space="preserve">Forestry </w:t>
            </w:r>
            <w:r w:rsidR="00674738">
              <w:rPr>
                <w:rFonts w:eastAsia="Times New Roman" w:cs="Arial"/>
                <w:color w:val="313131"/>
              </w:rPr>
              <w:br/>
            </w:r>
            <w:r w:rsidRPr="00D50435">
              <w:rPr>
                <w:rFonts w:eastAsia="Times New Roman" w:cs="Arial"/>
                <w:color w:val="313131"/>
              </w:rPr>
              <w:t>Geosciences</w:t>
            </w:r>
            <w:r w:rsidRPr="00D50435">
              <w:rPr>
                <w:rFonts w:eastAsia="Times New Roman" w:cs="Arial"/>
                <w:color w:val="313131"/>
              </w:rPr>
              <w:br/>
              <w:t>Mathematical Sciences</w:t>
            </w:r>
            <w:r w:rsidRPr="00D50435">
              <w:rPr>
                <w:rFonts w:eastAsia="Times New Roman" w:cs="Arial"/>
                <w:color w:val="313131"/>
              </w:rPr>
              <w:br/>
              <w:t>Physics and Astronomy</w:t>
            </w:r>
            <w:r w:rsidRPr="00D50435">
              <w:rPr>
                <w:rFonts w:eastAsia="Times New Roman" w:cs="Arial"/>
                <w:color w:val="313131"/>
              </w:rPr>
              <w:br/>
            </w:r>
            <w:r>
              <w:rPr>
                <w:rFonts w:eastAsia="Times New Roman" w:cs="Arial"/>
                <w:color w:val="313131"/>
              </w:rPr>
              <w:t>MC:</w:t>
            </w:r>
            <w:r w:rsidRPr="00D50435">
              <w:rPr>
                <w:rFonts w:eastAsia="Times New Roman" w:cs="Arial"/>
                <w:color w:val="313131"/>
              </w:rPr>
              <w:t xml:space="preserve"> Applied Computing &amp; Electronics</w:t>
            </w:r>
            <w:r w:rsidRPr="00D50435">
              <w:rPr>
                <w:rFonts w:eastAsia="Times New Roman" w:cs="Arial"/>
                <w:b/>
                <w:bCs/>
                <w:color w:val="313131"/>
              </w:rPr>
              <w:t xml:space="preserve"> </w:t>
            </w:r>
          </w:p>
          <w:p w:rsidR="003361A5" w:rsidRDefault="003361A5" w:rsidP="009F57C7">
            <w:pPr>
              <w:rPr>
                <w:rFonts w:eastAsia="Times New Roman" w:cs="Arial"/>
                <w:b/>
                <w:bCs/>
                <w:color w:val="313131"/>
              </w:rPr>
            </w:pPr>
          </w:p>
          <w:p w:rsidR="003361A5" w:rsidRPr="00D50435" w:rsidRDefault="003361A5" w:rsidP="003361A5">
            <w:pPr>
              <w:ind w:firstLine="0"/>
              <w:rPr>
                <w:rFonts w:eastAsia="Times New Roman" w:cs="Arial"/>
                <w:b/>
                <w:bCs/>
                <w:color w:val="313131"/>
              </w:rPr>
            </w:pPr>
            <w:r w:rsidRPr="003361A5">
              <w:rPr>
                <w:rStyle w:val="Heading3Char"/>
              </w:rPr>
              <w:t>Social &amp; Behavioral Science</w:t>
            </w:r>
            <w:r w:rsidRPr="00D50435">
              <w:rPr>
                <w:rFonts w:eastAsia="Times New Roman" w:cs="Arial"/>
                <w:color w:val="313131"/>
              </w:rPr>
              <w:br/>
              <w:t>Anthropology</w:t>
            </w:r>
            <w:r w:rsidRPr="00D50435">
              <w:rPr>
                <w:rFonts w:eastAsia="Times New Roman" w:cs="Arial"/>
                <w:color w:val="313131"/>
              </w:rPr>
              <w:br/>
              <w:t>Communication Studies</w:t>
            </w:r>
            <w:r w:rsidRPr="00D50435">
              <w:rPr>
                <w:rFonts w:eastAsia="Times New Roman" w:cs="Arial"/>
                <w:color w:val="313131"/>
              </w:rPr>
              <w:br/>
              <w:t>Economics</w:t>
            </w:r>
            <w:r w:rsidRPr="00D50435">
              <w:rPr>
                <w:rFonts w:eastAsia="Times New Roman" w:cs="Arial"/>
                <w:color w:val="313131"/>
              </w:rPr>
              <w:br/>
              <w:t>Geography</w:t>
            </w:r>
            <w:r w:rsidRPr="00D50435">
              <w:rPr>
                <w:rFonts w:eastAsia="Times New Roman" w:cs="Arial"/>
                <w:color w:val="313131"/>
              </w:rPr>
              <w:br/>
              <w:t>Linguistics</w:t>
            </w:r>
            <w:r w:rsidRPr="00D50435">
              <w:rPr>
                <w:rFonts w:eastAsia="Times New Roman" w:cs="Arial"/>
                <w:color w:val="313131"/>
              </w:rPr>
              <w:br/>
              <w:t>Political Science</w:t>
            </w:r>
            <w:r w:rsidRPr="00D50435">
              <w:rPr>
                <w:rFonts w:eastAsia="Times New Roman" w:cs="Arial"/>
                <w:color w:val="313131"/>
              </w:rPr>
              <w:br/>
              <w:t>Psychology</w:t>
            </w:r>
            <w:r w:rsidRPr="00D50435">
              <w:rPr>
                <w:rFonts w:eastAsia="Times New Roman" w:cs="Arial"/>
                <w:color w:val="313131"/>
              </w:rPr>
              <w:br/>
              <w:t>Social Work</w:t>
            </w:r>
            <w:r w:rsidRPr="00D50435">
              <w:rPr>
                <w:rFonts w:eastAsia="Times New Roman" w:cs="Arial"/>
                <w:color w:val="313131"/>
              </w:rPr>
              <w:br/>
              <w:t>Sociology</w:t>
            </w:r>
            <w:r w:rsidRPr="00D50435">
              <w:rPr>
                <w:rFonts w:eastAsia="Times New Roman" w:cs="Arial"/>
                <w:color w:val="313131"/>
              </w:rPr>
              <w:br/>
            </w:r>
            <w:r>
              <w:rPr>
                <w:rFonts w:eastAsia="Times New Roman" w:cs="Arial"/>
                <w:b/>
                <w:bCs/>
                <w:color w:val="313131"/>
              </w:rPr>
              <w:br/>
            </w:r>
            <w:r w:rsidRPr="00B52F75">
              <w:rPr>
                <w:rStyle w:val="Heading2Char"/>
              </w:rPr>
              <w:t>Service Learning</w:t>
            </w:r>
            <w:r w:rsidRPr="00D50435">
              <w:rPr>
                <w:rFonts w:eastAsia="Times New Roman" w:cs="Arial"/>
                <w:color w:val="313131"/>
              </w:rPr>
              <w:br/>
              <w:t>Service learning courses across disciplines Environmental Studies</w:t>
            </w:r>
          </w:p>
        </w:tc>
      </w:tr>
      <w:tr w:rsidR="003361A5" w:rsidRPr="00D50435" w:rsidTr="009F57C7">
        <w:trPr>
          <w:trHeight w:val="2870"/>
          <w:tblCellSpacing w:w="0" w:type="dxa"/>
        </w:trPr>
        <w:tc>
          <w:tcPr>
            <w:tcW w:w="4530" w:type="dxa"/>
            <w:hideMark/>
          </w:tcPr>
          <w:p w:rsidR="003361A5" w:rsidRPr="00D50435" w:rsidRDefault="003361A5" w:rsidP="003361A5">
            <w:pPr>
              <w:spacing w:before="100" w:beforeAutospacing="1" w:after="100" w:afterAutospacing="1"/>
              <w:ind w:firstLine="0"/>
              <w:rPr>
                <w:rFonts w:eastAsia="Times New Roman" w:cs="Arial"/>
                <w:color w:val="313131"/>
              </w:rPr>
            </w:pPr>
            <w:r w:rsidRPr="00B52F75">
              <w:rPr>
                <w:rStyle w:val="Heading2Char"/>
              </w:rPr>
              <w:lastRenderedPageBreak/>
              <w:t>General Education</w:t>
            </w:r>
            <w:r w:rsidRPr="00D50435">
              <w:rPr>
                <w:rFonts w:eastAsia="Times New Roman" w:cs="Arial"/>
                <w:b/>
                <w:bCs/>
                <w:color w:val="313131"/>
              </w:rPr>
              <w:br/>
            </w:r>
            <w:r w:rsidRPr="00D50435">
              <w:rPr>
                <w:rFonts w:eastAsia="Times New Roman" w:cs="Arial"/>
                <w:color w:val="313131"/>
              </w:rPr>
              <w:t>General education courses across disciplines </w:t>
            </w:r>
            <w:r w:rsidRPr="00D50435">
              <w:rPr>
                <w:rFonts w:eastAsia="Times New Roman" w:cs="Arial"/>
                <w:color w:val="313131"/>
              </w:rPr>
              <w:br/>
            </w:r>
            <w:r w:rsidRPr="00D50435">
              <w:rPr>
                <w:rFonts w:eastAsia="Times New Roman" w:cs="Arial"/>
                <w:color w:val="313131"/>
              </w:rPr>
              <w:br/>
            </w:r>
            <w:r w:rsidRPr="00B52F75">
              <w:rPr>
                <w:rStyle w:val="Heading2Char"/>
              </w:rPr>
              <w:t>Humanities &amp; Cultural Studies</w:t>
            </w:r>
            <w:r w:rsidRPr="00D50435">
              <w:rPr>
                <w:rFonts w:eastAsia="Times New Roman" w:cs="Arial"/>
                <w:b/>
                <w:bCs/>
                <w:color w:val="313131"/>
              </w:rPr>
              <w:br/>
            </w:r>
            <w:r w:rsidRPr="00D50435">
              <w:rPr>
                <w:rFonts w:eastAsia="Times New Roman" w:cs="Arial"/>
                <w:color w:val="313131"/>
              </w:rPr>
              <w:t>English</w:t>
            </w:r>
            <w:r w:rsidRPr="00D50435">
              <w:rPr>
                <w:rFonts w:eastAsia="Times New Roman" w:cs="Arial"/>
                <w:color w:val="313131"/>
              </w:rPr>
              <w:br/>
            </w:r>
            <w:r w:rsidR="00B52F75">
              <w:rPr>
                <w:rFonts w:eastAsia="Times New Roman" w:cs="Arial"/>
                <w:color w:val="313131"/>
              </w:rPr>
              <w:t>World Language and Culture</w:t>
            </w:r>
            <w:r w:rsidR="00B52F75">
              <w:rPr>
                <w:rFonts w:eastAsia="Times New Roman" w:cs="Arial"/>
                <w:color w:val="313131"/>
              </w:rPr>
              <w:br/>
            </w:r>
            <w:r w:rsidRPr="00D50435">
              <w:rPr>
                <w:rFonts w:eastAsia="Times New Roman" w:cs="Arial"/>
                <w:color w:val="313131"/>
              </w:rPr>
              <w:t>History</w:t>
            </w:r>
            <w:r w:rsidRPr="00D50435">
              <w:rPr>
                <w:rFonts w:eastAsia="Times New Roman" w:cs="Arial"/>
                <w:color w:val="313131"/>
              </w:rPr>
              <w:br/>
              <w:t>Native American Studies</w:t>
            </w:r>
            <w:r w:rsidRPr="00D50435">
              <w:rPr>
                <w:rFonts w:eastAsia="Times New Roman" w:cs="Arial"/>
                <w:color w:val="313131"/>
              </w:rPr>
              <w:br/>
              <w:t>Philosophy</w:t>
            </w:r>
          </w:p>
        </w:tc>
        <w:tc>
          <w:tcPr>
            <w:tcW w:w="4125" w:type="dxa"/>
            <w:hideMark/>
          </w:tcPr>
          <w:p w:rsidR="003361A5" w:rsidRPr="00D50435" w:rsidRDefault="003361A5" w:rsidP="003361A5">
            <w:pPr>
              <w:spacing w:before="100" w:beforeAutospacing="1" w:after="100" w:afterAutospacing="1"/>
              <w:ind w:firstLine="0"/>
              <w:rPr>
                <w:rFonts w:eastAsia="Times New Roman" w:cs="Arial"/>
                <w:color w:val="313131"/>
              </w:rPr>
            </w:pPr>
            <w:r w:rsidRPr="00B52F75">
              <w:rPr>
                <w:rStyle w:val="Heading2Char"/>
              </w:rPr>
              <w:t>Writing</w:t>
            </w:r>
            <w:r w:rsidRPr="00D50435">
              <w:rPr>
                <w:rFonts w:eastAsia="Times New Roman" w:cs="Arial"/>
                <w:b/>
                <w:bCs/>
                <w:color w:val="313131"/>
              </w:rPr>
              <w:br/>
            </w:r>
            <w:proofErr w:type="spellStart"/>
            <w:r w:rsidRPr="00D50435">
              <w:rPr>
                <w:rFonts w:eastAsia="Times New Roman" w:cs="Arial"/>
                <w:color w:val="313131"/>
              </w:rPr>
              <w:t>Writing</w:t>
            </w:r>
            <w:proofErr w:type="spellEnd"/>
            <w:r w:rsidRPr="00D50435">
              <w:rPr>
                <w:rFonts w:eastAsia="Times New Roman" w:cs="Arial"/>
                <w:color w:val="313131"/>
              </w:rPr>
              <w:t xml:space="preserve"> courses across disciplines</w:t>
            </w:r>
          </w:p>
        </w:tc>
      </w:tr>
    </w:tbl>
    <w:p w:rsidR="003361A5" w:rsidRPr="003F5500" w:rsidRDefault="003361A5" w:rsidP="003361A5">
      <w:pPr>
        <w:pStyle w:val="Heading2"/>
        <w:rPr>
          <w:rFonts w:eastAsia="Times New Roman"/>
        </w:rPr>
      </w:pPr>
      <w:r w:rsidRPr="003F5500">
        <w:rPr>
          <w:rFonts w:eastAsia="Times New Roman"/>
        </w:rPr>
        <w:t>Graduate Council Subcommittee Departments</w:t>
      </w:r>
    </w:p>
    <w:tbl>
      <w:tblPr>
        <w:tblW w:w="9348" w:type="dxa"/>
        <w:tblInd w:w="108" w:type="dxa"/>
        <w:tblLook w:val="01E0" w:firstRow="1" w:lastRow="1" w:firstColumn="1" w:lastColumn="1" w:noHBand="0" w:noVBand="0"/>
      </w:tblPr>
      <w:tblGrid>
        <w:gridCol w:w="4770"/>
        <w:gridCol w:w="4578"/>
      </w:tblGrid>
      <w:tr w:rsidR="003361A5" w:rsidRPr="00D50435" w:rsidTr="00F422C5">
        <w:tc>
          <w:tcPr>
            <w:tcW w:w="4770" w:type="dxa"/>
            <w:vMerge w:val="restart"/>
          </w:tcPr>
          <w:p w:rsidR="003361A5" w:rsidRPr="00D50435" w:rsidRDefault="003361A5" w:rsidP="00F422C5">
            <w:pPr>
              <w:ind w:firstLine="0"/>
              <w:rPr>
                <w:rFonts w:ascii="Calibri" w:eastAsia="Calibri" w:hAnsi="Calibri" w:cs="Times New Roman"/>
              </w:rPr>
            </w:pPr>
            <w:r w:rsidRPr="00B52F75">
              <w:rPr>
                <w:rStyle w:val="Heading2Char"/>
              </w:rPr>
              <w:t>Humanities</w:t>
            </w:r>
            <w:r w:rsidRPr="00D50435">
              <w:rPr>
                <w:rFonts w:ascii="Calibri" w:eastAsia="Calibri" w:hAnsi="Calibri" w:cs="Arial"/>
              </w:rPr>
              <w:br/>
              <w:t>English</w:t>
            </w:r>
            <w:r w:rsidRPr="00D50435">
              <w:rPr>
                <w:rFonts w:ascii="Calibri" w:eastAsia="Calibri" w:hAnsi="Calibri" w:cs="Arial"/>
              </w:rPr>
              <w:br/>
              <w:t xml:space="preserve">Modern and Classical Languages &amp; Literatures </w:t>
            </w:r>
            <w:r w:rsidRPr="00D50435">
              <w:rPr>
                <w:rFonts w:ascii="Calibri" w:eastAsia="Calibri" w:hAnsi="Calibri" w:cs="Arial"/>
              </w:rPr>
              <w:br/>
              <w:t>History</w:t>
            </w:r>
            <w:r w:rsidRPr="00D50435">
              <w:rPr>
                <w:rFonts w:ascii="Calibri" w:eastAsia="Calibri" w:hAnsi="Calibri" w:cs="Arial"/>
              </w:rPr>
              <w:br/>
              <w:t xml:space="preserve">Liberal Studies </w:t>
            </w:r>
            <w:r w:rsidRPr="00D50435">
              <w:rPr>
                <w:rFonts w:ascii="Calibri" w:eastAsia="Calibri" w:hAnsi="Calibri" w:cs="Arial"/>
              </w:rPr>
              <w:br/>
              <w:t xml:space="preserve">Native American Studies </w:t>
            </w:r>
            <w:r w:rsidRPr="00D50435">
              <w:rPr>
                <w:rFonts w:ascii="Calibri" w:eastAsia="Calibri" w:hAnsi="Calibri" w:cs="Arial"/>
              </w:rPr>
              <w:br/>
              <w:t>Philosophy</w:t>
            </w:r>
            <w:r w:rsidR="00B52F75">
              <w:rPr>
                <w:rFonts w:ascii="Calibri" w:eastAsia="Calibri" w:hAnsi="Calibri" w:cs="Arial"/>
              </w:rPr>
              <w:br/>
            </w:r>
            <w:r w:rsidRPr="00D50435">
              <w:rPr>
                <w:rFonts w:ascii="Calibri" w:eastAsia="Calibri" w:hAnsi="Calibri" w:cs="Arial"/>
              </w:rPr>
              <w:br/>
            </w:r>
            <w:r w:rsidRPr="00B52F75">
              <w:rPr>
                <w:rStyle w:val="Heading2Char"/>
              </w:rPr>
              <w:t xml:space="preserve">Science </w:t>
            </w:r>
            <w:r w:rsidRPr="003361A5">
              <w:rPr>
                <w:rStyle w:val="Heading3Char"/>
              </w:rPr>
              <w:t xml:space="preserve">         </w:t>
            </w:r>
            <w:r w:rsidRPr="00D50435">
              <w:rPr>
                <w:rFonts w:ascii="Calibri" w:eastAsia="Calibri" w:hAnsi="Calibri" w:cs="Arial"/>
              </w:rPr>
              <w:t xml:space="preserve"> </w:t>
            </w:r>
            <w:r w:rsidRPr="00D50435">
              <w:rPr>
                <w:rFonts w:ascii="Calibri" w:eastAsia="Calibri" w:hAnsi="Calibri" w:cs="Arial"/>
              </w:rPr>
              <w:br/>
              <w:t xml:space="preserve">Chemistry </w:t>
            </w:r>
            <w:r w:rsidRPr="00D50435">
              <w:rPr>
                <w:rFonts w:ascii="Calibri" w:eastAsia="Calibri" w:hAnsi="Calibri" w:cs="Arial"/>
              </w:rPr>
              <w:br/>
              <w:t xml:space="preserve">Computer Science </w:t>
            </w:r>
            <w:r w:rsidRPr="00D50435">
              <w:rPr>
                <w:rFonts w:ascii="Calibri" w:eastAsia="Calibri" w:hAnsi="Calibri" w:cs="Arial"/>
              </w:rPr>
              <w:br/>
              <w:t>Division of Biological Sciences   </w:t>
            </w:r>
            <w:r w:rsidRPr="00D50435">
              <w:rPr>
                <w:rFonts w:ascii="Calibri" w:eastAsia="Calibri" w:hAnsi="Calibri" w:cs="Arial"/>
              </w:rPr>
              <w:br/>
              <w:t xml:space="preserve">Geosciences </w:t>
            </w:r>
            <w:r w:rsidRPr="00D50435">
              <w:rPr>
                <w:rFonts w:ascii="Calibri" w:eastAsia="Calibri" w:hAnsi="Calibri" w:cs="Arial"/>
              </w:rPr>
              <w:br/>
              <w:t xml:space="preserve">Mathematical Sciences </w:t>
            </w:r>
            <w:r w:rsidRPr="00D50435">
              <w:rPr>
                <w:rFonts w:ascii="Calibri" w:eastAsia="Calibri" w:hAnsi="Calibri" w:cs="Arial"/>
              </w:rPr>
              <w:br/>
              <w:t>Physics and Astronomy</w:t>
            </w:r>
            <w:r>
              <w:rPr>
                <w:rFonts w:ascii="Calibri" w:eastAsia="Calibri" w:hAnsi="Calibri" w:cs="Arial"/>
              </w:rPr>
              <w:br/>
            </w:r>
            <w:r>
              <w:rPr>
                <w:rFonts w:ascii="Calibri" w:eastAsia="Calibri" w:hAnsi="Calibri" w:cs="Arial"/>
                <w:u w:val="single"/>
              </w:rPr>
              <w:br/>
            </w:r>
            <w:r w:rsidR="00F422C5" w:rsidRPr="00B52F75">
              <w:rPr>
                <w:rStyle w:val="Heading2Char"/>
              </w:rPr>
              <w:t>Social Science</w:t>
            </w:r>
            <w:r w:rsidR="00F422C5">
              <w:rPr>
                <w:rFonts w:ascii="Calibri" w:eastAsia="Calibri" w:hAnsi="Calibri" w:cs="Arial"/>
              </w:rPr>
              <w:br/>
            </w:r>
            <w:r w:rsidR="00F422C5" w:rsidRPr="00D50435">
              <w:rPr>
                <w:rFonts w:ascii="Calibri" w:eastAsia="Calibri" w:hAnsi="Calibri" w:cs="Arial"/>
              </w:rPr>
              <w:t xml:space="preserve">Anthropology </w:t>
            </w:r>
            <w:r w:rsidR="00F422C5" w:rsidRPr="00D50435">
              <w:rPr>
                <w:rFonts w:ascii="Calibri" w:eastAsia="Calibri" w:hAnsi="Calibri" w:cs="Arial"/>
              </w:rPr>
              <w:br/>
              <w:t xml:space="preserve">Communication Studies </w:t>
            </w:r>
            <w:r w:rsidR="00F422C5" w:rsidRPr="00D50435">
              <w:rPr>
                <w:rFonts w:ascii="Calibri" w:eastAsia="Calibri" w:hAnsi="Calibri" w:cs="Arial"/>
              </w:rPr>
              <w:br/>
              <w:t xml:space="preserve">Economics </w:t>
            </w:r>
            <w:r w:rsidR="00F422C5" w:rsidRPr="00D50435">
              <w:rPr>
                <w:rFonts w:ascii="Calibri" w:eastAsia="Calibri" w:hAnsi="Calibri" w:cs="Arial"/>
              </w:rPr>
              <w:br/>
              <w:t>Geography</w:t>
            </w:r>
            <w:r w:rsidR="00F422C5" w:rsidRPr="00D50435">
              <w:rPr>
                <w:rFonts w:ascii="Calibri" w:eastAsia="Calibri" w:hAnsi="Calibri" w:cs="Arial"/>
              </w:rPr>
              <w:br/>
              <w:t xml:space="preserve">Political Science </w:t>
            </w:r>
            <w:r w:rsidR="00F422C5" w:rsidRPr="00D50435">
              <w:rPr>
                <w:rFonts w:ascii="Calibri" w:eastAsia="Calibri" w:hAnsi="Calibri" w:cs="Arial"/>
              </w:rPr>
              <w:br/>
              <w:t xml:space="preserve">Psychology </w:t>
            </w:r>
            <w:r w:rsidR="00F422C5" w:rsidRPr="00D50435">
              <w:rPr>
                <w:rFonts w:ascii="Calibri" w:eastAsia="Calibri" w:hAnsi="Calibri" w:cs="Arial"/>
              </w:rPr>
              <w:br/>
              <w:t xml:space="preserve">Sociology </w:t>
            </w:r>
            <w:r w:rsidR="00F422C5" w:rsidRPr="00D50435">
              <w:rPr>
                <w:rFonts w:ascii="Calibri" w:eastAsia="Calibri" w:hAnsi="Calibri" w:cs="Arial"/>
              </w:rPr>
              <w:br/>
              <w:t xml:space="preserve">Environmental Studies </w:t>
            </w:r>
            <w:r w:rsidR="00F422C5" w:rsidRPr="00D50435">
              <w:rPr>
                <w:rFonts w:ascii="Calibri" w:eastAsia="Calibri" w:hAnsi="Calibri" w:cs="Arial"/>
              </w:rPr>
              <w:br/>
              <w:t>Social Work</w:t>
            </w:r>
          </w:p>
        </w:tc>
        <w:tc>
          <w:tcPr>
            <w:tcW w:w="4578" w:type="dxa"/>
          </w:tcPr>
          <w:p w:rsidR="003361A5" w:rsidRPr="00D50435" w:rsidRDefault="00F422C5" w:rsidP="00B52F75">
            <w:pPr>
              <w:ind w:firstLine="0"/>
              <w:rPr>
                <w:rFonts w:ascii="Calibri" w:eastAsia="Calibri" w:hAnsi="Calibri" w:cs="Times New Roman"/>
              </w:rPr>
            </w:pPr>
            <w:r>
              <w:rPr>
                <w:rStyle w:val="Heading2Char"/>
              </w:rPr>
              <w:t xml:space="preserve">Professional </w:t>
            </w:r>
            <w:r w:rsidR="003361A5" w:rsidRPr="00B52F75">
              <w:rPr>
                <w:rStyle w:val="Heading2Char"/>
              </w:rPr>
              <w:t xml:space="preserve">Schools </w:t>
            </w:r>
            <w:r w:rsidR="003361A5" w:rsidRPr="00D50435">
              <w:rPr>
                <w:rFonts w:ascii="Calibri" w:eastAsia="Calibri" w:hAnsi="Calibri" w:cs="Times New Roman"/>
                <w:b/>
                <w:u w:val="single"/>
              </w:rPr>
              <w:t xml:space="preserve"> </w:t>
            </w:r>
            <w:r w:rsidR="003361A5" w:rsidRPr="00D50435">
              <w:rPr>
                <w:rFonts w:ascii="Calibri" w:eastAsia="Calibri" w:hAnsi="Calibri" w:cs="Times New Roman"/>
                <w:u w:val="single"/>
              </w:rPr>
              <w:t xml:space="preserve">  </w:t>
            </w:r>
            <w:r w:rsidR="003361A5" w:rsidRPr="00D50435">
              <w:rPr>
                <w:rFonts w:ascii="Calibri" w:eastAsia="Calibri" w:hAnsi="Calibri" w:cs="Times New Roman"/>
                <w:u w:val="single"/>
              </w:rPr>
              <w:br/>
            </w:r>
            <w:r w:rsidR="00B52F75" w:rsidRPr="00F422C5">
              <w:rPr>
                <w:rStyle w:val="Heading3Char"/>
              </w:rPr>
              <w:t>Arts &amp; Media</w:t>
            </w:r>
            <w:r w:rsidR="00B52F75" w:rsidRPr="00D50435">
              <w:rPr>
                <w:rFonts w:ascii="Calibri" w:eastAsia="Calibri" w:hAnsi="Calibri" w:cs="Arial"/>
              </w:rPr>
              <w:br/>
              <w:t xml:space="preserve">Art </w:t>
            </w:r>
            <w:r w:rsidR="00B52F75" w:rsidRPr="00D50435">
              <w:rPr>
                <w:rFonts w:ascii="Calibri" w:eastAsia="Calibri" w:hAnsi="Calibri" w:cs="Arial"/>
              </w:rPr>
              <w:br/>
              <w:t xml:space="preserve">Drama/Dance </w:t>
            </w:r>
            <w:r>
              <w:rPr>
                <w:rFonts w:ascii="Calibri" w:eastAsia="Calibri" w:hAnsi="Calibri" w:cs="Arial"/>
              </w:rPr>
              <w:br/>
            </w:r>
            <w:r w:rsidR="00B52F75">
              <w:rPr>
                <w:rFonts w:ascii="Calibri" w:eastAsia="Calibri" w:hAnsi="Calibri" w:cs="Arial"/>
              </w:rPr>
              <w:t>Journalism</w:t>
            </w:r>
            <w:r w:rsidR="00B52F75" w:rsidRPr="00D50435">
              <w:rPr>
                <w:rFonts w:ascii="Calibri" w:eastAsia="Calibri" w:hAnsi="Calibri" w:cs="Arial"/>
              </w:rPr>
              <w:br/>
              <w:t>Music</w:t>
            </w:r>
            <w:r w:rsidR="00B52F75" w:rsidRPr="00D50435">
              <w:rPr>
                <w:rFonts w:ascii="Calibri" w:eastAsia="Calibri" w:hAnsi="Calibri" w:cs="Arial"/>
              </w:rPr>
              <w:br/>
              <w:t>Media Arts</w:t>
            </w:r>
            <w:r w:rsidR="00B52F75" w:rsidRPr="003361A5">
              <w:rPr>
                <w:rStyle w:val="Heading4Char"/>
              </w:rPr>
              <w:t xml:space="preserve"> </w:t>
            </w:r>
            <w:r w:rsidR="00B52F75">
              <w:rPr>
                <w:rStyle w:val="Heading4Char"/>
              </w:rPr>
              <w:br/>
            </w:r>
            <w:r w:rsidR="00B52F75">
              <w:rPr>
                <w:rStyle w:val="Heading4Char"/>
              </w:rPr>
              <w:br/>
            </w:r>
            <w:r w:rsidR="003361A5" w:rsidRPr="00B52F75">
              <w:rPr>
                <w:rStyle w:val="Heading2Char"/>
              </w:rPr>
              <w:t xml:space="preserve">Business </w:t>
            </w:r>
            <w:r w:rsidR="003361A5" w:rsidRPr="00D50435">
              <w:rPr>
                <w:rFonts w:ascii="Calibri" w:eastAsia="Calibri" w:hAnsi="Calibri" w:cs="Arial"/>
              </w:rPr>
              <w:br/>
              <w:t xml:space="preserve">Accounting and Finance </w:t>
            </w:r>
            <w:r w:rsidR="003361A5" w:rsidRPr="00D50435">
              <w:rPr>
                <w:rFonts w:ascii="Calibri" w:eastAsia="Calibri" w:hAnsi="Calibri" w:cs="Arial"/>
              </w:rPr>
              <w:br/>
              <w:t>Information Systems &amp; Technology</w:t>
            </w:r>
            <w:r w:rsidR="003361A5">
              <w:rPr>
                <w:rFonts w:cs="Arial"/>
              </w:rPr>
              <w:br/>
            </w:r>
            <w:r w:rsidR="003361A5" w:rsidRPr="00D50435">
              <w:rPr>
                <w:rFonts w:ascii="Calibri" w:eastAsia="Calibri" w:hAnsi="Calibri" w:cs="Arial"/>
              </w:rPr>
              <w:t>Management &amp; Marketing</w:t>
            </w:r>
            <w:r w:rsidR="003361A5" w:rsidRPr="00D50435">
              <w:rPr>
                <w:rFonts w:ascii="Calibri" w:eastAsia="Calibri" w:hAnsi="Calibri" w:cs="Arial"/>
              </w:rPr>
              <w:br/>
            </w:r>
            <w:r w:rsidR="00B52F75">
              <w:rPr>
                <w:rStyle w:val="Heading4Char"/>
              </w:rPr>
              <w:br/>
            </w:r>
            <w:r w:rsidR="003361A5" w:rsidRPr="00B52F75">
              <w:rPr>
                <w:rStyle w:val="Heading2Char"/>
              </w:rPr>
              <w:t>Education</w:t>
            </w:r>
            <w:r w:rsidR="003361A5" w:rsidRPr="00B52F75">
              <w:rPr>
                <w:rStyle w:val="Heading2Char"/>
              </w:rPr>
              <w:br/>
            </w:r>
            <w:r w:rsidR="003361A5" w:rsidRPr="00D50435">
              <w:rPr>
                <w:rFonts w:ascii="Calibri" w:eastAsia="Calibri" w:hAnsi="Calibri" w:cs="Arial"/>
              </w:rPr>
              <w:t xml:space="preserve">Counseling </w:t>
            </w:r>
            <w:r w:rsidR="003361A5" w:rsidRPr="00D50435">
              <w:rPr>
                <w:rFonts w:ascii="Calibri" w:eastAsia="Calibri" w:hAnsi="Calibri" w:cs="Arial"/>
              </w:rPr>
              <w:br/>
              <w:t>Communicative Science and Disorders</w:t>
            </w:r>
            <w:r w:rsidR="003361A5" w:rsidRPr="00D50435">
              <w:rPr>
                <w:rFonts w:ascii="Calibri" w:eastAsia="Calibri" w:hAnsi="Calibri" w:cs="Arial"/>
              </w:rPr>
              <w:br/>
            </w:r>
            <w:r>
              <w:rPr>
                <w:rFonts w:ascii="Calibri" w:eastAsia="Calibri" w:hAnsi="Calibri" w:cs="Arial"/>
              </w:rPr>
              <w:t>Teaching &amp; Learning</w:t>
            </w:r>
            <w:r w:rsidR="003361A5" w:rsidRPr="00D50435">
              <w:rPr>
                <w:rFonts w:ascii="Calibri" w:eastAsia="Calibri" w:hAnsi="Calibri" w:cs="Arial"/>
              </w:rPr>
              <w:t xml:space="preserve"> </w:t>
            </w:r>
            <w:r w:rsidR="003361A5" w:rsidRPr="00D50435">
              <w:rPr>
                <w:rFonts w:ascii="Calibri" w:eastAsia="Calibri" w:hAnsi="Calibri" w:cs="Arial"/>
              </w:rPr>
              <w:br/>
              <w:t>Educational Leadership</w:t>
            </w:r>
            <w:r w:rsidR="003361A5" w:rsidRPr="00D50435">
              <w:rPr>
                <w:rFonts w:ascii="Calibri" w:eastAsia="Calibri" w:hAnsi="Calibri" w:cs="Arial"/>
              </w:rPr>
              <w:br/>
              <w:t xml:space="preserve">Health &amp; Human </w:t>
            </w:r>
            <w:r w:rsidR="003361A5" w:rsidRPr="00D50435">
              <w:rPr>
                <w:rFonts w:ascii="Calibri" w:eastAsia="Calibri" w:hAnsi="Calibri" w:cs="Arial"/>
              </w:rPr>
              <w:br/>
              <w:t> Performance</w:t>
            </w:r>
            <w:r w:rsidR="003361A5" w:rsidRPr="00D50435">
              <w:rPr>
                <w:rFonts w:ascii="Calibri" w:eastAsia="Calibri" w:hAnsi="Calibri" w:cs="Arial"/>
              </w:rPr>
              <w:br/>
            </w:r>
          </w:p>
        </w:tc>
      </w:tr>
      <w:tr w:rsidR="003361A5" w:rsidRPr="00D50435" w:rsidTr="00F422C5">
        <w:tc>
          <w:tcPr>
            <w:tcW w:w="4770" w:type="dxa"/>
            <w:vMerge/>
          </w:tcPr>
          <w:p w:rsidR="003361A5" w:rsidRPr="00D50435" w:rsidRDefault="003361A5" w:rsidP="009F57C7">
            <w:pPr>
              <w:rPr>
                <w:rFonts w:ascii="Calibri" w:eastAsia="Calibri" w:hAnsi="Calibri" w:cs="Times New Roman"/>
              </w:rPr>
            </w:pPr>
          </w:p>
        </w:tc>
        <w:tc>
          <w:tcPr>
            <w:tcW w:w="4578" w:type="dxa"/>
          </w:tcPr>
          <w:p w:rsidR="003361A5" w:rsidRPr="00D50435" w:rsidRDefault="00F422C5" w:rsidP="00B52F75">
            <w:pPr>
              <w:ind w:firstLine="0"/>
              <w:rPr>
                <w:rFonts w:ascii="Calibri" w:eastAsia="Calibri" w:hAnsi="Calibri" w:cs="Times New Roman"/>
              </w:rPr>
            </w:pPr>
            <w:r w:rsidRPr="00F422C5">
              <w:rPr>
                <w:rStyle w:val="Heading3Char"/>
              </w:rPr>
              <w:t>Forestry and Conservation</w:t>
            </w:r>
            <w:r>
              <w:rPr>
                <w:rFonts w:cs="Arial"/>
                <w:b/>
              </w:rPr>
              <w:br/>
            </w:r>
            <w:r w:rsidRPr="00D50435">
              <w:rPr>
                <w:rFonts w:ascii="Calibri" w:eastAsia="Calibri" w:hAnsi="Calibri" w:cs="Arial"/>
              </w:rPr>
              <w:t>Ecosystems &amp; Conservation</w:t>
            </w:r>
            <w:r w:rsidRPr="00D50435">
              <w:rPr>
                <w:rFonts w:ascii="Calibri" w:eastAsia="Calibri" w:hAnsi="Calibri" w:cs="Arial"/>
              </w:rPr>
              <w:br/>
              <w:t>Forest Management</w:t>
            </w:r>
            <w:r w:rsidRPr="00D50435">
              <w:rPr>
                <w:rFonts w:ascii="Calibri" w:eastAsia="Calibri" w:hAnsi="Calibri" w:cs="Arial"/>
              </w:rPr>
              <w:br/>
              <w:t>Society</w:t>
            </w:r>
            <w:r>
              <w:rPr>
                <w:rFonts w:ascii="Calibri" w:eastAsia="Calibri" w:hAnsi="Calibri" w:cs="Arial"/>
              </w:rPr>
              <w:t xml:space="preserve"> &amp; Conservation</w:t>
            </w:r>
            <w:r w:rsidRPr="00D50435">
              <w:rPr>
                <w:rFonts w:ascii="Calibri" w:eastAsia="Calibri" w:hAnsi="Calibri" w:cs="Arial"/>
              </w:rPr>
              <w:br/>
              <w:t>Wildlife Biology</w:t>
            </w:r>
            <w:r>
              <w:rPr>
                <w:rFonts w:ascii="Calibri" w:eastAsia="Calibri" w:hAnsi="Calibri" w:cs="Arial"/>
              </w:rPr>
              <w:br/>
            </w:r>
            <w:r>
              <w:rPr>
                <w:rStyle w:val="Heading4Char"/>
              </w:rPr>
              <w:br/>
            </w:r>
            <w:r w:rsidRPr="00F422C5">
              <w:rPr>
                <w:rStyle w:val="Heading3Char"/>
              </w:rPr>
              <w:t>Health</w:t>
            </w:r>
            <w:r w:rsidRPr="003361A5">
              <w:rPr>
                <w:rStyle w:val="Heading4Char"/>
              </w:rPr>
              <w:t xml:space="preserve"> </w:t>
            </w:r>
            <w:r w:rsidRPr="00D50435">
              <w:rPr>
                <w:rFonts w:ascii="Calibri" w:eastAsia="Calibri" w:hAnsi="Calibri" w:cs="Arial"/>
              </w:rPr>
              <w:br/>
              <w:t xml:space="preserve">Pharmaceutical Sciences </w:t>
            </w:r>
            <w:r w:rsidRPr="00D50435">
              <w:rPr>
                <w:rFonts w:ascii="Calibri" w:eastAsia="Calibri" w:hAnsi="Calibri" w:cs="Arial"/>
              </w:rPr>
              <w:br/>
              <w:t xml:space="preserve">Pharmacy Practice </w:t>
            </w:r>
            <w:r w:rsidRPr="00D50435">
              <w:rPr>
                <w:rFonts w:ascii="Calibri" w:eastAsia="Calibri" w:hAnsi="Calibri" w:cs="Arial"/>
              </w:rPr>
              <w:br/>
              <w:t>Physical Therapy</w:t>
            </w:r>
            <w:r w:rsidRPr="00D50435">
              <w:rPr>
                <w:rFonts w:ascii="Calibri" w:eastAsia="Calibri" w:hAnsi="Calibri" w:cs="Arial"/>
              </w:rPr>
              <w:br/>
              <w:t>Public Health</w:t>
            </w:r>
            <w:r w:rsidRPr="00D50435">
              <w:rPr>
                <w:rFonts w:ascii="Calibri" w:eastAsia="Calibri" w:hAnsi="Calibri" w:cs="Arial"/>
              </w:rPr>
              <w:br/>
              <w:t>Health Science</w:t>
            </w:r>
            <w:r>
              <w:rPr>
                <w:rFonts w:ascii="Calibri" w:eastAsia="Calibri" w:hAnsi="Calibri" w:cs="Arial"/>
              </w:rPr>
              <w:br/>
            </w:r>
            <w:r>
              <w:rPr>
                <w:rStyle w:val="Heading2Char"/>
              </w:rPr>
              <w:br/>
            </w:r>
            <w:r w:rsidR="003361A5" w:rsidRPr="00D50435">
              <w:rPr>
                <w:rFonts w:ascii="Calibri" w:eastAsia="Calibri" w:hAnsi="Calibri" w:cs="Arial"/>
              </w:rPr>
              <w:br/>
            </w:r>
          </w:p>
        </w:tc>
      </w:tr>
    </w:tbl>
    <w:p w:rsidR="003361A5" w:rsidRPr="00D50435" w:rsidRDefault="003361A5" w:rsidP="003361A5">
      <w:pPr>
        <w:spacing w:beforeAutospacing="1" w:after="100" w:afterAutospacing="1"/>
        <w:rPr>
          <w:rFonts w:cs="Arial"/>
          <w:b/>
          <w:noProof/>
        </w:rPr>
      </w:pPr>
    </w:p>
    <w:p w:rsidR="00CA59B9" w:rsidRPr="001E4E0B" w:rsidRDefault="00CA59B9" w:rsidP="003361A5">
      <w:pPr>
        <w:pStyle w:val="NormalWeb"/>
        <w:ind w:firstLine="0"/>
      </w:pPr>
    </w:p>
    <w:sectPr w:rsidR="00CA59B9" w:rsidRPr="001E4E0B"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D90"/>
    <w:multiLevelType w:val="singleLevel"/>
    <w:tmpl w:val="914EC1DA"/>
    <w:lvl w:ilvl="0">
      <w:start w:val="1"/>
      <w:numFmt w:val="decimal"/>
      <w:lvlText w:val="%1."/>
      <w:lvlJc w:val="left"/>
      <w:pPr>
        <w:tabs>
          <w:tab w:val="num" w:pos="1800"/>
        </w:tabs>
        <w:ind w:left="1800" w:hanging="360"/>
      </w:pPr>
    </w:lvl>
  </w:abstractNum>
  <w:abstractNum w:abstractNumId="1" w15:restartNumberingAfterBreak="0">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7335A81"/>
    <w:multiLevelType w:val="singleLevel"/>
    <w:tmpl w:val="9556AF0C"/>
    <w:lvl w:ilvl="0">
      <w:start w:val="1"/>
      <w:numFmt w:val="lowerLetter"/>
      <w:lvlText w:val="%1."/>
      <w:lvlJc w:val="left"/>
      <w:pPr>
        <w:tabs>
          <w:tab w:val="num" w:pos="2160"/>
        </w:tabs>
        <w:ind w:left="2160" w:hanging="360"/>
      </w:pPr>
    </w:lvl>
  </w:abstractNum>
  <w:abstractNum w:abstractNumId="3" w15:restartNumberingAfterBreak="0">
    <w:nsid w:val="0D646AA7"/>
    <w:multiLevelType w:val="singleLevel"/>
    <w:tmpl w:val="B2FE3EEA"/>
    <w:lvl w:ilvl="0">
      <w:start w:val="1"/>
      <w:numFmt w:val="decimal"/>
      <w:lvlText w:val="%1."/>
      <w:lvlJc w:val="left"/>
      <w:pPr>
        <w:tabs>
          <w:tab w:val="num" w:pos="1800"/>
        </w:tabs>
        <w:ind w:left="1800" w:hanging="360"/>
      </w:pPr>
    </w:lvl>
  </w:abstractNum>
  <w:abstractNum w:abstractNumId="4" w15:restartNumberingAfterBreak="0">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6" w15:restartNumberingAfterBreak="0">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FC1751"/>
    <w:multiLevelType w:val="hybridMultilevel"/>
    <w:tmpl w:val="BB4E151E"/>
    <w:lvl w:ilvl="0" w:tplc="027216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B82D6A"/>
    <w:multiLevelType w:val="singleLevel"/>
    <w:tmpl w:val="F9A48A2E"/>
    <w:lvl w:ilvl="0">
      <w:start w:val="1"/>
      <w:numFmt w:val="upperLetter"/>
      <w:lvlText w:val="%1."/>
      <w:lvlJc w:val="left"/>
      <w:pPr>
        <w:tabs>
          <w:tab w:val="num" w:pos="1080"/>
        </w:tabs>
        <w:ind w:left="1080" w:hanging="360"/>
      </w:pPr>
    </w:lvl>
  </w:abstractNum>
  <w:abstractNum w:abstractNumId="9" w15:restartNumberingAfterBreak="0">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B81AB9"/>
    <w:multiLevelType w:val="singleLevel"/>
    <w:tmpl w:val="D27EA6D6"/>
    <w:lvl w:ilvl="0">
      <w:start w:val="1"/>
      <w:numFmt w:val="decimal"/>
      <w:lvlText w:val="%1."/>
      <w:lvlJc w:val="left"/>
      <w:pPr>
        <w:tabs>
          <w:tab w:val="num" w:pos="1800"/>
        </w:tabs>
        <w:ind w:left="1800" w:hanging="360"/>
      </w:pPr>
    </w:lvl>
  </w:abstractNum>
  <w:abstractNum w:abstractNumId="12" w15:restartNumberingAfterBreak="0">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3" w15:restartNumberingAfterBreak="0">
    <w:nsid w:val="4D7D0289"/>
    <w:multiLevelType w:val="hybridMultilevel"/>
    <w:tmpl w:val="7FE8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8" w15:restartNumberingAfterBreak="0">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BE58BC"/>
    <w:multiLevelType w:val="multilevel"/>
    <w:tmpl w:val="F476F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numFmt w:val="upperRoman"/>
        <w:lvlText w:val="%1."/>
        <w:lvlJc w:val="right"/>
      </w:lvl>
    </w:lvlOverride>
  </w:num>
  <w:num w:numId="2">
    <w:abstractNumId w:val="21"/>
  </w:num>
  <w:num w:numId="3">
    <w:abstractNumId w:val="9"/>
  </w:num>
  <w:num w:numId="4">
    <w:abstractNumId w:val="26"/>
  </w:num>
  <w:num w:numId="5">
    <w:abstractNumId w:val="27"/>
  </w:num>
  <w:num w:numId="6">
    <w:abstractNumId w:val="14"/>
  </w:num>
  <w:num w:numId="7">
    <w:abstractNumId w:val="20"/>
  </w:num>
  <w:num w:numId="8">
    <w:abstractNumId w:val="16"/>
  </w:num>
  <w:num w:numId="9">
    <w:abstractNumId w:val="6"/>
  </w:num>
  <w:num w:numId="10">
    <w:abstractNumId w:val="25"/>
  </w:num>
  <w:num w:numId="11">
    <w:abstractNumId w:val="4"/>
  </w:num>
  <w:num w:numId="12">
    <w:abstractNumId w:val="1"/>
  </w:num>
  <w:num w:numId="13">
    <w:abstractNumId w:val="8"/>
    <w:lvlOverride w:ilvl="0">
      <w:startOverride w:val="1"/>
    </w:lvlOverride>
  </w:num>
  <w:num w:numId="14">
    <w:abstractNumId w:val="3"/>
    <w:lvlOverride w:ilvl="0">
      <w:startOverride w:val="1"/>
    </w:lvlOverride>
  </w:num>
  <w:num w:numId="15">
    <w:abstractNumId w:val="11"/>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5"/>
  </w:num>
  <w:num w:numId="21">
    <w:abstractNumId w:val="22"/>
  </w:num>
  <w:num w:numId="22">
    <w:abstractNumId w:val="12"/>
  </w:num>
  <w:num w:numId="23">
    <w:abstractNumId w:val="23"/>
  </w:num>
  <w:num w:numId="24">
    <w:abstractNumId w:val="17"/>
  </w:num>
  <w:num w:numId="25">
    <w:abstractNumId w:val="19"/>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694"/>
    <w:rsid w:val="00013186"/>
    <w:rsid w:val="00050949"/>
    <w:rsid w:val="000721FA"/>
    <w:rsid w:val="000F419B"/>
    <w:rsid w:val="00100B1D"/>
    <w:rsid w:val="00111C0E"/>
    <w:rsid w:val="00146F92"/>
    <w:rsid w:val="001664B7"/>
    <w:rsid w:val="0019128D"/>
    <w:rsid w:val="00193577"/>
    <w:rsid w:val="0019758C"/>
    <w:rsid w:val="001C2E40"/>
    <w:rsid w:val="001E20D7"/>
    <w:rsid w:val="001E4E0B"/>
    <w:rsid w:val="002140BB"/>
    <w:rsid w:val="002570C9"/>
    <w:rsid w:val="00273BB0"/>
    <w:rsid w:val="002E3612"/>
    <w:rsid w:val="002F1FFC"/>
    <w:rsid w:val="003000B0"/>
    <w:rsid w:val="00302297"/>
    <w:rsid w:val="003200C4"/>
    <w:rsid w:val="003229C4"/>
    <w:rsid w:val="00324A01"/>
    <w:rsid w:val="003361A5"/>
    <w:rsid w:val="00372968"/>
    <w:rsid w:val="00380803"/>
    <w:rsid w:val="003A71B0"/>
    <w:rsid w:val="003B718A"/>
    <w:rsid w:val="003D6667"/>
    <w:rsid w:val="003E24AF"/>
    <w:rsid w:val="00413C92"/>
    <w:rsid w:val="00432B02"/>
    <w:rsid w:val="004418A7"/>
    <w:rsid w:val="0044234A"/>
    <w:rsid w:val="004449B7"/>
    <w:rsid w:val="004504F5"/>
    <w:rsid w:val="0047678D"/>
    <w:rsid w:val="0049335C"/>
    <w:rsid w:val="00495C08"/>
    <w:rsid w:val="00495F23"/>
    <w:rsid w:val="004A6F6F"/>
    <w:rsid w:val="004B0FD5"/>
    <w:rsid w:val="004B5E58"/>
    <w:rsid w:val="004D5F07"/>
    <w:rsid w:val="004F7E75"/>
    <w:rsid w:val="00547F1B"/>
    <w:rsid w:val="00557A60"/>
    <w:rsid w:val="00560C0D"/>
    <w:rsid w:val="00573925"/>
    <w:rsid w:val="005812FA"/>
    <w:rsid w:val="00587BDE"/>
    <w:rsid w:val="00596155"/>
    <w:rsid w:val="005F023E"/>
    <w:rsid w:val="005F0B83"/>
    <w:rsid w:val="005F3DAE"/>
    <w:rsid w:val="0065113E"/>
    <w:rsid w:val="00652475"/>
    <w:rsid w:val="00665CF6"/>
    <w:rsid w:val="00670FC7"/>
    <w:rsid w:val="006739F6"/>
    <w:rsid w:val="00674738"/>
    <w:rsid w:val="00674DDA"/>
    <w:rsid w:val="00696B96"/>
    <w:rsid w:val="006A1988"/>
    <w:rsid w:val="006A471B"/>
    <w:rsid w:val="006D0636"/>
    <w:rsid w:val="006D3651"/>
    <w:rsid w:val="006D463A"/>
    <w:rsid w:val="006E19A5"/>
    <w:rsid w:val="006F2825"/>
    <w:rsid w:val="00713C59"/>
    <w:rsid w:val="007408BF"/>
    <w:rsid w:val="00790566"/>
    <w:rsid w:val="00797A9E"/>
    <w:rsid w:val="007C002A"/>
    <w:rsid w:val="007D7714"/>
    <w:rsid w:val="007F7282"/>
    <w:rsid w:val="008202A8"/>
    <w:rsid w:val="00846FAB"/>
    <w:rsid w:val="00882179"/>
    <w:rsid w:val="008942F3"/>
    <w:rsid w:val="008B73BD"/>
    <w:rsid w:val="008C0E99"/>
    <w:rsid w:val="008D0EB4"/>
    <w:rsid w:val="008D2F97"/>
    <w:rsid w:val="008D4C38"/>
    <w:rsid w:val="00911573"/>
    <w:rsid w:val="00913694"/>
    <w:rsid w:val="0092488E"/>
    <w:rsid w:val="009C72C9"/>
    <w:rsid w:val="00A26D0A"/>
    <w:rsid w:val="00A4119E"/>
    <w:rsid w:val="00A71CBA"/>
    <w:rsid w:val="00A770C7"/>
    <w:rsid w:val="00A936B3"/>
    <w:rsid w:val="00A97E95"/>
    <w:rsid w:val="00AC67E0"/>
    <w:rsid w:val="00AE035B"/>
    <w:rsid w:val="00B04190"/>
    <w:rsid w:val="00B52F75"/>
    <w:rsid w:val="00B61A09"/>
    <w:rsid w:val="00BB118E"/>
    <w:rsid w:val="00BB7B3D"/>
    <w:rsid w:val="00BC302F"/>
    <w:rsid w:val="00BD3A63"/>
    <w:rsid w:val="00BE68B0"/>
    <w:rsid w:val="00C32ADA"/>
    <w:rsid w:val="00CA154F"/>
    <w:rsid w:val="00CA59B9"/>
    <w:rsid w:val="00CB01F1"/>
    <w:rsid w:val="00CC4242"/>
    <w:rsid w:val="00D4252B"/>
    <w:rsid w:val="00D42F17"/>
    <w:rsid w:val="00D472C1"/>
    <w:rsid w:val="00D5487C"/>
    <w:rsid w:val="00D6165E"/>
    <w:rsid w:val="00DA611C"/>
    <w:rsid w:val="00DC7D8F"/>
    <w:rsid w:val="00DE32D3"/>
    <w:rsid w:val="00E108BB"/>
    <w:rsid w:val="00E47214"/>
    <w:rsid w:val="00E67679"/>
    <w:rsid w:val="00E72148"/>
    <w:rsid w:val="00E9399A"/>
    <w:rsid w:val="00EE475A"/>
    <w:rsid w:val="00EE7177"/>
    <w:rsid w:val="00F14C5E"/>
    <w:rsid w:val="00F25E28"/>
    <w:rsid w:val="00F33083"/>
    <w:rsid w:val="00F422C5"/>
    <w:rsid w:val="00F83DAD"/>
    <w:rsid w:val="00F938D1"/>
    <w:rsid w:val="00F94E42"/>
    <w:rsid w:val="00FA2456"/>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4D40"/>
  <w15:docId w15:val="{85519C07-D2D9-4E4D-9C80-6C746774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589">
      <w:bodyDiv w:val="1"/>
      <w:marLeft w:val="0"/>
      <w:marRight w:val="0"/>
      <w:marTop w:val="0"/>
      <w:marBottom w:val="0"/>
      <w:divBdr>
        <w:top w:val="none" w:sz="0" w:space="0" w:color="auto"/>
        <w:left w:val="none" w:sz="0" w:space="0" w:color="auto"/>
        <w:bottom w:val="none" w:sz="0" w:space="0" w:color="auto"/>
        <w:right w:val="none" w:sz="0" w:space="0" w:color="auto"/>
      </w:divBdr>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4">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BCCF-6D91-48C4-B044-B96D6B2A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2010-10-21T20:35:00Z</cp:lastPrinted>
  <dcterms:created xsi:type="dcterms:W3CDTF">2021-07-12T22:29:00Z</dcterms:created>
  <dcterms:modified xsi:type="dcterms:W3CDTF">2021-07-12T22:29:00Z</dcterms:modified>
</cp:coreProperties>
</file>