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1D" w:rsidRPr="005A22ED" w:rsidRDefault="00554566" w:rsidP="005A22ED">
      <w:pPr>
        <w:jc w:val="center"/>
        <w:rPr>
          <w:b/>
          <w:sz w:val="22"/>
          <w:u w:val="single"/>
        </w:rPr>
      </w:pPr>
      <w:r w:rsidRPr="005A22ED">
        <w:rPr>
          <w:b/>
          <w:sz w:val="22"/>
          <w:u w:val="single"/>
        </w:rPr>
        <w:t xml:space="preserve">Quick </w:t>
      </w:r>
      <w:r w:rsidR="004D2140" w:rsidRPr="005A22ED">
        <w:rPr>
          <w:b/>
          <w:sz w:val="22"/>
          <w:u w:val="single"/>
        </w:rPr>
        <w:t>Reference:  How to decide what form to use…..</w:t>
      </w:r>
      <w:r w:rsidR="00F775F3" w:rsidRPr="005A22ED">
        <w:rPr>
          <w:b/>
          <w:sz w:val="22"/>
          <w:u w:val="single"/>
        </w:rPr>
        <w:t>From the Accounts Payable Perspective</w:t>
      </w:r>
    </w:p>
    <w:p w:rsidR="004D2140" w:rsidRDefault="004D2140"/>
    <w:p w:rsidR="00554566" w:rsidRDefault="00554566" w:rsidP="00554566">
      <w:pPr>
        <w:pStyle w:val="ListParagraph"/>
        <w:numPr>
          <w:ilvl w:val="0"/>
          <w:numId w:val="2"/>
        </w:numPr>
      </w:pPr>
      <w:r w:rsidRPr="00BB67F6">
        <w:rPr>
          <w:b/>
        </w:rPr>
        <w:t xml:space="preserve">GrizMart </w:t>
      </w:r>
      <w:r w:rsidR="00E020C9">
        <w:rPr>
          <w:b/>
        </w:rPr>
        <w:t>n</w:t>
      </w:r>
      <w:r w:rsidR="00AD6D90">
        <w:rPr>
          <w:b/>
        </w:rPr>
        <w:t>on-</w:t>
      </w:r>
      <w:r w:rsidR="00E020C9">
        <w:rPr>
          <w:b/>
        </w:rPr>
        <w:t>Purchase Order (non-</w:t>
      </w:r>
      <w:r w:rsidR="00AD6D90">
        <w:rPr>
          <w:b/>
        </w:rPr>
        <w:t>PO</w:t>
      </w:r>
      <w:r w:rsidR="00E020C9">
        <w:rPr>
          <w:b/>
        </w:rPr>
        <w:t>)</w:t>
      </w:r>
      <w:r w:rsidR="00AD6D90">
        <w:rPr>
          <w:b/>
        </w:rPr>
        <w:t xml:space="preserve"> Payment</w:t>
      </w:r>
      <w:r>
        <w:t xml:space="preserve">:  </w:t>
      </w:r>
      <w:r w:rsidR="0097799C">
        <w:t>These are routine payments t</w:t>
      </w:r>
      <w:r w:rsidR="00F775F3">
        <w:t>o vendors that are below $5,000, do</w:t>
      </w:r>
      <w:r w:rsidR="0097799C">
        <w:t xml:space="preserve"> </w:t>
      </w:r>
      <w:r w:rsidR="00BB67F6">
        <w:t xml:space="preserve">not necessarily require a purchase order and do not take Procard as a form of payment.  There are </w:t>
      </w:r>
      <w:r w:rsidR="00F26D51">
        <w:t>several</w:t>
      </w:r>
      <w:r w:rsidR="00E020C9">
        <w:t xml:space="preserve"> </w:t>
      </w:r>
      <w:r w:rsidR="00BB67F6">
        <w:t xml:space="preserve">categories that </w:t>
      </w:r>
      <w:r w:rsidR="00E020C9">
        <w:t>non-PO payments</w:t>
      </w:r>
      <w:r w:rsidR="00BB67F6">
        <w:t xml:space="preserve"> can include.  If your category is not listed</w:t>
      </w:r>
      <w:r w:rsidR="00FD3CA2">
        <w:t>,</w:t>
      </w:r>
      <w:r w:rsidR="00BB67F6">
        <w:t xml:space="preserve"> the payment is not eligible for </w:t>
      </w:r>
      <w:r w:rsidR="00E020C9">
        <w:t>non-PO payment</w:t>
      </w:r>
      <w:r w:rsidR="00BB67F6">
        <w:t xml:space="preserve"> in GrizMart.</w:t>
      </w:r>
    </w:p>
    <w:p w:rsidR="00BB67F6" w:rsidRDefault="00FD3CA2" w:rsidP="00554566">
      <w:pPr>
        <w:pStyle w:val="ListParagraph"/>
        <w:numPr>
          <w:ilvl w:val="0"/>
          <w:numId w:val="2"/>
        </w:numPr>
      </w:pPr>
      <w:r>
        <w:rPr>
          <w:b/>
        </w:rPr>
        <w:t>Contract</w:t>
      </w:r>
      <w:r w:rsidR="00BB67F6">
        <w:rPr>
          <w:b/>
        </w:rPr>
        <w:t xml:space="preserve"> Services</w:t>
      </w:r>
      <w:r w:rsidR="00BB67F6" w:rsidRPr="00BB67F6">
        <w:t>:</w:t>
      </w:r>
      <w:r w:rsidR="00BB67F6">
        <w:t xml:space="preserve"> When you complete a contract service form in GrizMart and attach the signed contract. DO NOT attach a billing invoice to the signed contract or PO.  </w:t>
      </w:r>
      <w:r w:rsidR="00BB67F6" w:rsidRPr="00F26D51">
        <w:rPr>
          <w:b/>
          <w:u w:val="single"/>
        </w:rPr>
        <w:t xml:space="preserve">You must send the original billing invoice to Accounts Payable with the </w:t>
      </w:r>
      <w:r w:rsidR="000C3A9A" w:rsidRPr="00F26D51">
        <w:rPr>
          <w:b/>
          <w:u w:val="single"/>
        </w:rPr>
        <w:t>purchase order number</w:t>
      </w:r>
      <w:r w:rsidR="00BB67F6" w:rsidRPr="00F26D51">
        <w:rPr>
          <w:b/>
          <w:u w:val="single"/>
        </w:rPr>
        <w:t xml:space="preserve"> listed</w:t>
      </w:r>
      <w:r w:rsidR="00BB67F6">
        <w:t xml:space="preserve">.  If the vendor will not be billing us you will need to go into GrizMart and enter a comment </w:t>
      </w:r>
      <w:r w:rsidR="00796BB5">
        <w:t xml:space="preserve">to one of the Accounts Payable staff </w:t>
      </w:r>
      <w:r w:rsidR="00BB67F6">
        <w:t>that the service was performed and payment should be made.  Accounts Payable has no way to know that you have attached an invoice to an open PO in GrizMart unless you trigger us</w:t>
      </w:r>
      <w:r w:rsidR="00796BB5">
        <w:t xml:space="preserve"> (Accounts Payable)</w:t>
      </w:r>
      <w:r w:rsidR="00BB67F6">
        <w:t xml:space="preserve"> to look at that </w:t>
      </w:r>
      <w:r w:rsidR="000C3A9A">
        <w:t>purchase order number</w:t>
      </w:r>
      <w:r w:rsidR="00BB67F6">
        <w:t xml:space="preserve"> by sending the original invoice or commenting to us that the work has been performed.</w:t>
      </w:r>
    </w:p>
    <w:p w:rsidR="00BB67F6" w:rsidRPr="002D2BB4" w:rsidRDefault="00BB67F6" w:rsidP="00554566">
      <w:pPr>
        <w:pStyle w:val="ListParagraph"/>
        <w:numPr>
          <w:ilvl w:val="0"/>
          <w:numId w:val="2"/>
        </w:numPr>
        <w:rPr>
          <w:u w:val="single"/>
        </w:rPr>
      </w:pPr>
      <w:r w:rsidRPr="002D2BB4">
        <w:rPr>
          <w:b/>
          <w:u w:val="single"/>
        </w:rPr>
        <w:t>As always the preferred payment for purchases under $5,000 is by the university Procard.</w:t>
      </w:r>
    </w:p>
    <w:p w:rsidR="002D2BB4" w:rsidRPr="002D2BB4" w:rsidRDefault="002D2BB4" w:rsidP="00554566">
      <w:pPr>
        <w:pStyle w:val="ListParagraph"/>
        <w:numPr>
          <w:ilvl w:val="0"/>
          <w:numId w:val="2"/>
        </w:numPr>
      </w:pPr>
      <w:r w:rsidRPr="002D2BB4">
        <w:t>Here are some instances where you would not go thru GrizMart but submit forms directly to accounts payable for payment:</w:t>
      </w:r>
    </w:p>
    <w:p w:rsidR="00F775F3" w:rsidRDefault="00F26D51" w:rsidP="00F775F3">
      <w:pPr>
        <w:pStyle w:val="ListParagraph"/>
      </w:pPr>
      <w:r w:rsidRPr="00F26D51">
        <w:rPr>
          <w:noProof/>
        </w:rPr>
        <w:drawing>
          <wp:inline distT="0" distB="0" distL="0" distR="0" wp14:anchorId="7B38257F" wp14:editId="34037C0A">
            <wp:extent cx="5943600" cy="16827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8360" t="48726" r="24550" b="28948"/>
                    <a:stretch/>
                  </pic:blipFill>
                  <pic:spPr bwMode="auto">
                    <a:xfrm>
                      <a:off x="0" y="0"/>
                      <a:ext cx="5943600" cy="1682750"/>
                    </a:xfrm>
                    <a:prstGeom prst="rect">
                      <a:avLst/>
                    </a:prstGeom>
                    <a:noFill/>
                    <a:ln>
                      <a:noFill/>
                    </a:ln>
                    <a:extLst/>
                  </pic:spPr>
                </pic:pic>
              </a:graphicData>
            </a:graphic>
          </wp:inline>
        </w:drawing>
      </w:r>
    </w:p>
    <w:p w:rsidR="002D2BB4" w:rsidRDefault="002D2BB4" w:rsidP="00F775F3">
      <w:pPr>
        <w:pStyle w:val="ListParagraph"/>
      </w:pPr>
      <w:r>
        <w:t xml:space="preserve">If you have additional questions please do not hesitate to contact one of our </w:t>
      </w:r>
      <w:r w:rsidR="00AD6D90">
        <w:t>Procure2Pay</w:t>
      </w:r>
      <w:r>
        <w:t xml:space="preserve"> staff members</w:t>
      </w:r>
      <w:r w:rsidR="00E343DA">
        <w:t xml:space="preserve"> found on the business services website</w:t>
      </w:r>
      <w:bookmarkStart w:id="0" w:name="_GoBack"/>
      <w:bookmarkEnd w:id="0"/>
      <w:r>
        <w:t>.</w:t>
      </w:r>
      <w:r w:rsidR="00A71D29">
        <w:t xml:space="preserve"> </w:t>
      </w:r>
    </w:p>
    <w:sectPr w:rsidR="002D2BB4" w:rsidSect="00F775F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41BC"/>
    <w:multiLevelType w:val="hybridMultilevel"/>
    <w:tmpl w:val="19FA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0377B"/>
    <w:multiLevelType w:val="hybridMultilevel"/>
    <w:tmpl w:val="2BB8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66"/>
    <w:rsid w:val="00094033"/>
    <w:rsid w:val="000C3A9A"/>
    <w:rsid w:val="000C5605"/>
    <w:rsid w:val="002D2BB4"/>
    <w:rsid w:val="00340044"/>
    <w:rsid w:val="004268ED"/>
    <w:rsid w:val="004D2140"/>
    <w:rsid w:val="00554566"/>
    <w:rsid w:val="005A22ED"/>
    <w:rsid w:val="00622773"/>
    <w:rsid w:val="00645838"/>
    <w:rsid w:val="00651C52"/>
    <w:rsid w:val="00752074"/>
    <w:rsid w:val="00796BB5"/>
    <w:rsid w:val="007C23FC"/>
    <w:rsid w:val="0097799C"/>
    <w:rsid w:val="00A71D29"/>
    <w:rsid w:val="00AD6D90"/>
    <w:rsid w:val="00BA6AFA"/>
    <w:rsid w:val="00BB67F6"/>
    <w:rsid w:val="00C45EB5"/>
    <w:rsid w:val="00DB271D"/>
    <w:rsid w:val="00DF1DF1"/>
    <w:rsid w:val="00E020C9"/>
    <w:rsid w:val="00E06AF5"/>
    <w:rsid w:val="00E343DA"/>
    <w:rsid w:val="00EC275C"/>
    <w:rsid w:val="00F26D51"/>
    <w:rsid w:val="00F65EF8"/>
    <w:rsid w:val="00F775F3"/>
    <w:rsid w:val="00F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2C57"/>
  <w15:docId w15:val="{B4AE3F20-7EDA-464A-94D5-E7181A11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F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66"/>
    <w:pPr>
      <w:ind w:left="720"/>
      <w:contextualSpacing/>
    </w:pPr>
  </w:style>
  <w:style w:type="paragraph" w:styleId="BalloonText">
    <w:name w:val="Balloon Text"/>
    <w:basedOn w:val="Normal"/>
    <w:link w:val="BalloonTextChar"/>
    <w:uiPriority w:val="99"/>
    <w:semiHidden/>
    <w:unhideWhenUsed/>
    <w:rsid w:val="00F7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F3"/>
    <w:rPr>
      <w:rFonts w:ascii="Tahoma" w:hAnsi="Tahoma" w:cs="Tahoma"/>
      <w:sz w:val="16"/>
      <w:szCs w:val="16"/>
    </w:rPr>
  </w:style>
  <w:style w:type="character" w:styleId="Hyperlink">
    <w:name w:val="Hyperlink"/>
    <w:basedOn w:val="DefaultParagraphFont"/>
    <w:uiPriority w:val="99"/>
    <w:unhideWhenUsed/>
    <w:rsid w:val="00AD6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kay.lamphiear</dc:creator>
  <cp:lastModifiedBy>Hlynosky, Bob</cp:lastModifiedBy>
  <cp:revision>2</cp:revision>
  <cp:lastPrinted>2012-06-29T20:56:00Z</cp:lastPrinted>
  <dcterms:created xsi:type="dcterms:W3CDTF">2018-02-27T14:52:00Z</dcterms:created>
  <dcterms:modified xsi:type="dcterms:W3CDTF">2018-02-27T14:52:00Z</dcterms:modified>
</cp:coreProperties>
</file>