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491" w:rsidRPr="008E7491" w:rsidRDefault="008E7491" w:rsidP="00D06280">
      <w:pPr>
        <w:pStyle w:val="NoSpacing"/>
        <w:tabs>
          <w:tab w:val="center" w:pos="4680"/>
          <w:tab w:val="right" w:pos="9360"/>
        </w:tabs>
        <w:jc w:val="center"/>
        <w:rPr>
          <w:b/>
        </w:rPr>
      </w:pPr>
      <w:r w:rsidRPr="008E7491">
        <w:rPr>
          <w:b/>
        </w:rPr>
        <w:t>FACT SHEET ON REACTIVE CHEMICALS</w:t>
      </w:r>
    </w:p>
    <w:p w:rsidR="008E7491" w:rsidRPr="00D06280" w:rsidRDefault="008E7491" w:rsidP="008E7491">
      <w:pPr>
        <w:shd w:val="clear" w:color="auto" w:fill="FFFFFF"/>
        <w:spacing w:before="100" w:beforeAutospacing="1" w:after="100" w:afterAutospacing="1" w:line="240" w:lineRule="auto"/>
        <w:rPr>
          <w:rFonts w:eastAsia="Times New Roman" w:cstheme="minorHAnsi"/>
          <w:color w:val="000000"/>
          <w:sz w:val="18"/>
          <w:szCs w:val="18"/>
        </w:rPr>
      </w:pPr>
      <w:r w:rsidRPr="00D06280">
        <w:rPr>
          <w:rFonts w:cstheme="minorHAnsi"/>
          <w:sz w:val="18"/>
          <w:szCs w:val="18"/>
        </w:rPr>
        <w:t>Laboratory workers must be trained to recognize those chemicals which they may come across which are potentially reactive or explosive. Reactive chemicals are defined as those substances which can, in contact with air, water or other common substances, vigorously or violently give off heat, energy or toxic gases or vapors.</w:t>
      </w:r>
    </w:p>
    <w:p w:rsidR="008E7491" w:rsidRPr="00D06280" w:rsidRDefault="008E7491" w:rsidP="008E7491">
      <w:pPr>
        <w:shd w:val="clear" w:color="auto" w:fill="FFFFFF"/>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color w:val="000000"/>
          <w:sz w:val="18"/>
          <w:szCs w:val="18"/>
        </w:rPr>
        <w:t xml:space="preserve">Many pure substances (i.e. uninhibited) can undergo vigorous polymerization quite easily by themselves when they are heated slightly or exposed to light. These include acrylic acid, acrylonitrile, hydrocyanic acid, </w:t>
      </w:r>
      <w:proofErr w:type="gramStart"/>
      <w:r w:rsidRPr="00D06280">
        <w:rPr>
          <w:rFonts w:eastAsia="Times New Roman" w:cstheme="minorHAnsi"/>
          <w:color w:val="000000"/>
          <w:sz w:val="18"/>
          <w:szCs w:val="18"/>
        </w:rPr>
        <w:t>acrylates ,</w:t>
      </w:r>
      <w:proofErr w:type="gramEnd"/>
      <w:r w:rsidRPr="00D06280">
        <w:rPr>
          <w:rFonts w:eastAsia="Times New Roman" w:cstheme="minorHAnsi"/>
          <w:color w:val="000000"/>
          <w:sz w:val="18"/>
          <w:szCs w:val="18"/>
        </w:rPr>
        <w:t xml:space="preserve"> and vinyl acetate. </w:t>
      </w:r>
    </w:p>
    <w:p w:rsidR="008E7491" w:rsidRPr="00D06280" w:rsidRDefault="008E7491" w:rsidP="008E7491">
      <w:pPr>
        <w:shd w:val="clear" w:color="auto" w:fill="FFFFFF"/>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color w:val="000000"/>
          <w:sz w:val="18"/>
          <w:szCs w:val="18"/>
        </w:rPr>
        <w:t xml:space="preserve">Some substances are chemically very unstable. Depending on the material, they can react vigorously and, in some cases, explosively under conditions of mechanical shock or even slightly elevated temperature or pressure. Materials in this category include ammonium </w:t>
      </w:r>
      <w:proofErr w:type="spellStart"/>
      <w:r w:rsidRPr="00D06280">
        <w:rPr>
          <w:rFonts w:eastAsia="Times New Roman" w:cstheme="minorHAnsi"/>
          <w:color w:val="000000"/>
          <w:sz w:val="18"/>
          <w:szCs w:val="18"/>
        </w:rPr>
        <w:t>perchlorate</w:t>
      </w:r>
      <w:proofErr w:type="spellEnd"/>
      <w:r w:rsidRPr="00D06280">
        <w:rPr>
          <w:rFonts w:eastAsia="Times New Roman" w:cstheme="minorHAnsi"/>
          <w:color w:val="000000"/>
          <w:sz w:val="18"/>
          <w:szCs w:val="18"/>
        </w:rPr>
        <w:t xml:space="preserve">, </w:t>
      </w:r>
      <w:proofErr w:type="spellStart"/>
      <w:r w:rsidRPr="00D06280">
        <w:rPr>
          <w:rFonts w:eastAsia="Times New Roman" w:cstheme="minorHAnsi"/>
          <w:color w:val="000000"/>
          <w:sz w:val="18"/>
          <w:szCs w:val="18"/>
        </w:rPr>
        <w:t>azides</w:t>
      </w:r>
      <w:proofErr w:type="spellEnd"/>
      <w:r w:rsidRPr="00D06280">
        <w:rPr>
          <w:rFonts w:eastAsia="Times New Roman" w:cstheme="minorHAnsi"/>
          <w:color w:val="000000"/>
          <w:sz w:val="18"/>
          <w:szCs w:val="18"/>
        </w:rPr>
        <w:t xml:space="preserve">, organic peroxides, </w:t>
      </w:r>
      <w:r w:rsidR="00A440B3" w:rsidRPr="00D06280">
        <w:rPr>
          <w:rFonts w:eastAsia="Times New Roman" w:cstheme="minorHAnsi"/>
          <w:color w:val="000000"/>
          <w:sz w:val="18"/>
          <w:szCs w:val="18"/>
        </w:rPr>
        <w:t xml:space="preserve">dry </w:t>
      </w:r>
      <w:r w:rsidRPr="00D06280">
        <w:rPr>
          <w:rFonts w:eastAsia="Times New Roman" w:cstheme="minorHAnsi"/>
          <w:color w:val="000000"/>
          <w:sz w:val="18"/>
          <w:szCs w:val="18"/>
        </w:rPr>
        <w:t xml:space="preserve">picric acid, </w:t>
      </w:r>
      <w:proofErr w:type="spellStart"/>
      <w:r w:rsidRPr="00D06280">
        <w:rPr>
          <w:rFonts w:eastAsia="Times New Roman" w:cstheme="minorHAnsi"/>
          <w:color w:val="000000"/>
          <w:sz w:val="18"/>
          <w:szCs w:val="18"/>
        </w:rPr>
        <w:t>picrate</w:t>
      </w:r>
      <w:proofErr w:type="spellEnd"/>
      <w:r w:rsidRPr="00D06280">
        <w:rPr>
          <w:rFonts w:eastAsia="Times New Roman" w:cstheme="minorHAnsi"/>
          <w:color w:val="000000"/>
          <w:sz w:val="18"/>
          <w:szCs w:val="18"/>
        </w:rPr>
        <w:t xml:space="preserve"> salts, </w:t>
      </w:r>
      <w:proofErr w:type="spellStart"/>
      <w:r w:rsidR="00A440B3" w:rsidRPr="00D06280">
        <w:rPr>
          <w:rFonts w:eastAsia="Times New Roman" w:cstheme="minorHAnsi"/>
          <w:color w:val="000000"/>
          <w:sz w:val="18"/>
          <w:szCs w:val="18"/>
        </w:rPr>
        <w:t>crystalized</w:t>
      </w:r>
      <w:proofErr w:type="spellEnd"/>
      <w:r w:rsidR="00A440B3" w:rsidRPr="00D06280">
        <w:rPr>
          <w:rFonts w:eastAsia="Times New Roman" w:cstheme="minorHAnsi"/>
          <w:color w:val="000000"/>
          <w:sz w:val="18"/>
          <w:szCs w:val="18"/>
        </w:rPr>
        <w:t xml:space="preserve"> </w:t>
      </w:r>
      <w:proofErr w:type="spellStart"/>
      <w:r w:rsidRPr="00D06280">
        <w:rPr>
          <w:rFonts w:eastAsia="Times New Roman" w:cstheme="minorHAnsi"/>
          <w:color w:val="000000"/>
          <w:sz w:val="18"/>
          <w:szCs w:val="18"/>
        </w:rPr>
        <w:t>perchloric</w:t>
      </w:r>
      <w:proofErr w:type="spellEnd"/>
      <w:r w:rsidR="00A440B3" w:rsidRPr="00D06280">
        <w:rPr>
          <w:rFonts w:eastAsia="Times New Roman" w:cstheme="minorHAnsi"/>
          <w:color w:val="000000"/>
          <w:sz w:val="18"/>
          <w:szCs w:val="18"/>
        </w:rPr>
        <w:t xml:space="preserve"> acid</w:t>
      </w:r>
      <w:r w:rsidRPr="00D06280">
        <w:rPr>
          <w:rFonts w:eastAsia="Times New Roman" w:cstheme="minorHAnsi"/>
          <w:color w:val="000000"/>
          <w:sz w:val="18"/>
          <w:szCs w:val="18"/>
        </w:rPr>
        <w:t xml:space="preserve"> and </w:t>
      </w:r>
      <w:proofErr w:type="spellStart"/>
      <w:r w:rsidRPr="00D06280">
        <w:rPr>
          <w:rFonts w:eastAsia="Times New Roman" w:cstheme="minorHAnsi"/>
          <w:color w:val="000000"/>
          <w:sz w:val="18"/>
          <w:szCs w:val="18"/>
        </w:rPr>
        <w:t>triazines</w:t>
      </w:r>
      <w:proofErr w:type="spellEnd"/>
      <w:r w:rsidRPr="00D06280">
        <w:rPr>
          <w:rFonts w:eastAsia="Times New Roman" w:cstheme="minorHAnsi"/>
          <w:color w:val="000000"/>
          <w:sz w:val="18"/>
          <w:szCs w:val="18"/>
        </w:rPr>
        <w:t>.</w:t>
      </w:r>
    </w:p>
    <w:p w:rsidR="008E7491" w:rsidRPr="00D06280" w:rsidRDefault="008E7491" w:rsidP="008E7491">
      <w:pPr>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color w:val="000000"/>
          <w:sz w:val="18"/>
          <w:szCs w:val="18"/>
        </w:rPr>
        <w:t xml:space="preserve">Reactive chemicals are classified as explosives, strong oxidizing agents, water </w:t>
      </w:r>
      <w:proofErr w:type="spellStart"/>
      <w:r w:rsidRPr="00D06280">
        <w:rPr>
          <w:rFonts w:eastAsia="Times New Roman" w:cstheme="minorHAnsi"/>
          <w:color w:val="000000"/>
          <w:sz w:val="18"/>
          <w:szCs w:val="18"/>
        </w:rPr>
        <w:t>reactives</w:t>
      </w:r>
      <w:proofErr w:type="spellEnd"/>
      <w:r w:rsidRPr="00D06280">
        <w:rPr>
          <w:rFonts w:eastAsia="Times New Roman" w:cstheme="minorHAnsi"/>
          <w:color w:val="000000"/>
          <w:sz w:val="18"/>
          <w:szCs w:val="18"/>
        </w:rPr>
        <w:t xml:space="preserve">, air </w:t>
      </w:r>
      <w:proofErr w:type="spellStart"/>
      <w:r w:rsidRPr="00D06280">
        <w:rPr>
          <w:rFonts w:eastAsia="Times New Roman" w:cstheme="minorHAnsi"/>
          <w:color w:val="000000"/>
          <w:sz w:val="18"/>
          <w:szCs w:val="18"/>
        </w:rPr>
        <w:t>reactives</w:t>
      </w:r>
      <w:proofErr w:type="spellEnd"/>
      <w:r w:rsidRPr="00D06280">
        <w:rPr>
          <w:rFonts w:eastAsia="Times New Roman" w:cstheme="minorHAnsi"/>
          <w:color w:val="000000"/>
          <w:sz w:val="18"/>
          <w:szCs w:val="18"/>
        </w:rPr>
        <w:t>, and special organic compounds.</w:t>
      </w:r>
    </w:p>
    <w:p w:rsidR="008E7491" w:rsidRPr="00D06280" w:rsidRDefault="008E7491" w:rsidP="008E7491">
      <w:pPr>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b/>
          <w:bCs/>
          <w:color w:val="000000"/>
          <w:sz w:val="18"/>
          <w:szCs w:val="18"/>
        </w:rPr>
        <w:t>Explosives:</w:t>
      </w:r>
      <w:r w:rsidRPr="00D06280">
        <w:rPr>
          <w:rFonts w:eastAsia="Times New Roman" w:cstheme="minorHAnsi"/>
          <w:color w:val="000000"/>
          <w:sz w:val="18"/>
          <w:szCs w:val="18"/>
        </w:rPr>
        <w:t xml:space="preserve"> Explosives are substances that can detonate or decompose rapidly and violently at room temperatures and pressure with an essentially instantaneous release of large quantities of gases and heat. Gentle heat, light, mild shock, and chemical action can initiate these explosive reactions. Many of these compounds become more sensitive as they age or dry out. Examples include peroxides, nitroglycerin, and TNT.</w:t>
      </w:r>
    </w:p>
    <w:p w:rsidR="008E7491" w:rsidRPr="00D06280" w:rsidRDefault="008E7491" w:rsidP="008E7491">
      <w:pPr>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b/>
          <w:bCs/>
          <w:color w:val="000000"/>
          <w:sz w:val="18"/>
          <w:szCs w:val="18"/>
        </w:rPr>
        <w:t>Strong oxidizing agents:</w:t>
      </w:r>
      <w:r w:rsidRPr="00D06280">
        <w:rPr>
          <w:rFonts w:eastAsia="Times New Roman" w:cstheme="minorHAnsi"/>
          <w:color w:val="000000"/>
          <w:sz w:val="18"/>
          <w:szCs w:val="18"/>
        </w:rPr>
        <w:t xml:space="preserve"> Many strong oxidizing agents are capable of detonation or explosive decomposition under conditions of strong heat, confinement, or a strong shock. Violent reactions can occur when strong oxidizers are mixed with combustibles such as wood or paper. Strong oxidizing agents that can cause explosions include perchlorates, inorganic nitrates, chlorates, chromates and the halogens. Strong oxidizing agents will also react violently with most organic compounds, powdered metals, </w:t>
      </w:r>
      <w:proofErr w:type="spellStart"/>
      <w:r w:rsidRPr="00D06280">
        <w:rPr>
          <w:rFonts w:eastAsia="Times New Roman" w:cstheme="minorHAnsi"/>
          <w:color w:val="000000"/>
          <w:sz w:val="18"/>
          <w:szCs w:val="18"/>
        </w:rPr>
        <w:t>sulphur</w:t>
      </w:r>
      <w:proofErr w:type="spellEnd"/>
      <w:r w:rsidRPr="00D06280">
        <w:rPr>
          <w:rFonts w:eastAsia="Times New Roman" w:cstheme="minorHAnsi"/>
          <w:color w:val="000000"/>
          <w:sz w:val="18"/>
          <w:szCs w:val="18"/>
        </w:rPr>
        <w:t>, phosphorus, boron, silicon, and carbon.</w:t>
      </w:r>
    </w:p>
    <w:p w:rsidR="008E7491" w:rsidRPr="00D06280" w:rsidRDefault="008E7491" w:rsidP="008E7491">
      <w:pPr>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b/>
          <w:bCs/>
          <w:color w:val="000000"/>
          <w:sz w:val="18"/>
          <w:szCs w:val="18"/>
        </w:rPr>
        <w:t xml:space="preserve">Water </w:t>
      </w:r>
      <w:proofErr w:type="spellStart"/>
      <w:r w:rsidRPr="00D06280">
        <w:rPr>
          <w:rFonts w:eastAsia="Times New Roman" w:cstheme="minorHAnsi"/>
          <w:b/>
          <w:bCs/>
          <w:color w:val="000000"/>
          <w:sz w:val="18"/>
          <w:szCs w:val="18"/>
        </w:rPr>
        <w:t>reactives</w:t>
      </w:r>
      <w:proofErr w:type="spellEnd"/>
      <w:r w:rsidRPr="00D06280">
        <w:rPr>
          <w:rFonts w:eastAsia="Times New Roman" w:cstheme="minorHAnsi"/>
          <w:b/>
          <w:bCs/>
          <w:color w:val="000000"/>
          <w:sz w:val="18"/>
          <w:szCs w:val="18"/>
        </w:rPr>
        <w:t>:</w:t>
      </w:r>
      <w:r w:rsidRPr="00D06280">
        <w:rPr>
          <w:rFonts w:eastAsia="Times New Roman" w:cstheme="minorHAnsi"/>
          <w:color w:val="000000"/>
          <w:sz w:val="18"/>
          <w:szCs w:val="18"/>
        </w:rPr>
        <w:t xml:space="preserve"> Chemicals that combine with water or moisture in the air to produce heat, flammable, explosive or toxic gases are termed water reactive chemicals. These chemicals present a severe fire hazard because sufficient</w:t>
      </w:r>
      <w:r w:rsidR="00A440B3" w:rsidRPr="00D06280">
        <w:rPr>
          <w:rFonts w:eastAsia="Times New Roman" w:cstheme="minorHAnsi"/>
          <w:color w:val="000000"/>
          <w:sz w:val="18"/>
          <w:szCs w:val="18"/>
        </w:rPr>
        <w:t xml:space="preserve"> heat is often released to self-</w:t>
      </w:r>
      <w:r w:rsidRPr="00D06280">
        <w:rPr>
          <w:rFonts w:eastAsia="Times New Roman" w:cstheme="minorHAnsi"/>
          <w:color w:val="000000"/>
          <w:sz w:val="18"/>
          <w:szCs w:val="18"/>
        </w:rPr>
        <w:t>ignite the chemical or ignite nearby combustibles. In addition, contact with the skin can cause severe thermal and alkali burns. Common examples include strong acids and bases, alkali metals such as sodium and potassium, hydrides, and carbides.</w:t>
      </w:r>
      <w:r w:rsidR="00EF4457" w:rsidRPr="00D06280">
        <w:rPr>
          <w:rFonts w:eastAsia="Times New Roman" w:cstheme="minorHAnsi"/>
          <w:color w:val="000000"/>
          <w:sz w:val="18"/>
          <w:szCs w:val="18"/>
        </w:rPr>
        <w:t xml:space="preserve">  Please see the fact sheet on water reactive chemicals for additional information.</w:t>
      </w:r>
    </w:p>
    <w:p w:rsidR="008E7491" w:rsidRPr="00D06280" w:rsidRDefault="008E7491" w:rsidP="008E7491">
      <w:pPr>
        <w:spacing w:before="100" w:beforeAutospacing="1" w:after="100" w:afterAutospacing="1" w:line="240" w:lineRule="auto"/>
        <w:rPr>
          <w:rFonts w:eastAsia="Times New Roman" w:cstheme="minorHAnsi"/>
          <w:color w:val="000000"/>
          <w:sz w:val="18"/>
          <w:szCs w:val="18"/>
        </w:rPr>
      </w:pPr>
      <w:r w:rsidRPr="00D06280">
        <w:rPr>
          <w:rFonts w:eastAsia="Times New Roman" w:cstheme="minorHAnsi"/>
          <w:b/>
          <w:bCs/>
          <w:color w:val="000000"/>
          <w:sz w:val="18"/>
          <w:szCs w:val="18"/>
        </w:rPr>
        <w:t xml:space="preserve">Air </w:t>
      </w:r>
      <w:proofErr w:type="spellStart"/>
      <w:r w:rsidRPr="00D06280">
        <w:rPr>
          <w:rFonts w:eastAsia="Times New Roman" w:cstheme="minorHAnsi"/>
          <w:b/>
          <w:bCs/>
          <w:color w:val="000000"/>
          <w:sz w:val="18"/>
          <w:szCs w:val="18"/>
        </w:rPr>
        <w:t>reactives</w:t>
      </w:r>
      <w:proofErr w:type="spellEnd"/>
      <w:r w:rsidRPr="00D06280">
        <w:rPr>
          <w:rFonts w:eastAsia="Times New Roman" w:cstheme="minorHAnsi"/>
          <w:b/>
          <w:bCs/>
          <w:color w:val="000000"/>
          <w:sz w:val="18"/>
          <w:szCs w:val="18"/>
        </w:rPr>
        <w:t>:</w:t>
      </w:r>
      <w:r w:rsidRPr="00D06280">
        <w:rPr>
          <w:rFonts w:eastAsia="Times New Roman" w:cstheme="minorHAnsi"/>
          <w:color w:val="000000"/>
          <w:sz w:val="18"/>
          <w:szCs w:val="18"/>
        </w:rPr>
        <w:t xml:space="preserve"> Air </w:t>
      </w:r>
      <w:proofErr w:type="spellStart"/>
      <w:r w:rsidRPr="00D06280">
        <w:rPr>
          <w:rFonts w:eastAsia="Times New Roman" w:cstheme="minorHAnsi"/>
          <w:color w:val="000000"/>
          <w:sz w:val="18"/>
          <w:szCs w:val="18"/>
        </w:rPr>
        <w:t>reactives</w:t>
      </w:r>
      <w:proofErr w:type="spellEnd"/>
      <w:r w:rsidRPr="00D06280">
        <w:rPr>
          <w:rFonts w:eastAsia="Times New Roman" w:cstheme="minorHAnsi"/>
          <w:color w:val="000000"/>
          <w:sz w:val="18"/>
          <w:szCs w:val="18"/>
        </w:rPr>
        <w:t xml:space="preserve"> (also called pyrophoric materials) ignite spontaneously in air at temperatures below 130 degrees F. Finely divided metal powders that do not have a protective oxide coat may ignite when a specific surface area is exceeded. The degree of reaction depends on the size of the particle, its distribution, and surface area. Examples include white phosphorus, alkali metals (potassium, </w:t>
      </w:r>
      <w:r w:rsidR="00A440B3" w:rsidRPr="00D06280">
        <w:rPr>
          <w:rFonts w:eastAsia="Times New Roman" w:cstheme="minorHAnsi"/>
          <w:color w:val="000000"/>
          <w:sz w:val="18"/>
          <w:szCs w:val="18"/>
        </w:rPr>
        <w:t xml:space="preserve">sodium, </w:t>
      </w:r>
      <w:proofErr w:type="gramStart"/>
      <w:r w:rsidRPr="00D06280">
        <w:rPr>
          <w:rFonts w:eastAsia="Times New Roman" w:cstheme="minorHAnsi"/>
          <w:color w:val="000000"/>
          <w:sz w:val="18"/>
          <w:szCs w:val="18"/>
        </w:rPr>
        <w:t>cesium</w:t>
      </w:r>
      <w:proofErr w:type="gramEnd"/>
      <w:r w:rsidRPr="00D06280">
        <w:rPr>
          <w:rFonts w:eastAsia="Times New Roman" w:cstheme="minorHAnsi"/>
          <w:color w:val="000000"/>
          <w:sz w:val="18"/>
          <w:szCs w:val="18"/>
        </w:rPr>
        <w:t xml:space="preserve">), nickel, zinc and titanium dusts, hydrides (barium, </w:t>
      </w:r>
      <w:proofErr w:type="spellStart"/>
      <w:r w:rsidRPr="00D06280">
        <w:rPr>
          <w:rFonts w:eastAsia="Times New Roman" w:cstheme="minorHAnsi"/>
          <w:color w:val="000000"/>
          <w:sz w:val="18"/>
          <w:szCs w:val="18"/>
        </w:rPr>
        <w:t>diborane</w:t>
      </w:r>
      <w:proofErr w:type="spellEnd"/>
      <w:r w:rsidRPr="00D06280">
        <w:rPr>
          <w:rFonts w:eastAsia="Times New Roman" w:cstheme="minorHAnsi"/>
          <w:color w:val="000000"/>
          <w:sz w:val="18"/>
          <w:szCs w:val="18"/>
        </w:rPr>
        <w:t xml:space="preserve">, </w:t>
      </w:r>
      <w:proofErr w:type="spellStart"/>
      <w:r w:rsidRPr="00D06280">
        <w:rPr>
          <w:rFonts w:eastAsia="Times New Roman" w:cstheme="minorHAnsi"/>
          <w:color w:val="000000"/>
          <w:sz w:val="18"/>
          <w:szCs w:val="18"/>
        </w:rPr>
        <w:t>diisobutyl</w:t>
      </w:r>
      <w:proofErr w:type="spellEnd"/>
      <w:r w:rsidRPr="00D06280">
        <w:rPr>
          <w:rFonts w:eastAsia="Times New Roman" w:cstheme="minorHAnsi"/>
          <w:color w:val="000000"/>
          <w:sz w:val="18"/>
          <w:szCs w:val="18"/>
        </w:rPr>
        <w:t xml:space="preserve"> aluminum hydride)</w:t>
      </w:r>
    </w:p>
    <w:p w:rsidR="00D06280" w:rsidRPr="00D06280" w:rsidRDefault="00D06280" w:rsidP="00D06280">
      <w:pPr>
        <w:spacing w:before="100" w:beforeAutospacing="1" w:after="100" w:afterAutospacing="1" w:line="240" w:lineRule="auto"/>
        <w:rPr>
          <w:rFonts w:eastAsia="Times New Roman" w:cstheme="minorHAnsi"/>
          <w:b/>
          <w:color w:val="000000"/>
          <w:sz w:val="18"/>
          <w:szCs w:val="18"/>
        </w:rPr>
      </w:pPr>
      <w:r w:rsidRPr="00D06280">
        <w:rPr>
          <w:rFonts w:eastAsia="Times New Roman" w:cstheme="minorHAnsi"/>
          <w:b/>
          <w:color w:val="000000"/>
          <w:sz w:val="18"/>
          <w:szCs w:val="18"/>
        </w:rPr>
        <w:t xml:space="preserve">Special Organic Compounds:  Peroxide-Forming Chemicals:  </w:t>
      </w:r>
      <w:r w:rsidRPr="00D06280">
        <w:rPr>
          <w:rFonts w:cstheme="minorHAnsi"/>
          <w:sz w:val="18"/>
          <w:szCs w:val="18"/>
        </w:rPr>
        <w:t>A chemical that, when exposed to air, forms explosive peroxides that are shock sensitive, pressure sensitive, or heat sensitive.  Please see the fact sheet on peroxide-forming chemicals for additional information.</w:t>
      </w:r>
    </w:p>
    <w:p w:rsidR="00D06280" w:rsidRPr="008E7491" w:rsidRDefault="00D06280" w:rsidP="008E7491">
      <w:pPr>
        <w:spacing w:before="100" w:beforeAutospacing="1" w:after="100" w:afterAutospacing="1" w:line="240" w:lineRule="auto"/>
        <w:rPr>
          <w:rFonts w:eastAsia="Times New Roman" w:cstheme="minorHAnsi"/>
          <w:color w:val="000000"/>
          <w:sz w:val="20"/>
          <w:szCs w:val="20"/>
        </w:rPr>
      </w:pPr>
      <w:bookmarkStart w:id="0" w:name="_GoBack"/>
      <w:bookmarkEnd w:id="0"/>
    </w:p>
    <w:sectPr w:rsidR="00D06280" w:rsidRPr="008E7491" w:rsidSect="00ED086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679" w:rsidRDefault="00B92679" w:rsidP="00860E04">
      <w:pPr>
        <w:spacing w:after="0" w:line="240" w:lineRule="auto"/>
      </w:pPr>
      <w:r>
        <w:separator/>
      </w:r>
    </w:p>
  </w:endnote>
  <w:endnote w:type="continuationSeparator" w:id="0">
    <w:p w:rsidR="00B92679" w:rsidRDefault="00B92679" w:rsidP="0086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A" w:rsidRDefault="000137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Default="00ED0868" w:rsidP="003F0D07">
    <w:pPr>
      <w:pStyle w:val="Header"/>
    </w:pPr>
  </w:p>
  <w:p w:rsidR="00ED0868" w:rsidRPr="00804544" w:rsidRDefault="00ED0868" w:rsidP="00ED0868">
    <w:pPr>
      <w:rPr>
        <w:rFonts w:ascii="Gill Sans" w:hAnsi="Gill Sans"/>
      </w:rPr>
    </w:pPr>
    <w:r w:rsidRPr="00ED0868">
      <w:rPr>
        <w:rFonts w:ascii="Gill Sans" w:hAnsi="Gill Sans"/>
        <w:sz w:val="20"/>
        <w:szCs w:val="20"/>
      </w:rPr>
      <w:t xml:space="preserve">Any questions or comments call </w:t>
    </w:r>
    <w:r w:rsidR="00E37210">
      <w:rPr>
        <w:rFonts w:ascii="Gill Sans" w:hAnsi="Gill Sans"/>
        <w:sz w:val="20"/>
        <w:szCs w:val="20"/>
      </w:rPr>
      <w:t>Chuck</w:t>
    </w:r>
    <w:r w:rsidR="00DD2CFE">
      <w:rPr>
        <w:rFonts w:ascii="Gill Sans" w:hAnsi="Gill Sans" w:hint="eastAsia"/>
      </w:rPr>
      <w:t xml:space="preserve"> </w:t>
    </w:r>
    <w:r w:rsidR="00847E5F">
      <w:rPr>
        <w:rFonts w:ascii="Gill Sans" w:hAnsi="Gill Sans"/>
        <w:sz w:val="20"/>
        <w:szCs w:val="20"/>
      </w:rPr>
      <w:t xml:space="preserve">@ </w:t>
    </w:r>
    <w:r w:rsidR="00E37210">
      <w:rPr>
        <w:rFonts w:ascii="Gill Sans" w:hAnsi="Gill Sans"/>
        <w:sz w:val="20"/>
        <w:szCs w:val="20"/>
      </w:rPr>
      <w:t>370-2870</w:t>
    </w:r>
    <w:r w:rsidR="00DD2CFE">
      <w:rPr>
        <w:rFonts w:ascii="Gill Sans" w:hAnsi="Gill Sans"/>
      </w:rPr>
      <w:t xml:space="preserve">, </w:t>
    </w:r>
    <w:r w:rsidR="00847E5F">
      <w:rPr>
        <w:rFonts w:ascii="Gill Sans" w:hAnsi="Gill Sans"/>
      </w:rPr>
      <w:t xml:space="preserve">or </w:t>
    </w:r>
    <w:r w:rsidR="00847E5F">
      <w:rPr>
        <w:rFonts w:ascii="Gill Sans" w:hAnsi="Gill Sans"/>
        <w:sz w:val="20"/>
        <w:szCs w:val="20"/>
      </w:rPr>
      <w:t>Kay</w:t>
    </w:r>
    <w:r>
      <w:rPr>
        <w:rFonts w:ascii="Gill Sans" w:hAnsi="Gill Sans"/>
      </w:rPr>
      <w:t xml:space="preserve"> </w:t>
    </w:r>
    <w:r w:rsidR="00847E5F">
      <w:rPr>
        <w:rFonts w:ascii="Gill Sans" w:hAnsi="Gill Sans"/>
        <w:sz w:val="20"/>
        <w:szCs w:val="20"/>
      </w:rPr>
      <w:t>@ 243-4503</w:t>
    </w:r>
  </w:p>
  <w:p w:rsidR="00ED0868" w:rsidRDefault="00ED0868" w:rsidP="003F0D07">
    <w:pPr>
      <w:pStyle w:val="Header"/>
    </w:pPr>
  </w:p>
  <w:p w:rsidR="00ED0868" w:rsidRDefault="00ED0868">
    <w:pPr>
      <w:pStyle w:val="Footer"/>
    </w:pPr>
  </w:p>
  <w:p w:rsidR="00ED0868" w:rsidRDefault="00ED08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A" w:rsidRDefault="00013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679" w:rsidRDefault="00B92679" w:rsidP="00860E04">
      <w:pPr>
        <w:spacing w:after="0" w:line="240" w:lineRule="auto"/>
      </w:pPr>
      <w:r>
        <w:separator/>
      </w:r>
    </w:p>
  </w:footnote>
  <w:footnote w:type="continuationSeparator" w:id="0">
    <w:p w:rsidR="00B92679" w:rsidRDefault="00B92679" w:rsidP="00860E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A" w:rsidRDefault="000137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868" w:rsidRPr="00F4618B" w:rsidRDefault="00ED0868" w:rsidP="00ED0868">
    <w:pPr>
      <w:pStyle w:val="Header"/>
      <w:rPr>
        <w:rFonts w:ascii="Times New Roman" w:hAnsi="Times New Roman" w:cs="Times New Roman"/>
      </w:rPr>
    </w:pPr>
    <w:r w:rsidRPr="00F4618B">
      <w:rPr>
        <w:rFonts w:ascii="Times New Roman" w:hAnsi="Times New Roman" w:cs="Times New Roman"/>
        <w:sz w:val="32"/>
        <w:szCs w:val="32"/>
      </w:rPr>
      <w:t>E</w:t>
    </w:r>
    <w:r w:rsidRPr="00F4618B">
      <w:rPr>
        <w:rFonts w:ascii="Times New Roman" w:hAnsi="Times New Roman" w:cs="Times New Roman"/>
      </w:rPr>
      <w:t xml:space="preserve">nvironmental </w:t>
    </w:r>
    <w:r w:rsidRPr="00F4618B">
      <w:rPr>
        <w:rFonts w:ascii="Times New Roman" w:hAnsi="Times New Roman" w:cs="Times New Roman"/>
        <w:sz w:val="32"/>
        <w:szCs w:val="32"/>
      </w:rPr>
      <w:t>H</w:t>
    </w:r>
    <w:r w:rsidRPr="00F4618B">
      <w:rPr>
        <w:rFonts w:ascii="Times New Roman" w:hAnsi="Times New Roman" w:cs="Times New Roman"/>
      </w:rPr>
      <w:t xml:space="preserve">ealth and </w:t>
    </w:r>
    <w:r w:rsidRPr="00F4618B">
      <w:rPr>
        <w:rFonts w:ascii="Times New Roman" w:hAnsi="Times New Roman" w:cs="Times New Roman"/>
        <w:sz w:val="32"/>
        <w:szCs w:val="32"/>
      </w:rPr>
      <w:t>R</w:t>
    </w:r>
    <w:r w:rsidRPr="00F4618B">
      <w:rPr>
        <w:rFonts w:ascii="Times New Roman" w:hAnsi="Times New Roman" w:cs="Times New Roman"/>
      </w:rPr>
      <w:t xml:space="preserve">isk </w:t>
    </w:r>
    <w:r w:rsidRPr="00F4618B">
      <w:rPr>
        <w:rFonts w:ascii="Times New Roman" w:hAnsi="Times New Roman" w:cs="Times New Roman"/>
        <w:sz w:val="32"/>
        <w:szCs w:val="32"/>
      </w:rPr>
      <w:t>M</w:t>
    </w:r>
    <w:r w:rsidRPr="00F4618B">
      <w:rPr>
        <w:rFonts w:ascii="Times New Roman" w:hAnsi="Times New Roman" w:cs="Times New Roman"/>
      </w:rPr>
      <w:t>anagement</w:t>
    </w:r>
    <w:r>
      <w:rPr>
        <w:rFonts w:ascii="Times New Roman" w:hAnsi="Times New Roman" w:cs="Times New Roman"/>
      </w:rPr>
      <w:tab/>
    </w:r>
    <w:r>
      <w:rPr>
        <w:rFonts w:ascii="Times New Roman" w:hAnsi="Times New Roman" w:cs="Times New Roman"/>
      </w:rPr>
      <w:tab/>
    </w:r>
    <w:r w:rsidRPr="00F4618B">
      <w:rPr>
        <w:rFonts w:ascii="Times New Roman" w:hAnsi="Times New Roman" w:cs="Times New Roman"/>
      </w:rPr>
      <w:t xml:space="preserve"> </w:t>
    </w:r>
    <w:r w:rsidR="0001378A" w:rsidRPr="0001378A">
      <w:rPr>
        <w:rFonts w:ascii="Times New Roman" w:hAnsi="Times New Roman" w:cs="Times New Roman"/>
        <w:noProof/>
      </w:rPr>
      <w:drawing>
        <wp:inline distT="0" distB="0" distL="0" distR="0">
          <wp:extent cx="1460500" cy="330200"/>
          <wp:effectExtent l="0" t="0" r="6350" b="0"/>
          <wp:docPr id="5" name="Picture 3" descr="Ma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Logo"/>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0500" cy="330200"/>
                  </a:xfrm>
                  <a:prstGeom prst="rect">
                    <a:avLst/>
                  </a:prstGeom>
                  <a:noFill/>
                  <a:ln>
                    <a:noFill/>
                  </a:ln>
                </pic:spPr>
              </pic:pic>
            </a:graphicData>
          </a:graphic>
        </wp:inline>
      </w:drawing>
    </w:r>
  </w:p>
  <w:p w:rsidR="00ED0868" w:rsidRDefault="00ED0868" w:rsidP="00ED0868">
    <w:pPr>
      <w:pStyle w:val="Header"/>
      <w:rPr>
        <w:rFonts w:ascii="Times New Roman" w:hAnsi="Times New Roman" w:cs="Times New Roman"/>
        <w:sz w:val="28"/>
        <w:szCs w:val="28"/>
      </w:rPr>
    </w:pPr>
    <w:r w:rsidRPr="00F4618B">
      <w:rPr>
        <w:rFonts w:ascii="Times New Roman" w:hAnsi="Times New Roman" w:cs="Times New Roman"/>
        <w:sz w:val="28"/>
        <w:szCs w:val="28"/>
      </w:rPr>
      <w:t>Safety Fact Sheets</w:t>
    </w:r>
  </w:p>
  <w:p w:rsidR="00670283" w:rsidRPr="00670283" w:rsidRDefault="008E7491" w:rsidP="00ED0868">
    <w:pPr>
      <w:pStyle w:val="Header"/>
      <w:rPr>
        <w:rFonts w:ascii="Times New Roman" w:hAnsi="Times New Roman" w:cs="Times New Roman"/>
      </w:rPr>
    </w:pPr>
    <w:r>
      <w:rPr>
        <w:rFonts w:ascii="Times New Roman" w:hAnsi="Times New Roman" w:cs="Times New Roman"/>
      </w:rPr>
      <w:t>2012</w:t>
    </w:r>
  </w:p>
  <w:p w:rsidR="00ED0868" w:rsidRDefault="00ED08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78A" w:rsidRDefault="000137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5.05pt;height:76.7pt;visibility:visible;mso-wrap-style:square" o:bullet="t">
        <v:imagedata r:id="rId1" o:title="MC900363172[1]"/>
      </v:shape>
    </w:pict>
  </w:numPicBullet>
  <w:abstractNum w:abstractNumId="0">
    <w:nsid w:val="1AAE3A3B"/>
    <w:multiLevelType w:val="hybridMultilevel"/>
    <w:tmpl w:val="3F180678"/>
    <w:lvl w:ilvl="0" w:tplc="73E0D192">
      <w:start w:val="1"/>
      <w:numFmt w:val="bullet"/>
      <w:lvlText w:val=""/>
      <w:lvlPicBulletId w:val="0"/>
      <w:lvlJc w:val="left"/>
      <w:pPr>
        <w:tabs>
          <w:tab w:val="num" w:pos="720"/>
        </w:tabs>
        <w:ind w:left="720" w:hanging="360"/>
      </w:pPr>
      <w:rPr>
        <w:rFonts w:ascii="Symbol" w:hAnsi="Symbol" w:hint="default"/>
      </w:rPr>
    </w:lvl>
    <w:lvl w:ilvl="1" w:tplc="45EE3E46" w:tentative="1">
      <w:start w:val="1"/>
      <w:numFmt w:val="bullet"/>
      <w:lvlText w:val=""/>
      <w:lvlJc w:val="left"/>
      <w:pPr>
        <w:tabs>
          <w:tab w:val="num" w:pos="1440"/>
        </w:tabs>
        <w:ind w:left="1440" w:hanging="360"/>
      </w:pPr>
      <w:rPr>
        <w:rFonts w:ascii="Symbol" w:hAnsi="Symbol" w:hint="default"/>
      </w:rPr>
    </w:lvl>
    <w:lvl w:ilvl="2" w:tplc="6BD4FB5C" w:tentative="1">
      <w:start w:val="1"/>
      <w:numFmt w:val="bullet"/>
      <w:lvlText w:val=""/>
      <w:lvlJc w:val="left"/>
      <w:pPr>
        <w:tabs>
          <w:tab w:val="num" w:pos="2160"/>
        </w:tabs>
        <w:ind w:left="2160" w:hanging="360"/>
      </w:pPr>
      <w:rPr>
        <w:rFonts w:ascii="Symbol" w:hAnsi="Symbol" w:hint="default"/>
      </w:rPr>
    </w:lvl>
    <w:lvl w:ilvl="3" w:tplc="7DB4E304" w:tentative="1">
      <w:start w:val="1"/>
      <w:numFmt w:val="bullet"/>
      <w:lvlText w:val=""/>
      <w:lvlJc w:val="left"/>
      <w:pPr>
        <w:tabs>
          <w:tab w:val="num" w:pos="2880"/>
        </w:tabs>
        <w:ind w:left="2880" w:hanging="360"/>
      </w:pPr>
      <w:rPr>
        <w:rFonts w:ascii="Symbol" w:hAnsi="Symbol" w:hint="default"/>
      </w:rPr>
    </w:lvl>
    <w:lvl w:ilvl="4" w:tplc="D4624228" w:tentative="1">
      <w:start w:val="1"/>
      <w:numFmt w:val="bullet"/>
      <w:lvlText w:val=""/>
      <w:lvlJc w:val="left"/>
      <w:pPr>
        <w:tabs>
          <w:tab w:val="num" w:pos="3600"/>
        </w:tabs>
        <w:ind w:left="3600" w:hanging="360"/>
      </w:pPr>
      <w:rPr>
        <w:rFonts w:ascii="Symbol" w:hAnsi="Symbol" w:hint="default"/>
      </w:rPr>
    </w:lvl>
    <w:lvl w:ilvl="5" w:tplc="5744269C" w:tentative="1">
      <w:start w:val="1"/>
      <w:numFmt w:val="bullet"/>
      <w:lvlText w:val=""/>
      <w:lvlJc w:val="left"/>
      <w:pPr>
        <w:tabs>
          <w:tab w:val="num" w:pos="4320"/>
        </w:tabs>
        <w:ind w:left="4320" w:hanging="360"/>
      </w:pPr>
      <w:rPr>
        <w:rFonts w:ascii="Symbol" w:hAnsi="Symbol" w:hint="default"/>
      </w:rPr>
    </w:lvl>
    <w:lvl w:ilvl="6" w:tplc="B21EA890" w:tentative="1">
      <w:start w:val="1"/>
      <w:numFmt w:val="bullet"/>
      <w:lvlText w:val=""/>
      <w:lvlJc w:val="left"/>
      <w:pPr>
        <w:tabs>
          <w:tab w:val="num" w:pos="5040"/>
        </w:tabs>
        <w:ind w:left="5040" w:hanging="360"/>
      </w:pPr>
      <w:rPr>
        <w:rFonts w:ascii="Symbol" w:hAnsi="Symbol" w:hint="default"/>
      </w:rPr>
    </w:lvl>
    <w:lvl w:ilvl="7" w:tplc="43E65820" w:tentative="1">
      <w:start w:val="1"/>
      <w:numFmt w:val="bullet"/>
      <w:lvlText w:val=""/>
      <w:lvlJc w:val="left"/>
      <w:pPr>
        <w:tabs>
          <w:tab w:val="num" w:pos="5760"/>
        </w:tabs>
        <w:ind w:left="5760" w:hanging="360"/>
      </w:pPr>
      <w:rPr>
        <w:rFonts w:ascii="Symbol" w:hAnsi="Symbol" w:hint="default"/>
      </w:rPr>
    </w:lvl>
    <w:lvl w:ilvl="8" w:tplc="2416D94A" w:tentative="1">
      <w:start w:val="1"/>
      <w:numFmt w:val="bullet"/>
      <w:lvlText w:val=""/>
      <w:lvlJc w:val="left"/>
      <w:pPr>
        <w:tabs>
          <w:tab w:val="num" w:pos="6480"/>
        </w:tabs>
        <w:ind w:left="6480" w:hanging="360"/>
      </w:pPr>
      <w:rPr>
        <w:rFonts w:ascii="Symbol" w:hAnsi="Symbol" w:hint="default"/>
      </w:rPr>
    </w:lvl>
  </w:abstractNum>
  <w:abstractNum w:abstractNumId="1">
    <w:nsid w:val="27384435"/>
    <w:multiLevelType w:val="hybridMultilevel"/>
    <w:tmpl w:val="C05897DA"/>
    <w:lvl w:ilvl="0" w:tplc="1340E522">
      <w:start w:val="1"/>
      <w:numFmt w:val="bullet"/>
      <w:lvlText w:val=""/>
      <w:lvlPicBulletId w:val="0"/>
      <w:lvlJc w:val="left"/>
      <w:pPr>
        <w:tabs>
          <w:tab w:val="num" w:pos="720"/>
        </w:tabs>
        <w:ind w:left="720" w:hanging="360"/>
      </w:pPr>
      <w:rPr>
        <w:rFonts w:ascii="Symbol" w:hAnsi="Symbol" w:hint="default"/>
      </w:rPr>
    </w:lvl>
    <w:lvl w:ilvl="1" w:tplc="00EA7DA2" w:tentative="1">
      <w:start w:val="1"/>
      <w:numFmt w:val="bullet"/>
      <w:lvlText w:val=""/>
      <w:lvlJc w:val="left"/>
      <w:pPr>
        <w:tabs>
          <w:tab w:val="num" w:pos="1440"/>
        </w:tabs>
        <w:ind w:left="1440" w:hanging="360"/>
      </w:pPr>
      <w:rPr>
        <w:rFonts w:ascii="Symbol" w:hAnsi="Symbol" w:hint="default"/>
      </w:rPr>
    </w:lvl>
    <w:lvl w:ilvl="2" w:tplc="3F922A20" w:tentative="1">
      <w:start w:val="1"/>
      <w:numFmt w:val="bullet"/>
      <w:lvlText w:val=""/>
      <w:lvlJc w:val="left"/>
      <w:pPr>
        <w:tabs>
          <w:tab w:val="num" w:pos="2160"/>
        </w:tabs>
        <w:ind w:left="2160" w:hanging="360"/>
      </w:pPr>
      <w:rPr>
        <w:rFonts w:ascii="Symbol" w:hAnsi="Symbol" w:hint="default"/>
      </w:rPr>
    </w:lvl>
    <w:lvl w:ilvl="3" w:tplc="951CDD2E" w:tentative="1">
      <w:start w:val="1"/>
      <w:numFmt w:val="bullet"/>
      <w:lvlText w:val=""/>
      <w:lvlJc w:val="left"/>
      <w:pPr>
        <w:tabs>
          <w:tab w:val="num" w:pos="2880"/>
        </w:tabs>
        <w:ind w:left="2880" w:hanging="360"/>
      </w:pPr>
      <w:rPr>
        <w:rFonts w:ascii="Symbol" w:hAnsi="Symbol" w:hint="default"/>
      </w:rPr>
    </w:lvl>
    <w:lvl w:ilvl="4" w:tplc="D958806E" w:tentative="1">
      <w:start w:val="1"/>
      <w:numFmt w:val="bullet"/>
      <w:lvlText w:val=""/>
      <w:lvlJc w:val="left"/>
      <w:pPr>
        <w:tabs>
          <w:tab w:val="num" w:pos="3600"/>
        </w:tabs>
        <w:ind w:left="3600" w:hanging="360"/>
      </w:pPr>
      <w:rPr>
        <w:rFonts w:ascii="Symbol" w:hAnsi="Symbol" w:hint="default"/>
      </w:rPr>
    </w:lvl>
    <w:lvl w:ilvl="5" w:tplc="9FB4665A" w:tentative="1">
      <w:start w:val="1"/>
      <w:numFmt w:val="bullet"/>
      <w:lvlText w:val=""/>
      <w:lvlJc w:val="left"/>
      <w:pPr>
        <w:tabs>
          <w:tab w:val="num" w:pos="4320"/>
        </w:tabs>
        <w:ind w:left="4320" w:hanging="360"/>
      </w:pPr>
      <w:rPr>
        <w:rFonts w:ascii="Symbol" w:hAnsi="Symbol" w:hint="default"/>
      </w:rPr>
    </w:lvl>
    <w:lvl w:ilvl="6" w:tplc="F1C018C6" w:tentative="1">
      <w:start w:val="1"/>
      <w:numFmt w:val="bullet"/>
      <w:lvlText w:val=""/>
      <w:lvlJc w:val="left"/>
      <w:pPr>
        <w:tabs>
          <w:tab w:val="num" w:pos="5040"/>
        </w:tabs>
        <w:ind w:left="5040" w:hanging="360"/>
      </w:pPr>
      <w:rPr>
        <w:rFonts w:ascii="Symbol" w:hAnsi="Symbol" w:hint="default"/>
      </w:rPr>
    </w:lvl>
    <w:lvl w:ilvl="7" w:tplc="B02AE0F4" w:tentative="1">
      <w:start w:val="1"/>
      <w:numFmt w:val="bullet"/>
      <w:lvlText w:val=""/>
      <w:lvlJc w:val="left"/>
      <w:pPr>
        <w:tabs>
          <w:tab w:val="num" w:pos="5760"/>
        </w:tabs>
        <w:ind w:left="5760" w:hanging="360"/>
      </w:pPr>
      <w:rPr>
        <w:rFonts w:ascii="Symbol" w:hAnsi="Symbol" w:hint="default"/>
      </w:rPr>
    </w:lvl>
    <w:lvl w:ilvl="8" w:tplc="B540FAE4" w:tentative="1">
      <w:start w:val="1"/>
      <w:numFmt w:val="bullet"/>
      <w:lvlText w:val=""/>
      <w:lvlJc w:val="left"/>
      <w:pPr>
        <w:tabs>
          <w:tab w:val="num" w:pos="6480"/>
        </w:tabs>
        <w:ind w:left="6480" w:hanging="360"/>
      </w:pPr>
      <w:rPr>
        <w:rFonts w:ascii="Symbol" w:hAnsi="Symbol" w:hint="default"/>
      </w:rPr>
    </w:lvl>
  </w:abstractNum>
  <w:abstractNum w:abstractNumId="2">
    <w:nsid w:val="367C7882"/>
    <w:multiLevelType w:val="hybridMultilevel"/>
    <w:tmpl w:val="08B44050"/>
    <w:lvl w:ilvl="0" w:tplc="ED567E06">
      <w:start w:val="1"/>
      <w:numFmt w:val="decimal"/>
      <w:lvlText w:val="%1."/>
      <w:lvlJc w:val="left"/>
      <w:pPr>
        <w:ind w:left="720" w:hanging="360"/>
      </w:pPr>
      <w:rPr>
        <w:rFonts w:ascii="Arial" w:hAnsi="Arial" w:cs="Arial"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6391B"/>
    <w:multiLevelType w:val="multilevel"/>
    <w:tmpl w:val="E272E8A4"/>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4">
    <w:nsid w:val="43AE388C"/>
    <w:multiLevelType w:val="hybridMultilevel"/>
    <w:tmpl w:val="17EE4876"/>
    <w:lvl w:ilvl="0" w:tplc="3E0A933C">
      <w:start w:val="1"/>
      <w:numFmt w:val="bullet"/>
      <w:lvlText w:val=""/>
      <w:lvlPicBulletId w:val="0"/>
      <w:lvlJc w:val="left"/>
      <w:pPr>
        <w:tabs>
          <w:tab w:val="num" w:pos="720"/>
        </w:tabs>
        <w:ind w:left="720" w:hanging="360"/>
      </w:pPr>
      <w:rPr>
        <w:rFonts w:ascii="Symbol" w:hAnsi="Symbol" w:hint="default"/>
      </w:rPr>
    </w:lvl>
    <w:lvl w:ilvl="1" w:tplc="114284A8" w:tentative="1">
      <w:start w:val="1"/>
      <w:numFmt w:val="bullet"/>
      <w:lvlText w:val=""/>
      <w:lvlJc w:val="left"/>
      <w:pPr>
        <w:tabs>
          <w:tab w:val="num" w:pos="1440"/>
        </w:tabs>
        <w:ind w:left="1440" w:hanging="360"/>
      </w:pPr>
      <w:rPr>
        <w:rFonts w:ascii="Symbol" w:hAnsi="Symbol" w:hint="default"/>
      </w:rPr>
    </w:lvl>
    <w:lvl w:ilvl="2" w:tplc="A5A66B40" w:tentative="1">
      <w:start w:val="1"/>
      <w:numFmt w:val="bullet"/>
      <w:lvlText w:val=""/>
      <w:lvlJc w:val="left"/>
      <w:pPr>
        <w:tabs>
          <w:tab w:val="num" w:pos="2160"/>
        </w:tabs>
        <w:ind w:left="2160" w:hanging="360"/>
      </w:pPr>
      <w:rPr>
        <w:rFonts w:ascii="Symbol" w:hAnsi="Symbol" w:hint="default"/>
      </w:rPr>
    </w:lvl>
    <w:lvl w:ilvl="3" w:tplc="D1DA1EC8" w:tentative="1">
      <w:start w:val="1"/>
      <w:numFmt w:val="bullet"/>
      <w:lvlText w:val=""/>
      <w:lvlJc w:val="left"/>
      <w:pPr>
        <w:tabs>
          <w:tab w:val="num" w:pos="2880"/>
        </w:tabs>
        <w:ind w:left="2880" w:hanging="360"/>
      </w:pPr>
      <w:rPr>
        <w:rFonts w:ascii="Symbol" w:hAnsi="Symbol" w:hint="default"/>
      </w:rPr>
    </w:lvl>
    <w:lvl w:ilvl="4" w:tplc="20408C14" w:tentative="1">
      <w:start w:val="1"/>
      <w:numFmt w:val="bullet"/>
      <w:lvlText w:val=""/>
      <w:lvlJc w:val="left"/>
      <w:pPr>
        <w:tabs>
          <w:tab w:val="num" w:pos="3600"/>
        </w:tabs>
        <w:ind w:left="3600" w:hanging="360"/>
      </w:pPr>
      <w:rPr>
        <w:rFonts w:ascii="Symbol" w:hAnsi="Symbol" w:hint="default"/>
      </w:rPr>
    </w:lvl>
    <w:lvl w:ilvl="5" w:tplc="53264BC6" w:tentative="1">
      <w:start w:val="1"/>
      <w:numFmt w:val="bullet"/>
      <w:lvlText w:val=""/>
      <w:lvlJc w:val="left"/>
      <w:pPr>
        <w:tabs>
          <w:tab w:val="num" w:pos="4320"/>
        </w:tabs>
        <w:ind w:left="4320" w:hanging="360"/>
      </w:pPr>
      <w:rPr>
        <w:rFonts w:ascii="Symbol" w:hAnsi="Symbol" w:hint="default"/>
      </w:rPr>
    </w:lvl>
    <w:lvl w:ilvl="6" w:tplc="6CD457F8" w:tentative="1">
      <w:start w:val="1"/>
      <w:numFmt w:val="bullet"/>
      <w:lvlText w:val=""/>
      <w:lvlJc w:val="left"/>
      <w:pPr>
        <w:tabs>
          <w:tab w:val="num" w:pos="5040"/>
        </w:tabs>
        <w:ind w:left="5040" w:hanging="360"/>
      </w:pPr>
      <w:rPr>
        <w:rFonts w:ascii="Symbol" w:hAnsi="Symbol" w:hint="default"/>
      </w:rPr>
    </w:lvl>
    <w:lvl w:ilvl="7" w:tplc="2C783C96" w:tentative="1">
      <w:start w:val="1"/>
      <w:numFmt w:val="bullet"/>
      <w:lvlText w:val=""/>
      <w:lvlJc w:val="left"/>
      <w:pPr>
        <w:tabs>
          <w:tab w:val="num" w:pos="5760"/>
        </w:tabs>
        <w:ind w:left="5760" w:hanging="360"/>
      </w:pPr>
      <w:rPr>
        <w:rFonts w:ascii="Symbol" w:hAnsi="Symbol" w:hint="default"/>
      </w:rPr>
    </w:lvl>
    <w:lvl w:ilvl="8" w:tplc="A6D0091E" w:tentative="1">
      <w:start w:val="1"/>
      <w:numFmt w:val="bullet"/>
      <w:lvlText w:val=""/>
      <w:lvlJc w:val="left"/>
      <w:pPr>
        <w:tabs>
          <w:tab w:val="num" w:pos="6480"/>
        </w:tabs>
        <w:ind w:left="6480" w:hanging="360"/>
      </w:pPr>
      <w:rPr>
        <w:rFonts w:ascii="Symbol" w:hAnsi="Symbol" w:hint="default"/>
      </w:rPr>
    </w:lvl>
  </w:abstractNum>
  <w:abstractNum w:abstractNumId="5">
    <w:nsid w:val="78C33610"/>
    <w:multiLevelType w:val="hybridMultilevel"/>
    <w:tmpl w:val="A95CC3DC"/>
    <w:lvl w:ilvl="0" w:tplc="5F9AFD52">
      <w:start w:val="1"/>
      <w:numFmt w:val="bullet"/>
      <w:lvlText w:val=""/>
      <w:lvlPicBulletId w:val="0"/>
      <w:lvlJc w:val="left"/>
      <w:pPr>
        <w:tabs>
          <w:tab w:val="num" w:pos="720"/>
        </w:tabs>
        <w:ind w:left="720" w:hanging="360"/>
      </w:pPr>
      <w:rPr>
        <w:rFonts w:ascii="Symbol" w:hAnsi="Symbol" w:hint="default"/>
      </w:rPr>
    </w:lvl>
    <w:lvl w:ilvl="1" w:tplc="F5D22D64" w:tentative="1">
      <w:start w:val="1"/>
      <w:numFmt w:val="bullet"/>
      <w:lvlText w:val=""/>
      <w:lvlJc w:val="left"/>
      <w:pPr>
        <w:tabs>
          <w:tab w:val="num" w:pos="1440"/>
        </w:tabs>
        <w:ind w:left="1440" w:hanging="360"/>
      </w:pPr>
      <w:rPr>
        <w:rFonts w:ascii="Symbol" w:hAnsi="Symbol" w:hint="default"/>
      </w:rPr>
    </w:lvl>
    <w:lvl w:ilvl="2" w:tplc="C8BC6134" w:tentative="1">
      <w:start w:val="1"/>
      <w:numFmt w:val="bullet"/>
      <w:lvlText w:val=""/>
      <w:lvlJc w:val="left"/>
      <w:pPr>
        <w:tabs>
          <w:tab w:val="num" w:pos="2160"/>
        </w:tabs>
        <w:ind w:left="2160" w:hanging="360"/>
      </w:pPr>
      <w:rPr>
        <w:rFonts w:ascii="Symbol" w:hAnsi="Symbol" w:hint="default"/>
      </w:rPr>
    </w:lvl>
    <w:lvl w:ilvl="3" w:tplc="8C9CCDB4" w:tentative="1">
      <w:start w:val="1"/>
      <w:numFmt w:val="bullet"/>
      <w:lvlText w:val=""/>
      <w:lvlJc w:val="left"/>
      <w:pPr>
        <w:tabs>
          <w:tab w:val="num" w:pos="2880"/>
        </w:tabs>
        <w:ind w:left="2880" w:hanging="360"/>
      </w:pPr>
      <w:rPr>
        <w:rFonts w:ascii="Symbol" w:hAnsi="Symbol" w:hint="default"/>
      </w:rPr>
    </w:lvl>
    <w:lvl w:ilvl="4" w:tplc="EBB8B718" w:tentative="1">
      <w:start w:val="1"/>
      <w:numFmt w:val="bullet"/>
      <w:lvlText w:val=""/>
      <w:lvlJc w:val="left"/>
      <w:pPr>
        <w:tabs>
          <w:tab w:val="num" w:pos="3600"/>
        </w:tabs>
        <w:ind w:left="3600" w:hanging="360"/>
      </w:pPr>
      <w:rPr>
        <w:rFonts w:ascii="Symbol" w:hAnsi="Symbol" w:hint="default"/>
      </w:rPr>
    </w:lvl>
    <w:lvl w:ilvl="5" w:tplc="92ECE544" w:tentative="1">
      <w:start w:val="1"/>
      <w:numFmt w:val="bullet"/>
      <w:lvlText w:val=""/>
      <w:lvlJc w:val="left"/>
      <w:pPr>
        <w:tabs>
          <w:tab w:val="num" w:pos="4320"/>
        </w:tabs>
        <w:ind w:left="4320" w:hanging="360"/>
      </w:pPr>
      <w:rPr>
        <w:rFonts w:ascii="Symbol" w:hAnsi="Symbol" w:hint="default"/>
      </w:rPr>
    </w:lvl>
    <w:lvl w:ilvl="6" w:tplc="00BC9098" w:tentative="1">
      <w:start w:val="1"/>
      <w:numFmt w:val="bullet"/>
      <w:lvlText w:val=""/>
      <w:lvlJc w:val="left"/>
      <w:pPr>
        <w:tabs>
          <w:tab w:val="num" w:pos="5040"/>
        </w:tabs>
        <w:ind w:left="5040" w:hanging="360"/>
      </w:pPr>
      <w:rPr>
        <w:rFonts w:ascii="Symbol" w:hAnsi="Symbol" w:hint="default"/>
      </w:rPr>
    </w:lvl>
    <w:lvl w:ilvl="7" w:tplc="98904462" w:tentative="1">
      <w:start w:val="1"/>
      <w:numFmt w:val="bullet"/>
      <w:lvlText w:val=""/>
      <w:lvlJc w:val="left"/>
      <w:pPr>
        <w:tabs>
          <w:tab w:val="num" w:pos="5760"/>
        </w:tabs>
        <w:ind w:left="5760" w:hanging="360"/>
      </w:pPr>
      <w:rPr>
        <w:rFonts w:ascii="Symbol" w:hAnsi="Symbol" w:hint="default"/>
      </w:rPr>
    </w:lvl>
    <w:lvl w:ilvl="8" w:tplc="BFFEF206" w:tentative="1">
      <w:start w:val="1"/>
      <w:numFmt w:val="bullet"/>
      <w:lvlText w:val=""/>
      <w:lvlJc w:val="left"/>
      <w:pPr>
        <w:tabs>
          <w:tab w:val="num" w:pos="6480"/>
        </w:tabs>
        <w:ind w:left="6480" w:hanging="360"/>
      </w:pPr>
      <w:rPr>
        <w:rFonts w:ascii="Symbol" w:hAnsi="Symbol" w:hint="default"/>
      </w:rPr>
    </w:lvl>
  </w:abstractNum>
  <w:abstractNum w:abstractNumId="6">
    <w:nsid w:val="7FE368FF"/>
    <w:multiLevelType w:val="hybridMultilevel"/>
    <w:tmpl w:val="B19093AE"/>
    <w:lvl w:ilvl="0" w:tplc="002E2EBC">
      <w:start w:val="1"/>
      <w:numFmt w:val="bullet"/>
      <w:lvlText w:val=""/>
      <w:lvlPicBulletId w:val="0"/>
      <w:lvlJc w:val="left"/>
      <w:pPr>
        <w:tabs>
          <w:tab w:val="num" w:pos="720"/>
        </w:tabs>
        <w:ind w:left="720" w:hanging="360"/>
      </w:pPr>
      <w:rPr>
        <w:rFonts w:ascii="Symbol" w:hAnsi="Symbol" w:hint="default"/>
      </w:rPr>
    </w:lvl>
    <w:lvl w:ilvl="1" w:tplc="43B4E482" w:tentative="1">
      <w:start w:val="1"/>
      <w:numFmt w:val="bullet"/>
      <w:lvlText w:val=""/>
      <w:lvlJc w:val="left"/>
      <w:pPr>
        <w:tabs>
          <w:tab w:val="num" w:pos="1440"/>
        </w:tabs>
        <w:ind w:left="1440" w:hanging="360"/>
      </w:pPr>
      <w:rPr>
        <w:rFonts w:ascii="Symbol" w:hAnsi="Symbol" w:hint="default"/>
      </w:rPr>
    </w:lvl>
    <w:lvl w:ilvl="2" w:tplc="ED9874F0" w:tentative="1">
      <w:start w:val="1"/>
      <w:numFmt w:val="bullet"/>
      <w:lvlText w:val=""/>
      <w:lvlJc w:val="left"/>
      <w:pPr>
        <w:tabs>
          <w:tab w:val="num" w:pos="2160"/>
        </w:tabs>
        <w:ind w:left="2160" w:hanging="360"/>
      </w:pPr>
      <w:rPr>
        <w:rFonts w:ascii="Symbol" w:hAnsi="Symbol" w:hint="default"/>
      </w:rPr>
    </w:lvl>
    <w:lvl w:ilvl="3" w:tplc="75D629A2" w:tentative="1">
      <w:start w:val="1"/>
      <w:numFmt w:val="bullet"/>
      <w:lvlText w:val=""/>
      <w:lvlJc w:val="left"/>
      <w:pPr>
        <w:tabs>
          <w:tab w:val="num" w:pos="2880"/>
        </w:tabs>
        <w:ind w:left="2880" w:hanging="360"/>
      </w:pPr>
      <w:rPr>
        <w:rFonts w:ascii="Symbol" w:hAnsi="Symbol" w:hint="default"/>
      </w:rPr>
    </w:lvl>
    <w:lvl w:ilvl="4" w:tplc="99E8E58A" w:tentative="1">
      <w:start w:val="1"/>
      <w:numFmt w:val="bullet"/>
      <w:lvlText w:val=""/>
      <w:lvlJc w:val="left"/>
      <w:pPr>
        <w:tabs>
          <w:tab w:val="num" w:pos="3600"/>
        </w:tabs>
        <w:ind w:left="3600" w:hanging="360"/>
      </w:pPr>
      <w:rPr>
        <w:rFonts w:ascii="Symbol" w:hAnsi="Symbol" w:hint="default"/>
      </w:rPr>
    </w:lvl>
    <w:lvl w:ilvl="5" w:tplc="7C82017A" w:tentative="1">
      <w:start w:val="1"/>
      <w:numFmt w:val="bullet"/>
      <w:lvlText w:val=""/>
      <w:lvlJc w:val="left"/>
      <w:pPr>
        <w:tabs>
          <w:tab w:val="num" w:pos="4320"/>
        </w:tabs>
        <w:ind w:left="4320" w:hanging="360"/>
      </w:pPr>
      <w:rPr>
        <w:rFonts w:ascii="Symbol" w:hAnsi="Symbol" w:hint="default"/>
      </w:rPr>
    </w:lvl>
    <w:lvl w:ilvl="6" w:tplc="E6C6BCC4" w:tentative="1">
      <w:start w:val="1"/>
      <w:numFmt w:val="bullet"/>
      <w:lvlText w:val=""/>
      <w:lvlJc w:val="left"/>
      <w:pPr>
        <w:tabs>
          <w:tab w:val="num" w:pos="5040"/>
        </w:tabs>
        <w:ind w:left="5040" w:hanging="360"/>
      </w:pPr>
      <w:rPr>
        <w:rFonts w:ascii="Symbol" w:hAnsi="Symbol" w:hint="default"/>
      </w:rPr>
    </w:lvl>
    <w:lvl w:ilvl="7" w:tplc="38CA30A2" w:tentative="1">
      <w:start w:val="1"/>
      <w:numFmt w:val="bullet"/>
      <w:lvlText w:val=""/>
      <w:lvlJc w:val="left"/>
      <w:pPr>
        <w:tabs>
          <w:tab w:val="num" w:pos="5760"/>
        </w:tabs>
        <w:ind w:left="5760" w:hanging="360"/>
      </w:pPr>
      <w:rPr>
        <w:rFonts w:ascii="Symbol" w:hAnsi="Symbol" w:hint="default"/>
      </w:rPr>
    </w:lvl>
    <w:lvl w:ilvl="8" w:tplc="05A6F22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D809D5"/>
    <w:rsid w:val="0001378A"/>
    <w:rsid w:val="00036C33"/>
    <w:rsid w:val="00050257"/>
    <w:rsid w:val="00062E28"/>
    <w:rsid w:val="000D7D00"/>
    <w:rsid w:val="000E7D93"/>
    <w:rsid w:val="00137C26"/>
    <w:rsid w:val="001E6410"/>
    <w:rsid w:val="00206CE9"/>
    <w:rsid w:val="00290FA2"/>
    <w:rsid w:val="00395997"/>
    <w:rsid w:val="003F0D07"/>
    <w:rsid w:val="005149E4"/>
    <w:rsid w:val="005845C8"/>
    <w:rsid w:val="005D1873"/>
    <w:rsid w:val="00604103"/>
    <w:rsid w:val="00623824"/>
    <w:rsid w:val="00641AEF"/>
    <w:rsid w:val="006570A7"/>
    <w:rsid w:val="00670283"/>
    <w:rsid w:val="006B1E38"/>
    <w:rsid w:val="00755F0A"/>
    <w:rsid w:val="00773D77"/>
    <w:rsid w:val="00804544"/>
    <w:rsid w:val="00815CF7"/>
    <w:rsid w:val="00832E85"/>
    <w:rsid w:val="00842140"/>
    <w:rsid w:val="00847E5F"/>
    <w:rsid w:val="00860E04"/>
    <w:rsid w:val="00873DFA"/>
    <w:rsid w:val="008D5C5C"/>
    <w:rsid w:val="008E7491"/>
    <w:rsid w:val="00A440B3"/>
    <w:rsid w:val="00B04F3A"/>
    <w:rsid w:val="00B54F18"/>
    <w:rsid w:val="00B92679"/>
    <w:rsid w:val="00BA2C8F"/>
    <w:rsid w:val="00CC424E"/>
    <w:rsid w:val="00CE0067"/>
    <w:rsid w:val="00D06280"/>
    <w:rsid w:val="00D21EA9"/>
    <w:rsid w:val="00D809D5"/>
    <w:rsid w:val="00DD2CFE"/>
    <w:rsid w:val="00DE1883"/>
    <w:rsid w:val="00E37210"/>
    <w:rsid w:val="00E514F3"/>
    <w:rsid w:val="00E82652"/>
    <w:rsid w:val="00EA6BD8"/>
    <w:rsid w:val="00ED0868"/>
    <w:rsid w:val="00EF4457"/>
    <w:rsid w:val="00F46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2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24E"/>
    <w:rPr>
      <w:rFonts w:ascii="Tahoma" w:hAnsi="Tahoma" w:cs="Tahoma"/>
      <w:sz w:val="16"/>
      <w:szCs w:val="16"/>
    </w:rPr>
  </w:style>
  <w:style w:type="paragraph" w:styleId="Header">
    <w:name w:val="header"/>
    <w:basedOn w:val="Normal"/>
    <w:link w:val="HeaderChar"/>
    <w:uiPriority w:val="99"/>
    <w:unhideWhenUsed/>
    <w:rsid w:val="00860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4"/>
  </w:style>
  <w:style w:type="paragraph" w:styleId="Footer">
    <w:name w:val="footer"/>
    <w:basedOn w:val="Normal"/>
    <w:link w:val="FooterChar"/>
    <w:uiPriority w:val="99"/>
    <w:unhideWhenUsed/>
    <w:rsid w:val="00860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04"/>
  </w:style>
  <w:style w:type="paragraph" w:styleId="ListParagraph">
    <w:name w:val="List Paragraph"/>
    <w:basedOn w:val="Normal"/>
    <w:uiPriority w:val="34"/>
    <w:qFormat/>
    <w:rsid w:val="00F4618B"/>
    <w:pPr>
      <w:ind w:left="720"/>
      <w:contextualSpacing/>
    </w:pPr>
  </w:style>
  <w:style w:type="character" w:styleId="Hyperlink">
    <w:name w:val="Hyperlink"/>
    <w:basedOn w:val="DefaultParagraphFont"/>
    <w:uiPriority w:val="99"/>
    <w:unhideWhenUsed/>
    <w:rsid w:val="00E514F3"/>
    <w:rPr>
      <w:color w:val="0000FF"/>
      <w:u w:val="single"/>
    </w:rPr>
  </w:style>
  <w:style w:type="paragraph" w:styleId="NoSpacing">
    <w:name w:val="No Spacing"/>
    <w:uiPriority w:val="1"/>
    <w:qFormat/>
    <w:rsid w:val="00E514F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D071-7143-4678-80DD-5496D4037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Emnett, Chuck</dc:creator>
  <cp:lastModifiedBy>Mike.Panisko</cp:lastModifiedBy>
  <cp:revision>8</cp:revision>
  <dcterms:created xsi:type="dcterms:W3CDTF">2012-03-02T22:46:00Z</dcterms:created>
  <dcterms:modified xsi:type="dcterms:W3CDTF">2014-02-06T16:32:00Z</dcterms:modified>
</cp:coreProperties>
</file>