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0C" w:rsidRPr="008E2D94" w:rsidRDefault="00AE5DB6" w:rsidP="008E2D94">
      <w:pPr>
        <w:spacing w:after="180" w:line="300" w:lineRule="atLeast"/>
        <w:jc w:val="center"/>
        <w:outlineLvl w:val="1"/>
        <w:rPr>
          <w:rFonts w:eastAsia="Times New Roman" w:cstheme="minorHAnsi"/>
          <w:b/>
          <w:color w:val="000000"/>
          <w:kern w:val="36"/>
          <w:sz w:val="24"/>
          <w:szCs w:val="24"/>
        </w:rPr>
      </w:pPr>
      <w:r w:rsidRPr="008E2D94">
        <w:rPr>
          <w:rFonts w:eastAsia="Times New Roman" w:cstheme="minorHAnsi"/>
          <w:b/>
          <w:color w:val="000000"/>
          <w:kern w:val="36"/>
          <w:sz w:val="24"/>
          <w:szCs w:val="24"/>
        </w:rPr>
        <w:t>FACT SHEET ON SAFETY CANS</w:t>
      </w:r>
    </w:p>
    <w:p w:rsidR="00B03407" w:rsidRPr="008E2D94" w:rsidRDefault="00B03407" w:rsidP="00B03407">
      <w:pPr>
        <w:pStyle w:val="body"/>
        <w:rPr>
          <w:rFonts w:asciiTheme="minorHAnsi" w:hAnsiTheme="minorHAnsi" w:cstheme="minorHAnsi"/>
          <w:color w:val="auto"/>
        </w:rPr>
      </w:pPr>
      <w:r w:rsidRPr="008E2D94">
        <w:rPr>
          <w:rFonts w:asciiTheme="minorHAnsi" w:hAnsiTheme="minorHAnsi" w:cstheme="minorHAnsi"/>
          <w:color w:val="auto"/>
        </w:rPr>
        <w:t>In an effort to prevent flammable and combustible liquid fires and personal injury, requirements have been set forth by the National Fire Protection Association (NFPA), the Uniform Fire Code (UFC), the Uniform Building Code (UBC), the Code of Federal Regulations (CFR - OSHA), the International Fire Code (IFC) and others.</w:t>
      </w:r>
    </w:p>
    <w:p w:rsidR="001A0468" w:rsidRPr="008E2D94" w:rsidRDefault="00927DAC" w:rsidP="001A0468">
      <w:pPr>
        <w:rPr>
          <w:rFonts w:eastAsia="Times New Roman" w:cstheme="minorHAnsi"/>
          <w:sz w:val="20"/>
          <w:szCs w:val="20"/>
        </w:rPr>
      </w:pPr>
      <w:r w:rsidRPr="008E2D94">
        <w:rPr>
          <w:rStyle w:val="googqs-tidbit1"/>
          <w:rFonts w:cstheme="minorHAnsi"/>
          <w:sz w:val="20"/>
          <w:szCs w:val="20"/>
        </w:rPr>
        <w:t>Plastic gas cans for example cannot be used in the work environment for storage of flammable</w:t>
      </w:r>
      <w:r w:rsidR="00CC784A" w:rsidRPr="008E2D94">
        <w:rPr>
          <w:rStyle w:val="googqs-tidbit1"/>
          <w:rFonts w:cstheme="minorHAnsi"/>
          <w:sz w:val="20"/>
          <w:szCs w:val="20"/>
        </w:rPr>
        <w:t>/combustible</w:t>
      </w:r>
      <w:r w:rsidR="00B97B7A" w:rsidRPr="008E2D94">
        <w:rPr>
          <w:rStyle w:val="googqs-tidbit1"/>
          <w:rFonts w:cstheme="minorHAnsi"/>
          <w:sz w:val="20"/>
          <w:szCs w:val="20"/>
        </w:rPr>
        <w:t xml:space="preserve"> liquids due to the abs</w:t>
      </w:r>
      <w:r w:rsidR="002E6B3D" w:rsidRPr="008E2D94">
        <w:rPr>
          <w:rStyle w:val="googqs-tidbit1"/>
          <w:rFonts w:cstheme="minorHAnsi"/>
          <w:sz w:val="20"/>
          <w:szCs w:val="20"/>
        </w:rPr>
        <w:t>ence of certain safety features that approved safety cans have.</w:t>
      </w:r>
      <w:r w:rsidRPr="008E2D94">
        <w:rPr>
          <w:rStyle w:val="googqs-tidbit1"/>
          <w:rFonts w:cstheme="minorHAnsi"/>
          <w:sz w:val="20"/>
          <w:szCs w:val="20"/>
        </w:rPr>
        <w:t xml:space="preserve"> </w:t>
      </w:r>
      <w:r w:rsidR="001A0468" w:rsidRPr="008E2D94">
        <w:rPr>
          <w:rFonts w:cstheme="minorHAnsi"/>
          <w:sz w:val="20"/>
          <w:szCs w:val="20"/>
        </w:rPr>
        <w:t xml:space="preserve">  </w:t>
      </w:r>
      <w:r w:rsidR="001A0468" w:rsidRPr="008E2D94">
        <w:rPr>
          <w:rFonts w:eastAsia="Times New Roman" w:cstheme="minorHAnsi"/>
          <w:b/>
          <w:bCs/>
          <w:sz w:val="20"/>
          <w:szCs w:val="20"/>
        </w:rPr>
        <w:t>Safety Cans serve several critical functions:</w:t>
      </w:r>
      <w:r w:rsidR="001A0468" w:rsidRPr="008E2D94">
        <w:rPr>
          <w:rFonts w:eastAsia="Times New Roman" w:cstheme="minorHAnsi"/>
          <w:sz w:val="20"/>
          <w:szCs w:val="20"/>
        </w:rPr>
        <w:t xml:space="preserve"> </w:t>
      </w:r>
    </w:p>
    <w:p w:rsidR="001A0468" w:rsidRPr="008E2D94" w:rsidRDefault="001A0468" w:rsidP="001A0468">
      <w:pPr>
        <w:numPr>
          <w:ilvl w:val="0"/>
          <w:numId w:val="1"/>
        </w:numPr>
        <w:spacing w:before="100" w:beforeAutospacing="1" w:after="100" w:afterAutospacing="1" w:line="240" w:lineRule="auto"/>
        <w:rPr>
          <w:rFonts w:eastAsia="Times New Roman" w:cstheme="minorHAnsi"/>
          <w:sz w:val="20"/>
          <w:szCs w:val="20"/>
        </w:rPr>
      </w:pPr>
      <w:r w:rsidRPr="008E2D94">
        <w:rPr>
          <w:rFonts w:eastAsia="Times New Roman" w:cstheme="minorHAnsi"/>
          <w:sz w:val="20"/>
          <w:szCs w:val="20"/>
        </w:rPr>
        <w:t xml:space="preserve">Safely contain hazardous liquids and control vapors to reduce the risk of fire, protecting both personnel and facilities </w:t>
      </w:r>
    </w:p>
    <w:p w:rsidR="001A0468" w:rsidRPr="008E2D94" w:rsidRDefault="001A0468" w:rsidP="001A0468">
      <w:pPr>
        <w:numPr>
          <w:ilvl w:val="0"/>
          <w:numId w:val="1"/>
        </w:numPr>
        <w:spacing w:before="100" w:beforeAutospacing="1" w:after="100" w:afterAutospacing="1" w:line="240" w:lineRule="auto"/>
        <w:rPr>
          <w:rFonts w:eastAsia="Times New Roman" w:cstheme="minorHAnsi"/>
          <w:sz w:val="20"/>
          <w:szCs w:val="20"/>
        </w:rPr>
      </w:pPr>
      <w:r w:rsidRPr="008E2D94">
        <w:rPr>
          <w:rFonts w:eastAsia="Times New Roman" w:cstheme="minorHAnsi"/>
          <w:sz w:val="20"/>
          <w:szCs w:val="20"/>
        </w:rPr>
        <w:t xml:space="preserve">Offer compliance with federal OSHA regulations and state and local fire codes </w:t>
      </w:r>
    </w:p>
    <w:p w:rsidR="007A42BC" w:rsidRPr="008E2D94" w:rsidRDefault="001A0468" w:rsidP="001A0468">
      <w:pPr>
        <w:numPr>
          <w:ilvl w:val="0"/>
          <w:numId w:val="1"/>
        </w:numPr>
        <w:spacing w:before="100" w:beforeAutospacing="1" w:after="100" w:afterAutospacing="1" w:line="240" w:lineRule="auto"/>
        <w:rPr>
          <w:rFonts w:eastAsia="Times New Roman" w:cstheme="minorHAnsi"/>
          <w:sz w:val="20"/>
          <w:szCs w:val="20"/>
        </w:rPr>
      </w:pPr>
      <w:r w:rsidRPr="008E2D94">
        <w:rPr>
          <w:rFonts w:eastAsia="Times New Roman" w:cstheme="minorHAnsi"/>
          <w:sz w:val="20"/>
          <w:szCs w:val="20"/>
        </w:rPr>
        <w:t>Improve efficiency with ease-of-use features to enhance pouring and filling operations</w:t>
      </w:r>
    </w:p>
    <w:p w:rsidR="00AE1961" w:rsidRPr="008E2D94" w:rsidRDefault="0041089E" w:rsidP="00777A05">
      <w:pPr>
        <w:spacing w:before="100" w:beforeAutospacing="1" w:after="100" w:afterAutospacing="1" w:line="240" w:lineRule="auto"/>
        <w:rPr>
          <w:rFonts w:cstheme="minorHAnsi"/>
          <w:sz w:val="20"/>
          <w:szCs w:val="20"/>
        </w:rPr>
      </w:pPr>
      <w:r w:rsidRPr="007B35FC">
        <w:rPr>
          <w:rFonts w:eastAsia="Times New Roman" w:cstheme="minorHAnsi"/>
          <w:b/>
          <w:sz w:val="24"/>
          <w:szCs w:val="24"/>
        </w:rPr>
        <w:t>NFPA and</w:t>
      </w:r>
      <w:r w:rsidRPr="007B35FC">
        <w:rPr>
          <w:rFonts w:eastAsia="Times New Roman" w:cstheme="minorHAnsi"/>
          <w:sz w:val="24"/>
          <w:szCs w:val="24"/>
        </w:rPr>
        <w:t xml:space="preserve"> </w:t>
      </w:r>
      <w:r w:rsidRPr="007B35FC">
        <w:rPr>
          <w:rFonts w:cstheme="minorHAnsi"/>
          <w:b/>
          <w:sz w:val="24"/>
          <w:szCs w:val="24"/>
        </w:rPr>
        <w:t>OSHA Definition of a Safety Can</w:t>
      </w:r>
      <w:r w:rsidR="001A0468" w:rsidRPr="007B35FC">
        <w:rPr>
          <w:rFonts w:cstheme="minorHAnsi"/>
          <w:b/>
          <w:sz w:val="24"/>
          <w:szCs w:val="24"/>
        </w:rPr>
        <w:t>:</w:t>
      </w:r>
      <w:r w:rsidR="00C52527" w:rsidRPr="007B35FC">
        <w:rPr>
          <w:rFonts w:cstheme="minorHAnsi"/>
          <w:b/>
          <w:sz w:val="24"/>
          <w:szCs w:val="24"/>
        </w:rPr>
        <w:t xml:space="preserve">  </w:t>
      </w:r>
      <w:r w:rsidR="00C52527" w:rsidRPr="007B35FC">
        <w:rPr>
          <w:rStyle w:val="Strong"/>
          <w:rFonts w:cstheme="minorHAnsi"/>
          <w:sz w:val="24"/>
          <w:szCs w:val="24"/>
        </w:rPr>
        <w:t>OSHA 29 CFR 1910.106(a</w:t>
      </w:r>
      <w:proofErr w:type="gramStart"/>
      <w:r w:rsidR="00C52527" w:rsidRPr="007B35FC">
        <w:rPr>
          <w:rStyle w:val="Strong"/>
          <w:rFonts w:cstheme="minorHAnsi"/>
          <w:sz w:val="24"/>
          <w:szCs w:val="24"/>
        </w:rPr>
        <w:t>)(</w:t>
      </w:r>
      <w:proofErr w:type="gramEnd"/>
      <w:r w:rsidR="00C52527" w:rsidRPr="007B35FC">
        <w:rPr>
          <w:rStyle w:val="Strong"/>
          <w:rFonts w:cstheme="minorHAnsi"/>
          <w:sz w:val="24"/>
          <w:szCs w:val="24"/>
        </w:rPr>
        <w:t>29):</w:t>
      </w:r>
      <w:r w:rsidR="00C52527" w:rsidRPr="007B35FC">
        <w:rPr>
          <w:rFonts w:cstheme="minorHAnsi"/>
          <w:sz w:val="24"/>
          <w:szCs w:val="24"/>
        </w:rPr>
        <w:br/>
      </w:r>
      <w:r w:rsidR="00C52527" w:rsidRPr="008E2D94">
        <w:rPr>
          <w:rFonts w:cstheme="minorHAnsi"/>
          <w:sz w:val="20"/>
          <w:szCs w:val="20"/>
        </w:rPr>
        <w:t>Safety Can shall mean an approved container, of not more than 5 gallons capacity, having a spring-closing lid and spout cover and so designed that it will safely relieve internal pressure when subjected to fire exposure</w:t>
      </w:r>
      <w:r w:rsidR="00AE1961" w:rsidRPr="008E2D94">
        <w:rPr>
          <w:rFonts w:cstheme="minorHAnsi"/>
          <w:sz w:val="20"/>
          <w:szCs w:val="20"/>
        </w:rPr>
        <w:t>.</w:t>
      </w:r>
    </w:p>
    <w:p w:rsidR="0041089E" w:rsidRPr="008E2D94" w:rsidRDefault="00777A05" w:rsidP="00777A05">
      <w:pPr>
        <w:spacing w:before="100" w:beforeAutospacing="1" w:after="100" w:afterAutospacing="1" w:line="240" w:lineRule="auto"/>
        <w:rPr>
          <w:rFonts w:cstheme="minorHAnsi"/>
          <w:sz w:val="20"/>
          <w:szCs w:val="20"/>
        </w:rPr>
      </w:pPr>
      <w:r w:rsidRPr="008E2D94">
        <w:rPr>
          <w:rFonts w:cstheme="minorHAnsi"/>
          <w:sz w:val="20"/>
          <w:szCs w:val="20"/>
        </w:rPr>
        <w:t xml:space="preserve">This definition allows a wide variety of containers to be considered safety cans. However, many local laws and insurance carriers require safety cans to be Factory Mutual (FM) or Underwriter Laboratory (UL) approved. These two organizations are nationally recognized independent testing laboratories to which manufacturers submit products for evaluation of their ability to meet safety requirements under intended use. Products that meet the requirements are given either a UL product or FM approved. Both laboratories are also recognized by </w:t>
      </w:r>
      <w:hyperlink r:id="rId7" w:tgtFrame="_blank" w:history="1">
        <w:r w:rsidRPr="008E2D94">
          <w:rPr>
            <w:rStyle w:val="Hyperlink"/>
            <w:rFonts w:cstheme="minorHAnsi"/>
            <w:color w:val="auto"/>
            <w:sz w:val="20"/>
            <w:szCs w:val="20"/>
          </w:rPr>
          <w:t>OSHA</w:t>
        </w:r>
      </w:hyperlink>
      <w:r w:rsidRPr="008E2D94">
        <w:rPr>
          <w:rFonts w:cstheme="minorHAnsi"/>
          <w:sz w:val="20"/>
          <w:szCs w:val="20"/>
        </w:rPr>
        <w:t>.</w:t>
      </w:r>
    </w:p>
    <w:p w:rsidR="00F85982" w:rsidRPr="00CC784A" w:rsidRDefault="00B03407" w:rsidP="002E6B3D">
      <w:pPr>
        <w:pStyle w:val="NoSpacing"/>
        <w:rPr>
          <w:b/>
          <w:sz w:val="24"/>
          <w:szCs w:val="24"/>
        </w:rPr>
      </w:pPr>
      <w:r w:rsidRPr="00CC784A">
        <w:rPr>
          <w:b/>
          <w:sz w:val="24"/>
          <w:szCs w:val="24"/>
        </w:rPr>
        <w:t xml:space="preserve">Metal Can </w:t>
      </w:r>
      <w:r w:rsidR="0041089E" w:rsidRPr="00CC784A">
        <w:rPr>
          <w:b/>
          <w:sz w:val="24"/>
          <w:szCs w:val="24"/>
        </w:rPr>
        <w:t xml:space="preserve">Typical </w:t>
      </w:r>
      <w:r w:rsidR="00777A05" w:rsidRPr="00CC784A">
        <w:rPr>
          <w:b/>
          <w:sz w:val="24"/>
          <w:szCs w:val="24"/>
        </w:rPr>
        <w:t>F</w:t>
      </w:r>
      <w:bookmarkStart w:id="0" w:name="_GoBack"/>
      <w:bookmarkEnd w:id="0"/>
      <w:r w:rsidR="00777A05" w:rsidRPr="00CC784A">
        <w:rPr>
          <w:b/>
          <w:sz w:val="24"/>
          <w:szCs w:val="24"/>
        </w:rPr>
        <w:t xml:space="preserve">eatures:  </w:t>
      </w:r>
    </w:p>
    <w:p w:rsidR="002E6B3D" w:rsidRPr="008E2D94" w:rsidRDefault="007A42BC" w:rsidP="002E6B3D">
      <w:pPr>
        <w:pStyle w:val="NoSpacing"/>
        <w:rPr>
          <w:sz w:val="20"/>
          <w:szCs w:val="20"/>
        </w:rPr>
      </w:pPr>
      <w:r w:rsidRPr="008E2D94">
        <w:rPr>
          <w:sz w:val="20"/>
          <w:szCs w:val="20"/>
        </w:rPr>
        <w:t>C</w:t>
      </w:r>
      <w:r w:rsidR="00DD4A9B" w:rsidRPr="008E2D94">
        <w:rPr>
          <w:sz w:val="20"/>
          <w:szCs w:val="20"/>
        </w:rPr>
        <w:t xml:space="preserve">hemical resistant stainless steel flame arrester that stops flashback ignition, </w:t>
      </w:r>
      <w:proofErr w:type="gramStart"/>
      <w:r w:rsidR="0041089E" w:rsidRPr="008E2D94">
        <w:rPr>
          <w:sz w:val="20"/>
          <w:szCs w:val="20"/>
        </w:rPr>
        <w:t>A</w:t>
      </w:r>
      <w:proofErr w:type="gramEnd"/>
      <w:r w:rsidR="00DD4A9B" w:rsidRPr="008E2D94">
        <w:rPr>
          <w:sz w:val="20"/>
          <w:szCs w:val="20"/>
        </w:rPr>
        <w:t xml:space="preserve"> self-venting, self-closing </w:t>
      </w:r>
      <w:proofErr w:type="spellStart"/>
      <w:r w:rsidR="00DD4A9B" w:rsidRPr="008E2D94">
        <w:rPr>
          <w:sz w:val="20"/>
          <w:szCs w:val="20"/>
        </w:rPr>
        <w:t>leakproof</w:t>
      </w:r>
      <w:proofErr w:type="spellEnd"/>
      <w:r w:rsidR="00DD4A9B" w:rsidRPr="008E2D94">
        <w:rPr>
          <w:sz w:val="20"/>
          <w:szCs w:val="20"/>
        </w:rPr>
        <w:t xml:space="preserve"> lid prevents ruptures from pressure build-up and controls</w:t>
      </w:r>
      <w:r w:rsidR="002E6B3D" w:rsidRPr="008E2D94">
        <w:rPr>
          <w:sz w:val="20"/>
          <w:szCs w:val="20"/>
        </w:rPr>
        <w:t xml:space="preserve"> vapors and spills</w:t>
      </w:r>
    </w:p>
    <w:p w:rsidR="007A42BC" w:rsidRPr="002E6B3D" w:rsidRDefault="00DD4A9B" w:rsidP="002E6B3D">
      <w:pPr>
        <w:pStyle w:val="blueten1"/>
        <w:rPr>
          <w:rFonts w:asciiTheme="minorHAnsi" w:hAnsiTheme="minorHAnsi" w:cstheme="minorHAnsi"/>
          <w:sz w:val="24"/>
          <w:szCs w:val="24"/>
        </w:rPr>
      </w:pPr>
      <w:r>
        <w:rPr>
          <w:noProof/>
        </w:rPr>
        <w:drawing>
          <wp:anchor distT="0" distB="0" distL="0" distR="0" simplePos="0" relativeHeight="251658240" behindDoc="0" locked="0" layoutInCell="1" allowOverlap="0">
            <wp:simplePos x="0" y="0"/>
            <wp:positionH relativeFrom="column">
              <wp:posOffset>1433195</wp:posOffset>
            </wp:positionH>
            <wp:positionV relativeFrom="line">
              <wp:posOffset>474345</wp:posOffset>
            </wp:positionV>
            <wp:extent cx="1127125" cy="888365"/>
            <wp:effectExtent l="0" t="0" r="0" b="6985"/>
            <wp:wrapSquare wrapText="bothSides"/>
            <wp:docPr id="1" name="Picture 1" descr="Click to enlarge this image">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enlarge this image">
                      <a:hlinkClick r:id="rId8" tgtFrame="new"/>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7125" cy="888365"/>
                    </a:xfrm>
                    <a:prstGeom prst="rect">
                      <a:avLst/>
                    </a:prstGeom>
                    <a:noFill/>
                    <a:ln>
                      <a:noFill/>
                    </a:ln>
                  </pic:spPr>
                </pic:pic>
              </a:graphicData>
            </a:graphic>
          </wp:anchor>
        </w:drawing>
      </w:r>
      <w:r>
        <w:rPr>
          <w:rFonts w:ascii="Arial" w:hAnsi="Arial" w:cs="Arial"/>
          <w:noProof/>
          <w:color w:val="333333"/>
          <w:sz w:val="17"/>
          <w:szCs w:val="17"/>
        </w:rPr>
        <w:drawing>
          <wp:inline distT="0" distB="0" distL="0" distR="0">
            <wp:extent cx="1083840" cy="1262495"/>
            <wp:effectExtent l="0" t="0" r="2540" b="0"/>
            <wp:docPr id="4" name="Picture 4" descr="Laboratory &amp; Disposal Safety C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oratory &amp; Disposal Safety Cans"/>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3966" cy="1262642"/>
                    </a:xfrm>
                    <a:prstGeom prst="rect">
                      <a:avLst/>
                    </a:prstGeom>
                    <a:noFill/>
                    <a:ln>
                      <a:noFill/>
                    </a:ln>
                  </pic:spPr>
                </pic:pic>
              </a:graphicData>
            </a:graphic>
          </wp:inline>
        </w:drawing>
      </w:r>
      <w:r>
        <w:rPr>
          <w:noProof/>
        </w:rPr>
        <w:t xml:space="preserve">  </w:t>
      </w:r>
      <w:r w:rsidR="007B35FC">
        <w:rPr>
          <w:noProof/>
        </w:rPr>
        <w:tab/>
      </w:r>
      <w:r>
        <w:rPr>
          <w:noProof/>
        </w:rPr>
        <w:t xml:space="preserve"> </w:t>
      </w:r>
      <w:r>
        <w:rPr>
          <w:noProof/>
        </w:rPr>
        <w:drawing>
          <wp:inline distT="0" distB="0" distL="0" distR="0">
            <wp:extent cx="1158586" cy="1345414"/>
            <wp:effectExtent l="0" t="0" r="3810" b="7620"/>
            <wp:docPr id="3" name="Picture 3" descr="http://www.westernsafety.com/eaglemanufacturing/eaglepg30-UI-50-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sternsafety.com/eaglemanufacturing/eaglepg30-UI-50-SY.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8586" cy="1345414"/>
                    </a:xfrm>
                    <a:prstGeom prst="rect">
                      <a:avLst/>
                    </a:prstGeom>
                    <a:noFill/>
                    <a:ln>
                      <a:noFill/>
                    </a:ln>
                  </pic:spPr>
                </pic:pic>
              </a:graphicData>
            </a:graphic>
          </wp:inline>
        </w:drawing>
      </w:r>
      <w:hyperlink r:id="rId12" w:tgtFrame="new" w:history="1"/>
      <w:r w:rsidR="001A0468">
        <w:rPr>
          <w:b/>
        </w:rPr>
        <w:t xml:space="preserve"> </w:t>
      </w:r>
      <w:r w:rsidR="001A0468">
        <w:t xml:space="preserve">                                                                                  </w:t>
      </w:r>
      <w:r w:rsidR="00C52527">
        <w:t xml:space="preserve">               </w:t>
      </w:r>
    </w:p>
    <w:p w:rsidR="00F85982" w:rsidRDefault="00F85982" w:rsidP="007A42BC"/>
    <w:p w:rsidR="001A0468" w:rsidRPr="00CC784A" w:rsidRDefault="00F85982" w:rsidP="007A42BC">
      <w:pPr>
        <w:rPr>
          <w:b/>
          <w:sz w:val="24"/>
          <w:szCs w:val="24"/>
        </w:rPr>
      </w:pPr>
      <w:r w:rsidRPr="00CC784A">
        <w:rPr>
          <w:b/>
          <w:sz w:val="24"/>
          <w:szCs w:val="24"/>
        </w:rPr>
        <w:t>Poly Can Typical Features:</w:t>
      </w:r>
    </w:p>
    <w:p w:rsidR="0041089E" w:rsidRPr="008E2D94" w:rsidRDefault="0041089E" w:rsidP="007A42BC">
      <w:pPr>
        <w:rPr>
          <w:rFonts w:cstheme="minorHAnsi"/>
          <w:sz w:val="20"/>
          <w:szCs w:val="20"/>
        </w:rPr>
      </w:pPr>
      <w:r w:rsidRPr="008E2D94">
        <w:rPr>
          <w:rFonts w:cstheme="minorHAnsi"/>
          <w:sz w:val="20"/>
          <w:szCs w:val="20"/>
        </w:rPr>
        <w:t xml:space="preserve">Poly </w:t>
      </w:r>
      <w:r w:rsidR="007A42BC" w:rsidRPr="008E2D94">
        <w:rPr>
          <w:rFonts w:cstheme="minorHAnsi"/>
          <w:sz w:val="20"/>
          <w:szCs w:val="20"/>
        </w:rPr>
        <w:t xml:space="preserve">Safety Cans </w:t>
      </w:r>
      <w:r w:rsidRPr="008E2D94">
        <w:rPr>
          <w:rFonts w:cstheme="minorHAnsi"/>
          <w:sz w:val="20"/>
          <w:szCs w:val="20"/>
        </w:rPr>
        <w:t xml:space="preserve">are </w:t>
      </w:r>
      <w:r w:rsidR="007A42BC" w:rsidRPr="008E2D94">
        <w:rPr>
          <w:rFonts w:cstheme="minorHAnsi"/>
          <w:sz w:val="20"/>
          <w:szCs w:val="20"/>
        </w:rPr>
        <w:t xml:space="preserve">constructed of high </w:t>
      </w:r>
      <w:r w:rsidRPr="008E2D94">
        <w:rPr>
          <w:rFonts w:cstheme="minorHAnsi"/>
          <w:sz w:val="20"/>
          <w:szCs w:val="20"/>
        </w:rPr>
        <w:t>density polyethylene</w:t>
      </w:r>
      <w:r w:rsidR="007A42BC" w:rsidRPr="008E2D94">
        <w:rPr>
          <w:rFonts w:cstheme="minorHAnsi"/>
          <w:sz w:val="20"/>
          <w:szCs w:val="20"/>
        </w:rPr>
        <w:t xml:space="preserve">. They are inert so they standup to tough acids and corrosives, as well as heat.  Poly cans are dent, puncture and chip resistant – and their color is integral to the can.  </w:t>
      </w:r>
      <w:r w:rsidR="00777A05" w:rsidRPr="008E2D94">
        <w:rPr>
          <w:rFonts w:cstheme="minorHAnsi"/>
          <w:sz w:val="20"/>
          <w:szCs w:val="20"/>
        </w:rPr>
        <w:t>N</w:t>
      </w:r>
      <w:r w:rsidR="007A42BC" w:rsidRPr="008E2D94">
        <w:rPr>
          <w:rFonts w:cstheme="minorHAnsi"/>
          <w:sz w:val="20"/>
          <w:szCs w:val="20"/>
        </w:rPr>
        <w:t xml:space="preserve">onmetallic cans are designed and manufactured with a unique conductive current-carrying carbon insert imbedded into rib of the container, completing a ground path between the cover assembly and the flame arrester </w:t>
      </w:r>
      <w:r w:rsidR="007A42BC" w:rsidRPr="008E2D94">
        <w:rPr>
          <w:rFonts w:cstheme="minorHAnsi"/>
          <w:sz w:val="20"/>
          <w:szCs w:val="20"/>
        </w:rPr>
        <w:lastRenderedPageBreak/>
        <w:t>in the spout. When used with a grounding strip, this provides proper grounding and prevents the creation of an arc during filling or pouring.  The self-close cap, pressure relief mechanism and dual-density flame arrester work together to prevent ignition sources from entering without restricting liquid flow in or out of the can.</w:t>
      </w:r>
    </w:p>
    <w:p w:rsidR="007A42BC" w:rsidRPr="0041089E" w:rsidRDefault="0041089E" w:rsidP="0041089E">
      <w:pPr>
        <w:tabs>
          <w:tab w:val="left" w:pos="6775"/>
        </w:tabs>
        <w:rPr>
          <w:rFonts w:ascii="Arial" w:hAnsi="Arial" w:cs="Arial"/>
          <w:sz w:val="20"/>
          <w:szCs w:val="20"/>
        </w:rPr>
      </w:pPr>
      <w:r>
        <w:rPr>
          <w:noProof/>
        </w:rPr>
        <w:drawing>
          <wp:anchor distT="0" distB="0" distL="0" distR="0" simplePos="0" relativeHeight="251662336" behindDoc="0" locked="0" layoutInCell="1" allowOverlap="0">
            <wp:simplePos x="0" y="0"/>
            <wp:positionH relativeFrom="column">
              <wp:posOffset>-3810</wp:posOffset>
            </wp:positionH>
            <wp:positionV relativeFrom="line">
              <wp:posOffset>168275</wp:posOffset>
            </wp:positionV>
            <wp:extent cx="1496060" cy="1429385"/>
            <wp:effectExtent l="0" t="0" r="8890" b="0"/>
            <wp:wrapSquare wrapText="bothSides"/>
            <wp:docPr id="5" name="Picture 5" descr="Click to enlarge this image">
              <a:hlinkClick xmlns:a="http://schemas.openxmlformats.org/drawingml/2006/main" r:id="rId13"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enlarge this image">
                      <a:hlinkClick r:id="rId13" tgtFrame="new"/>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6060" cy="1429385"/>
                    </a:xfrm>
                    <a:prstGeom prst="rect">
                      <a:avLst/>
                    </a:prstGeom>
                    <a:noFill/>
                    <a:ln>
                      <a:noFill/>
                    </a:ln>
                  </pic:spPr>
                </pic:pic>
              </a:graphicData>
            </a:graphic>
          </wp:anchor>
        </w:drawing>
      </w:r>
      <w:r>
        <w:rPr>
          <w:rFonts w:ascii="Arial" w:hAnsi="Arial" w:cs="Arial"/>
          <w:sz w:val="20"/>
          <w:szCs w:val="20"/>
        </w:rPr>
        <w:tab/>
      </w:r>
      <w:r w:rsidR="007B35FC">
        <w:rPr>
          <w:noProof/>
        </w:rPr>
        <w:drawing>
          <wp:anchor distT="0" distB="0" distL="0" distR="0" simplePos="0" relativeHeight="251664384" behindDoc="0" locked="0" layoutInCell="1" allowOverlap="0">
            <wp:simplePos x="0" y="0"/>
            <wp:positionH relativeFrom="column">
              <wp:posOffset>1711325</wp:posOffset>
            </wp:positionH>
            <wp:positionV relativeFrom="line">
              <wp:posOffset>230505</wp:posOffset>
            </wp:positionV>
            <wp:extent cx="1322705" cy="1594485"/>
            <wp:effectExtent l="0" t="0" r="0" b="5715"/>
            <wp:wrapSquare wrapText="bothSides"/>
            <wp:docPr id="6" name="Picture 6" descr="Click to enlarge this image">
              <a:hlinkClick xmlns:a="http://schemas.openxmlformats.org/drawingml/2006/main" r:id="rId15"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enlarge this image">
                      <a:hlinkClick r:id="rId15" tgtFrame="new"/>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2705" cy="1594485"/>
                    </a:xfrm>
                    <a:prstGeom prst="rect">
                      <a:avLst/>
                    </a:prstGeom>
                    <a:noFill/>
                    <a:ln>
                      <a:noFill/>
                    </a:ln>
                  </pic:spPr>
                </pic:pic>
              </a:graphicData>
            </a:graphic>
          </wp:anchor>
        </w:drawing>
      </w:r>
      <w:r>
        <w:rPr>
          <w:rFonts w:ascii="Verdana" w:hAnsi="Verdana"/>
          <w:noProof/>
          <w:color w:val="336699"/>
          <w:sz w:val="15"/>
          <w:szCs w:val="15"/>
        </w:rPr>
        <w:drawing>
          <wp:inline distT="0" distB="0" distL="0" distR="0">
            <wp:extent cx="1626178" cy="1319645"/>
            <wp:effectExtent l="0" t="0" r="0" b="0"/>
            <wp:docPr id="7" name="Picture 7" descr="Justrite 1 Gal. Oval Corrosive Container with Narrow Opening and Stainless Steel Fitting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strite 1 Gal. Oval Corrosive Container with Narrow Opening and Stainless Steel Fittings">
                      <a:hlinkClick r:id="rId17"/>
                    </pic:cNvPr>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178" cy="1319645"/>
                    </a:xfrm>
                    <a:prstGeom prst="rect">
                      <a:avLst/>
                    </a:prstGeom>
                    <a:noFill/>
                    <a:ln>
                      <a:noFill/>
                    </a:ln>
                  </pic:spPr>
                </pic:pic>
              </a:graphicData>
            </a:graphic>
          </wp:inline>
        </w:drawing>
      </w:r>
    </w:p>
    <w:p w:rsidR="007A42BC" w:rsidRDefault="007B35FC" w:rsidP="007A42B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865688" w:rsidRDefault="00865688" w:rsidP="007A42BC"/>
    <w:p w:rsidR="00865688" w:rsidRPr="00CC784A" w:rsidRDefault="00865688" w:rsidP="007A42BC">
      <w:pPr>
        <w:rPr>
          <w:rFonts w:cstheme="minorHAnsi"/>
          <w:sz w:val="24"/>
          <w:szCs w:val="24"/>
        </w:rPr>
      </w:pPr>
      <w:r w:rsidRPr="00CC784A">
        <w:rPr>
          <w:rFonts w:cstheme="minorHAnsi"/>
          <w:b/>
          <w:sz w:val="24"/>
          <w:szCs w:val="24"/>
        </w:rPr>
        <w:t>University of Montana Requirement:</w:t>
      </w:r>
    </w:p>
    <w:p w:rsidR="00865688" w:rsidRPr="008E2D94" w:rsidRDefault="00A26C7E" w:rsidP="007A42BC">
      <w:pPr>
        <w:rPr>
          <w:rFonts w:cstheme="minorHAnsi"/>
          <w:sz w:val="20"/>
          <w:szCs w:val="20"/>
        </w:rPr>
      </w:pPr>
      <w:r w:rsidRPr="008E2D94">
        <w:rPr>
          <w:rFonts w:cstheme="minorHAnsi"/>
          <w:sz w:val="20"/>
          <w:szCs w:val="20"/>
        </w:rPr>
        <w:t>Safety cans are to be used to store flammable liquids such as gasoline, gas/oil mixtures or other flammable/combustible liquid</w:t>
      </w:r>
      <w:r w:rsidR="00F85982" w:rsidRPr="008E2D94">
        <w:rPr>
          <w:rFonts w:cstheme="minorHAnsi"/>
          <w:sz w:val="20"/>
          <w:szCs w:val="20"/>
        </w:rPr>
        <w:t xml:space="preserve">s instead of plastic gas cans.  </w:t>
      </w:r>
      <w:r w:rsidR="00865688" w:rsidRPr="008E2D94">
        <w:rPr>
          <w:rFonts w:cstheme="minorHAnsi"/>
          <w:sz w:val="20"/>
          <w:szCs w:val="20"/>
        </w:rPr>
        <w:t xml:space="preserve">All departments are to use either UL or FM approved metal or polyethylene safety cans </w:t>
      </w:r>
      <w:proofErr w:type="gramStart"/>
      <w:r w:rsidR="00865688" w:rsidRPr="008E2D94">
        <w:rPr>
          <w:rFonts w:cstheme="minorHAnsi"/>
          <w:sz w:val="20"/>
          <w:szCs w:val="20"/>
        </w:rPr>
        <w:t>meeting</w:t>
      </w:r>
      <w:proofErr w:type="gramEnd"/>
      <w:r w:rsidR="00865688" w:rsidRPr="008E2D94">
        <w:rPr>
          <w:rFonts w:cstheme="minorHAnsi"/>
          <w:sz w:val="20"/>
          <w:szCs w:val="20"/>
        </w:rPr>
        <w:t xml:space="preserve"> the NFPA and OSHA definition.  If the cans are going to be used to transport flammables or combustible liquids</w:t>
      </w:r>
      <w:r w:rsidR="00F674FE" w:rsidRPr="008E2D94">
        <w:rPr>
          <w:rFonts w:cstheme="minorHAnsi"/>
          <w:sz w:val="20"/>
          <w:szCs w:val="20"/>
        </w:rPr>
        <w:t xml:space="preserve"> over the road</w:t>
      </w:r>
      <w:r w:rsidR="00865688" w:rsidRPr="008E2D94">
        <w:rPr>
          <w:rFonts w:cstheme="minorHAnsi"/>
          <w:sz w:val="20"/>
          <w:szCs w:val="20"/>
        </w:rPr>
        <w:t xml:space="preserve">, they must meet </w:t>
      </w:r>
      <w:r w:rsidR="00B03407" w:rsidRPr="008E2D94">
        <w:rPr>
          <w:rFonts w:cstheme="minorHAnsi"/>
          <w:sz w:val="20"/>
          <w:szCs w:val="20"/>
        </w:rPr>
        <w:t>Department of Transportation (</w:t>
      </w:r>
      <w:r w:rsidR="00865688" w:rsidRPr="008E2D94">
        <w:rPr>
          <w:rFonts w:cstheme="minorHAnsi"/>
          <w:sz w:val="20"/>
          <w:szCs w:val="20"/>
        </w:rPr>
        <w:t>DOT</w:t>
      </w:r>
      <w:r w:rsidR="00B03407" w:rsidRPr="008E2D94">
        <w:rPr>
          <w:rFonts w:cstheme="minorHAnsi"/>
          <w:sz w:val="20"/>
          <w:szCs w:val="20"/>
        </w:rPr>
        <w:t>)</w:t>
      </w:r>
      <w:r w:rsidR="00865688" w:rsidRPr="008E2D94">
        <w:rPr>
          <w:rFonts w:cstheme="minorHAnsi"/>
          <w:sz w:val="20"/>
          <w:szCs w:val="20"/>
        </w:rPr>
        <w:t xml:space="preserve"> specifications.</w:t>
      </w:r>
    </w:p>
    <w:p w:rsidR="00865688" w:rsidRDefault="00865688" w:rsidP="007A42BC"/>
    <w:p w:rsidR="002B3C98" w:rsidRDefault="002B3C98" w:rsidP="007A42BC"/>
    <w:p w:rsidR="002B3C98" w:rsidRDefault="002B3C98" w:rsidP="007A42BC"/>
    <w:p w:rsidR="002B3C98" w:rsidRDefault="002B3C98" w:rsidP="007A42BC"/>
    <w:p w:rsidR="002B3C98" w:rsidRDefault="002B3C98" w:rsidP="007A42BC"/>
    <w:p w:rsidR="002B3C98" w:rsidRDefault="002B3C98" w:rsidP="007A42BC"/>
    <w:p w:rsidR="002B3C98" w:rsidRDefault="002B3C98" w:rsidP="007A42BC"/>
    <w:p w:rsidR="00B03407" w:rsidRDefault="00B03407" w:rsidP="007A42BC">
      <w:pPr>
        <w:rPr>
          <w:rFonts w:cstheme="minorHAnsi"/>
          <w:b/>
          <w:sz w:val="28"/>
          <w:szCs w:val="28"/>
        </w:rPr>
      </w:pPr>
    </w:p>
    <w:sectPr w:rsidR="00B03407" w:rsidSect="00F925A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F15" w:rsidRDefault="00903F15" w:rsidP="00890517">
      <w:pPr>
        <w:spacing w:after="0" w:line="240" w:lineRule="auto"/>
      </w:pPr>
      <w:r>
        <w:separator/>
      </w:r>
    </w:p>
  </w:endnote>
  <w:endnote w:type="continuationSeparator" w:id="0">
    <w:p w:rsidR="00903F15" w:rsidRDefault="00903F15" w:rsidP="00890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95" w:rsidRDefault="00A95E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5A9" w:rsidRDefault="00F925A9">
    <w:pPr>
      <w:pStyle w:val="Footer"/>
    </w:pPr>
    <w:r>
      <w:t>Page 2</w:t>
    </w:r>
  </w:p>
  <w:p w:rsidR="00F925A9" w:rsidRDefault="00F925A9">
    <w:pPr>
      <w:pStyle w:val="Footer"/>
    </w:pPr>
    <w:r>
      <w:t>Any Questions or comments call Chuck @ 370-2870, Kathy @ 243-2700, or Mike @ 243-2842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5A9" w:rsidRDefault="00F925A9">
    <w:pPr>
      <w:pStyle w:val="Footer"/>
    </w:pPr>
    <w:r>
      <w:t>Page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F15" w:rsidRDefault="00903F15" w:rsidP="00890517">
      <w:pPr>
        <w:spacing w:after="0" w:line="240" w:lineRule="auto"/>
      </w:pPr>
      <w:r>
        <w:separator/>
      </w:r>
    </w:p>
  </w:footnote>
  <w:footnote w:type="continuationSeparator" w:id="0">
    <w:p w:rsidR="00903F15" w:rsidRDefault="00903F15" w:rsidP="008905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95" w:rsidRDefault="00A95E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B6" w:rsidRPr="00F4618B" w:rsidRDefault="00AE5DB6" w:rsidP="00AE5DB6">
    <w:pPr>
      <w:pStyle w:val="Header"/>
      <w:rPr>
        <w:rFonts w:ascii="Times New Roman" w:hAnsi="Times New Roman" w:cs="Times New Roman"/>
      </w:rPr>
    </w:pPr>
    <w:r w:rsidRPr="00F4618B">
      <w:rPr>
        <w:rFonts w:ascii="Times New Roman" w:hAnsi="Times New Roman" w:cs="Times New Roman"/>
        <w:sz w:val="32"/>
        <w:szCs w:val="32"/>
      </w:rPr>
      <w:t>E</w:t>
    </w:r>
    <w:r w:rsidRPr="00F4618B">
      <w:rPr>
        <w:rFonts w:ascii="Times New Roman" w:hAnsi="Times New Roman" w:cs="Times New Roman"/>
      </w:rPr>
      <w:t xml:space="preserve">nvironmental </w:t>
    </w:r>
    <w:r w:rsidRPr="00F4618B">
      <w:rPr>
        <w:rFonts w:ascii="Times New Roman" w:hAnsi="Times New Roman" w:cs="Times New Roman"/>
        <w:sz w:val="32"/>
        <w:szCs w:val="32"/>
      </w:rPr>
      <w:t>H</w:t>
    </w:r>
    <w:r w:rsidRPr="00F4618B">
      <w:rPr>
        <w:rFonts w:ascii="Times New Roman" w:hAnsi="Times New Roman" w:cs="Times New Roman"/>
      </w:rPr>
      <w:t xml:space="preserve">ealth and </w:t>
    </w:r>
    <w:r w:rsidRPr="00F4618B">
      <w:rPr>
        <w:rFonts w:ascii="Times New Roman" w:hAnsi="Times New Roman" w:cs="Times New Roman"/>
        <w:sz w:val="32"/>
        <w:szCs w:val="32"/>
      </w:rPr>
      <w:t>R</w:t>
    </w:r>
    <w:r w:rsidRPr="00F4618B">
      <w:rPr>
        <w:rFonts w:ascii="Times New Roman" w:hAnsi="Times New Roman" w:cs="Times New Roman"/>
      </w:rPr>
      <w:t xml:space="preserve">isk </w:t>
    </w:r>
    <w:r w:rsidRPr="00F4618B">
      <w:rPr>
        <w:rFonts w:ascii="Times New Roman" w:hAnsi="Times New Roman" w:cs="Times New Roman"/>
        <w:sz w:val="32"/>
        <w:szCs w:val="32"/>
      </w:rPr>
      <w:t>M</w:t>
    </w:r>
    <w:r w:rsidRPr="00F4618B">
      <w:rPr>
        <w:rFonts w:ascii="Times New Roman" w:hAnsi="Times New Roman" w:cs="Times New Roman"/>
      </w:rPr>
      <w:t>anagement</w:t>
    </w:r>
    <w:r>
      <w:rPr>
        <w:rFonts w:ascii="Times New Roman" w:hAnsi="Times New Roman" w:cs="Times New Roman"/>
      </w:rPr>
      <w:tab/>
    </w:r>
    <w:r>
      <w:rPr>
        <w:rFonts w:ascii="Times New Roman" w:hAnsi="Times New Roman" w:cs="Times New Roman"/>
      </w:rPr>
      <w:tab/>
    </w:r>
    <w:r w:rsidRPr="00F4618B">
      <w:rPr>
        <w:rFonts w:ascii="Times New Roman" w:hAnsi="Times New Roman" w:cs="Times New Roman"/>
      </w:rPr>
      <w:t xml:space="preserve"> </w:t>
    </w:r>
    <w:r w:rsidRPr="00F4618B">
      <w:rPr>
        <w:rFonts w:ascii="Times New Roman" w:hAnsi="Times New Roman" w:cs="Times New Roman"/>
        <w:noProof/>
      </w:rPr>
      <w:drawing>
        <wp:inline distT="0" distB="0" distL="0" distR="0">
          <wp:extent cx="1379482" cy="417786"/>
          <wp:effectExtent l="19050" t="0" r="0" b="0"/>
          <wp:docPr id="9" name="Picture 7" descr="2009-12-02 15-04 Copy of UM logo.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 15-04 Copy of UM logo.wpg"/>
                  <pic:cNvPicPr/>
                </pic:nvPicPr>
                <pic:blipFill>
                  <a:blip r:embed="rId1"/>
                  <a:stretch>
                    <a:fillRect/>
                  </a:stretch>
                </pic:blipFill>
                <pic:spPr>
                  <a:xfrm>
                    <a:off x="0" y="0"/>
                    <a:ext cx="1379482" cy="417786"/>
                  </a:xfrm>
                  <a:prstGeom prst="rect">
                    <a:avLst/>
                  </a:prstGeom>
                </pic:spPr>
              </pic:pic>
            </a:graphicData>
          </a:graphic>
        </wp:inline>
      </w:drawing>
    </w:r>
  </w:p>
  <w:p w:rsidR="00AE5DB6" w:rsidRDefault="00AE5DB6" w:rsidP="00AE5DB6">
    <w:pPr>
      <w:pStyle w:val="Header"/>
      <w:rPr>
        <w:rFonts w:ascii="Times New Roman" w:hAnsi="Times New Roman" w:cs="Times New Roman"/>
        <w:sz w:val="28"/>
        <w:szCs w:val="28"/>
      </w:rPr>
    </w:pPr>
    <w:r w:rsidRPr="00F4618B">
      <w:rPr>
        <w:rFonts w:ascii="Times New Roman" w:hAnsi="Times New Roman" w:cs="Times New Roman"/>
        <w:sz w:val="28"/>
        <w:szCs w:val="28"/>
      </w:rPr>
      <w:t>Safety Fact Sheets</w:t>
    </w:r>
  </w:p>
  <w:p w:rsidR="00AE5DB6" w:rsidRPr="00670283" w:rsidRDefault="00AE5DB6" w:rsidP="00AE5DB6">
    <w:pPr>
      <w:pStyle w:val="Header"/>
      <w:rPr>
        <w:rFonts w:ascii="Times New Roman" w:hAnsi="Times New Roman" w:cs="Times New Roman"/>
      </w:rPr>
    </w:pPr>
    <w:r>
      <w:rPr>
        <w:rFonts w:ascii="Times New Roman" w:hAnsi="Times New Roman" w:cs="Times New Roman"/>
      </w:rPr>
      <w:t>2011</w:t>
    </w:r>
  </w:p>
  <w:p w:rsidR="00356E7D" w:rsidRDefault="00356E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5A9" w:rsidRPr="00F4618B" w:rsidRDefault="00F925A9" w:rsidP="00F925A9">
    <w:pPr>
      <w:pStyle w:val="Header"/>
      <w:rPr>
        <w:rFonts w:ascii="Times New Roman" w:hAnsi="Times New Roman" w:cs="Times New Roman"/>
      </w:rPr>
    </w:pPr>
    <w:r w:rsidRPr="00F4618B">
      <w:rPr>
        <w:rFonts w:ascii="Times New Roman" w:hAnsi="Times New Roman" w:cs="Times New Roman"/>
        <w:sz w:val="32"/>
        <w:szCs w:val="32"/>
      </w:rPr>
      <w:t>E</w:t>
    </w:r>
    <w:r w:rsidRPr="00F4618B">
      <w:rPr>
        <w:rFonts w:ascii="Times New Roman" w:hAnsi="Times New Roman" w:cs="Times New Roman"/>
      </w:rPr>
      <w:t xml:space="preserve">nvironmental </w:t>
    </w:r>
    <w:r w:rsidRPr="00F4618B">
      <w:rPr>
        <w:rFonts w:ascii="Times New Roman" w:hAnsi="Times New Roman" w:cs="Times New Roman"/>
        <w:sz w:val="32"/>
        <w:szCs w:val="32"/>
      </w:rPr>
      <w:t>H</w:t>
    </w:r>
    <w:r w:rsidRPr="00F4618B">
      <w:rPr>
        <w:rFonts w:ascii="Times New Roman" w:hAnsi="Times New Roman" w:cs="Times New Roman"/>
      </w:rPr>
      <w:t xml:space="preserve">ealth and </w:t>
    </w:r>
    <w:r w:rsidRPr="00F4618B">
      <w:rPr>
        <w:rFonts w:ascii="Times New Roman" w:hAnsi="Times New Roman" w:cs="Times New Roman"/>
        <w:sz w:val="32"/>
        <w:szCs w:val="32"/>
      </w:rPr>
      <w:t>R</w:t>
    </w:r>
    <w:r w:rsidRPr="00F4618B">
      <w:rPr>
        <w:rFonts w:ascii="Times New Roman" w:hAnsi="Times New Roman" w:cs="Times New Roman"/>
      </w:rPr>
      <w:t xml:space="preserve">isk </w:t>
    </w:r>
    <w:r w:rsidRPr="00F4618B">
      <w:rPr>
        <w:rFonts w:ascii="Times New Roman" w:hAnsi="Times New Roman" w:cs="Times New Roman"/>
        <w:sz w:val="32"/>
        <w:szCs w:val="32"/>
      </w:rPr>
      <w:t>M</w:t>
    </w:r>
    <w:r w:rsidRPr="00F4618B">
      <w:rPr>
        <w:rFonts w:ascii="Times New Roman" w:hAnsi="Times New Roman" w:cs="Times New Roman"/>
      </w:rPr>
      <w:t>anagement</w:t>
    </w:r>
    <w:r>
      <w:rPr>
        <w:rFonts w:ascii="Times New Roman" w:hAnsi="Times New Roman" w:cs="Times New Roman"/>
      </w:rPr>
      <w:tab/>
    </w:r>
    <w:r>
      <w:rPr>
        <w:rFonts w:ascii="Times New Roman" w:hAnsi="Times New Roman" w:cs="Times New Roman"/>
      </w:rPr>
      <w:tab/>
    </w:r>
    <w:r w:rsidRPr="00F4618B">
      <w:rPr>
        <w:rFonts w:ascii="Times New Roman" w:hAnsi="Times New Roman" w:cs="Times New Roman"/>
      </w:rPr>
      <w:t xml:space="preserve"> </w:t>
    </w:r>
    <w:r w:rsidR="00A95E95" w:rsidRPr="00A95E95">
      <w:rPr>
        <w:rFonts w:ascii="Times New Roman" w:hAnsi="Times New Roman" w:cs="Times New Roman"/>
        <w:noProof/>
      </w:rPr>
      <w:drawing>
        <wp:inline distT="0" distB="0" distL="0" distR="0">
          <wp:extent cx="1460500" cy="330200"/>
          <wp:effectExtent l="0" t="0" r="6350" b="0"/>
          <wp:docPr id="8" name="Picture 8"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0" cy="330200"/>
                  </a:xfrm>
                  <a:prstGeom prst="rect">
                    <a:avLst/>
                  </a:prstGeom>
                  <a:noFill/>
                  <a:ln>
                    <a:noFill/>
                  </a:ln>
                </pic:spPr>
              </pic:pic>
            </a:graphicData>
          </a:graphic>
        </wp:inline>
      </w:drawing>
    </w:r>
  </w:p>
  <w:p w:rsidR="00F925A9" w:rsidRDefault="00F925A9" w:rsidP="00F925A9">
    <w:pPr>
      <w:pStyle w:val="Header"/>
      <w:rPr>
        <w:rFonts w:ascii="Times New Roman" w:hAnsi="Times New Roman" w:cs="Times New Roman"/>
        <w:sz w:val="28"/>
        <w:szCs w:val="28"/>
      </w:rPr>
    </w:pPr>
    <w:r w:rsidRPr="00F4618B">
      <w:rPr>
        <w:rFonts w:ascii="Times New Roman" w:hAnsi="Times New Roman" w:cs="Times New Roman"/>
        <w:sz w:val="28"/>
        <w:szCs w:val="28"/>
      </w:rPr>
      <w:t>Safety Fact Sheets</w:t>
    </w:r>
  </w:p>
  <w:p w:rsidR="00F925A9" w:rsidRPr="00670283" w:rsidRDefault="00F925A9" w:rsidP="00F925A9">
    <w:pPr>
      <w:pStyle w:val="Header"/>
      <w:rPr>
        <w:rFonts w:ascii="Times New Roman" w:hAnsi="Times New Roman" w:cs="Times New Roman"/>
      </w:rPr>
    </w:pPr>
    <w:r>
      <w:rPr>
        <w:rFonts w:ascii="Times New Roman" w:hAnsi="Times New Roman" w:cs="Times New Roman"/>
      </w:rPr>
      <w:t>2011</w:t>
    </w:r>
  </w:p>
  <w:p w:rsidR="00F925A9" w:rsidRDefault="00F925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80BDB"/>
    <w:multiLevelType w:val="multilevel"/>
    <w:tmpl w:val="2334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1A0468"/>
    <w:rsid w:val="000E5E33"/>
    <w:rsid w:val="00173377"/>
    <w:rsid w:val="001A0468"/>
    <w:rsid w:val="00206CE9"/>
    <w:rsid w:val="00265391"/>
    <w:rsid w:val="002B3C98"/>
    <w:rsid w:val="002C297C"/>
    <w:rsid w:val="002D6847"/>
    <w:rsid w:val="002E6B3D"/>
    <w:rsid w:val="003031F1"/>
    <w:rsid w:val="0032790F"/>
    <w:rsid w:val="00356E7D"/>
    <w:rsid w:val="004029D6"/>
    <w:rsid w:val="0041089E"/>
    <w:rsid w:val="0043704D"/>
    <w:rsid w:val="00550049"/>
    <w:rsid w:val="00590899"/>
    <w:rsid w:val="00677A45"/>
    <w:rsid w:val="00773D77"/>
    <w:rsid w:val="00777A05"/>
    <w:rsid w:val="007A42BC"/>
    <w:rsid w:val="007B35FC"/>
    <w:rsid w:val="00865688"/>
    <w:rsid w:val="00890517"/>
    <w:rsid w:val="00890CB3"/>
    <w:rsid w:val="008D24ED"/>
    <w:rsid w:val="008E2D94"/>
    <w:rsid w:val="00903F15"/>
    <w:rsid w:val="00927DAC"/>
    <w:rsid w:val="0094318E"/>
    <w:rsid w:val="00A26C7E"/>
    <w:rsid w:val="00A714AC"/>
    <w:rsid w:val="00A95E95"/>
    <w:rsid w:val="00AE1961"/>
    <w:rsid w:val="00AE5DB6"/>
    <w:rsid w:val="00B03407"/>
    <w:rsid w:val="00B97870"/>
    <w:rsid w:val="00B97B7A"/>
    <w:rsid w:val="00BD1F6A"/>
    <w:rsid w:val="00C52527"/>
    <w:rsid w:val="00CC784A"/>
    <w:rsid w:val="00CF1058"/>
    <w:rsid w:val="00DD3269"/>
    <w:rsid w:val="00DD4A9B"/>
    <w:rsid w:val="00E52784"/>
    <w:rsid w:val="00E8128A"/>
    <w:rsid w:val="00F674FE"/>
    <w:rsid w:val="00F85982"/>
    <w:rsid w:val="00F861F6"/>
    <w:rsid w:val="00F92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qs-tidbit1">
    <w:name w:val="goog_qs-tidbit1"/>
    <w:basedOn w:val="DefaultParagraphFont"/>
    <w:rsid w:val="001A0468"/>
    <w:rPr>
      <w:vanish w:val="0"/>
      <w:webHidden w:val="0"/>
      <w:specVanish w:val="0"/>
    </w:rPr>
  </w:style>
  <w:style w:type="character" w:styleId="Strong">
    <w:name w:val="Strong"/>
    <w:basedOn w:val="DefaultParagraphFont"/>
    <w:uiPriority w:val="22"/>
    <w:qFormat/>
    <w:rsid w:val="00C52527"/>
    <w:rPr>
      <w:b/>
      <w:bCs/>
    </w:rPr>
  </w:style>
  <w:style w:type="paragraph" w:styleId="BalloonText">
    <w:name w:val="Balloon Text"/>
    <w:basedOn w:val="Normal"/>
    <w:link w:val="BalloonTextChar"/>
    <w:uiPriority w:val="99"/>
    <w:semiHidden/>
    <w:unhideWhenUsed/>
    <w:rsid w:val="00C52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527"/>
    <w:rPr>
      <w:rFonts w:ascii="Tahoma" w:hAnsi="Tahoma" w:cs="Tahoma"/>
      <w:sz w:val="16"/>
      <w:szCs w:val="16"/>
    </w:rPr>
  </w:style>
  <w:style w:type="paragraph" w:customStyle="1" w:styleId="blueten1">
    <w:name w:val="blueten1"/>
    <w:basedOn w:val="Normal"/>
    <w:rsid w:val="00AE1961"/>
    <w:pPr>
      <w:spacing w:before="100" w:beforeAutospacing="1" w:after="100" w:afterAutospacing="1" w:line="240" w:lineRule="auto"/>
    </w:pPr>
    <w:rPr>
      <w:rFonts w:ascii="Times New Roman" w:eastAsia="Times New Roman" w:hAnsi="Times New Roman" w:cs="Times New Roman"/>
      <w:color w:val="000000"/>
      <w:sz w:val="19"/>
      <w:szCs w:val="19"/>
    </w:rPr>
  </w:style>
  <w:style w:type="paragraph" w:customStyle="1" w:styleId="body">
    <w:name w:val="body"/>
    <w:basedOn w:val="Normal"/>
    <w:rsid w:val="007A42BC"/>
    <w:pPr>
      <w:spacing w:before="100" w:beforeAutospacing="1" w:after="100" w:afterAutospacing="1" w:line="240" w:lineRule="auto"/>
    </w:pPr>
    <w:rPr>
      <w:rFonts w:ascii="Verdana" w:eastAsia="Times New Roman" w:hAnsi="Verdana" w:cs="Times New Roman"/>
      <w:color w:val="333333"/>
      <w:sz w:val="20"/>
      <w:szCs w:val="20"/>
    </w:rPr>
  </w:style>
  <w:style w:type="character" w:styleId="Hyperlink">
    <w:name w:val="Hyperlink"/>
    <w:basedOn w:val="DefaultParagraphFont"/>
    <w:uiPriority w:val="99"/>
    <w:semiHidden/>
    <w:unhideWhenUsed/>
    <w:rsid w:val="00777A05"/>
    <w:rPr>
      <w:strike w:val="0"/>
      <w:dstrike w:val="0"/>
      <w:color w:val="1133AA"/>
      <w:u w:val="none"/>
      <w:effect w:val="none"/>
    </w:rPr>
  </w:style>
  <w:style w:type="paragraph" w:styleId="NormalWeb">
    <w:name w:val="Normal (Web)"/>
    <w:basedOn w:val="Normal"/>
    <w:uiPriority w:val="99"/>
    <w:unhideWhenUsed/>
    <w:rsid w:val="00F674FE"/>
    <w:pPr>
      <w:spacing w:before="100" w:beforeAutospacing="1" w:after="100" w:afterAutospacing="1" w:line="240" w:lineRule="auto"/>
    </w:pPr>
    <w:rPr>
      <w:rFonts w:ascii="Times New Roman" w:eastAsia="Times New Roman" w:hAnsi="Times New Roman" w:cs="Times New Roman"/>
      <w:color w:val="B22222"/>
      <w:sz w:val="24"/>
      <w:szCs w:val="24"/>
    </w:rPr>
  </w:style>
  <w:style w:type="paragraph" w:styleId="Header">
    <w:name w:val="header"/>
    <w:basedOn w:val="Normal"/>
    <w:link w:val="HeaderChar"/>
    <w:uiPriority w:val="99"/>
    <w:unhideWhenUsed/>
    <w:rsid w:val="00890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517"/>
  </w:style>
  <w:style w:type="paragraph" w:styleId="Footer">
    <w:name w:val="footer"/>
    <w:basedOn w:val="Normal"/>
    <w:link w:val="FooterChar"/>
    <w:uiPriority w:val="99"/>
    <w:unhideWhenUsed/>
    <w:rsid w:val="00890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17"/>
  </w:style>
  <w:style w:type="paragraph" w:styleId="NoSpacing">
    <w:name w:val="No Spacing"/>
    <w:uiPriority w:val="1"/>
    <w:qFormat/>
    <w:rsid w:val="002B3C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qs-tidbit1">
    <w:name w:val="goog_qs-tidbit1"/>
    <w:basedOn w:val="DefaultParagraphFont"/>
    <w:rsid w:val="001A0468"/>
    <w:rPr>
      <w:vanish w:val="0"/>
      <w:webHidden w:val="0"/>
      <w:specVanish w:val="0"/>
    </w:rPr>
  </w:style>
  <w:style w:type="character" w:styleId="Strong">
    <w:name w:val="Strong"/>
    <w:basedOn w:val="DefaultParagraphFont"/>
    <w:uiPriority w:val="22"/>
    <w:qFormat/>
    <w:rsid w:val="00C52527"/>
    <w:rPr>
      <w:b/>
      <w:bCs/>
    </w:rPr>
  </w:style>
  <w:style w:type="paragraph" w:styleId="BalloonText">
    <w:name w:val="Balloon Text"/>
    <w:basedOn w:val="Normal"/>
    <w:link w:val="BalloonTextChar"/>
    <w:uiPriority w:val="99"/>
    <w:semiHidden/>
    <w:unhideWhenUsed/>
    <w:rsid w:val="00C52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527"/>
    <w:rPr>
      <w:rFonts w:ascii="Tahoma" w:hAnsi="Tahoma" w:cs="Tahoma"/>
      <w:sz w:val="16"/>
      <w:szCs w:val="16"/>
    </w:rPr>
  </w:style>
  <w:style w:type="paragraph" w:customStyle="1" w:styleId="blueten1">
    <w:name w:val="blueten1"/>
    <w:basedOn w:val="Normal"/>
    <w:rsid w:val="00AE1961"/>
    <w:pPr>
      <w:spacing w:before="100" w:beforeAutospacing="1" w:after="100" w:afterAutospacing="1" w:line="240" w:lineRule="auto"/>
    </w:pPr>
    <w:rPr>
      <w:rFonts w:ascii="Times New Roman" w:eastAsia="Times New Roman" w:hAnsi="Times New Roman" w:cs="Times New Roman"/>
      <w:color w:val="000000"/>
      <w:sz w:val="19"/>
      <w:szCs w:val="19"/>
    </w:rPr>
  </w:style>
  <w:style w:type="paragraph" w:customStyle="1" w:styleId="body">
    <w:name w:val="body"/>
    <w:basedOn w:val="Normal"/>
    <w:rsid w:val="007A42BC"/>
    <w:pPr>
      <w:spacing w:before="100" w:beforeAutospacing="1" w:after="100" w:afterAutospacing="1" w:line="240" w:lineRule="auto"/>
    </w:pPr>
    <w:rPr>
      <w:rFonts w:ascii="Verdana" w:eastAsia="Times New Roman" w:hAnsi="Verdana" w:cs="Times New Roman"/>
      <w:color w:val="333333"/>
      <w:sz w:val="20"/>
      <w:szCs w:val="20"/>
    </w:rPr>
  </w:style>
  <w:style w:type="character" w:styleId="Hyperlink">
    <w:name w:val="Hyperlink"/>
    <w:basedOn w:val="DefaultParagraphFont"/>
    <w:uiPriority w:val="99"/>
    <w:semiHidden/>
    <w:unhideWhenUsed/>
    <w:rsid w:val="00777A05"/>
    <w:rPr>
      <w:strike w:val="0"/>
      <w:dstrike w:val="0"/>
      <w:color w:val="1133AA"/>
      <w:u w:val="none"/>
      <w:effect w:val="none"/>
    </w:rPr>
  </w:style>
  <w:style w:type="paragraph" w:styleId="NormalWeb">
    <w:name w:val="Normal (Web)"/>
    <w:basedOn w:val="Normal"/>
    <w:uiPriority w:val="99"/>
    <w:unhideWhenUsed/>
    <w:rsid w:val="00F674FE"/>
    <w:pPr>
      <w:spacing w:before="100" w:beforeAutospacing="1" w:after="100" w:afterAutospacing="1" w:line="240" w:lineRule="auto"/>
    </w:pPr>
    <w:rPr>
      <w:rFonts w:ascii="Times New Roman" w:eastAsia="Times New Roman" w:hAnsi="Times New Roman" w:cs="Times New Roman"/>
      <w:color w:val="B22222"/>
      <w:sz w:val="24"/>
      <w:szCs w:val="24"/>
    </w:rPr>
  </w:style>
  <w:style w:type="paragraph" w:styleId="Header">
    <w:name w:val="header"/>
    <w:basedOn w:val="Normal"/>
    <w:link w:val="HeaderChar"/>
    <w:uiPriority w:val="99"/>
    <w:unhideWhenUsed/>
    <w:rsid w:val="00890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517"/>
  </w:style>
  <w:style w:type="paragraph" w:styleId="Footer">
    <w:name w:val="footer"/>
    <w:basedOn w:val="Normal"/>
    <w:link w:val="FooterChar"/>
    <w:uiPriority w:val="99"/>
    <w:unhideWhenUsed/>
    <w:rsid w:val="00890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17"/>
  </w:style>
  <w:style w:type="paragraph" w:styleId="NoSpacing">
    <w:name w:val="No Spacing"/>
    <w:uiPriority w:val="1"/>
    <w:qFormat/>
    <w:rsid w:val="002B3C98"/>
    <w:pPr>
      <w:spacing w:after="0" w:line="240" w:lineRule="auto"/>
    </w:pPr>
  </w:style>
</w:styles>
</file>

<file path=word/webSettings.xml><?xml version="1.0" encoding="utf-8"?>
<w:webSettings xmlns:r="http://schemas.openxmlformats.org/officeDocument/2006/relationships" xmlns:w="http://schemas.openxmlformats.org/wordprocessingml/2006/main">
  <w:divs>
    <w:div w:id="50933512">
      <w:bodyDiv w:val="1"/>
      <w:marLeft w:val="0"/>
      <w:marRight w:val="0"/>
      <w:marTop w:val="0"/>
      <w:marBottom w:val="0"/>
      <w:divBdr>
        <w:top w:val="none" w:sz="0" w:space="0" w:color="auto"/>
        <w:left w:val="none" w:sz="0" w:space="0" w:color="auto"/>
        <w:bottom w:val="none" w:sz="0" w:space="0" w:color="auto"/>
        <w:right w:val="none" w:sz="0" w:space="0" w:color="auto"/>
      </w:divBdr>
    </w:div>
    <w:div w:id="330909813">
      <w:bodyDiv w:val="1"/>
      <w:marLeft w:val="0"/>
      <w:marRight w:val="0"/>
      <w:marTop w:val="0"/>
      <w:marBottom w:val="0"/>
      <w:divBdr>
        <w:top w:val="none" w:sz="0" w:space="0" w:color="auto"/>
        <w:left w:val="none" w:sz="0" w:space="0" w:color="auto"/>
        <w:bottom w:val="none" w:sz="0" w:space="0" w:color="auto"/>
        <w:right w:val="none" w:sz="0" w:space="0" w:color="auto"/>
      </w:divBdr>
    </w:div>
    <w:div w:id="475686360">
      <w:bodyDiv w:val="1"/>
      <w:marLeft w:val="0"/>
      <w:marRight w:val="0"/>
      <w:marTop w:val="0"/>
      <w:marBottom w:val="0"/>
      <w:divBdr>
        <w:top w:val="none" w:sz="0" w:space="0" w:color="auto"/>
        <w:left w:val="none" w:sz="0" w:space="0" w:color="auto"/>
        <w:bottom w:val="none" w:sz="0" w:space="0" w:color="auto"/>
        <w:right w:val="none" w:sz="0" w:space="0" w:color="auto"/>
      </w:divBdr>
    </w:div>
    <w:div w:id="556086811">
      <w:bodyDiv w:val="1"/>
      <w:marLeft w:val="0"/>
      <w:marRight w:val="0"/>
      <w:marTop w:val="0"/>
      <w:marBottom w:val="0"/>
      <w:divBdr>
        <w:top w:val="none" w:sz="0" w:space="0" w:color="auto"/>
        <w:left w:val="none" w:sz="0" w:space="0" w:color="auto"/>
        <w:bottom w:val="none" w:sz="0" w:space="0" w:color="auto"/>
        <w:right w:val="none" w:sz="0" w:space="0" w:color="auto"/>
      </w:divBdr>
    </w:div>
    <w:div w:id="687411770">
      <w:bodyDiv w:val="1"/>
      <w:marLeft w:val="0"/>
      <w:marRight w:val="0"/>
      <w:marTop w:val="0"/>
      <w:marBottom w:val="0"/>
      <w:divBdr>
        <w:top w:val="none" w:sz="0" w:space="0" w:color="auto"/>
        <w:left w:val="none" w:sz="0" w:space="0" w:color="auto"/>
        <w:bottom w:val="none" w:sz="0" w:space="0" w:color="auto"/>
        <w:right w:val="none" w:sz="0" w:space="0" w:color="auto"/>
      </w:divBdr>
      <w:divsChild>
        <w:div w:id="1965694222">
          <w:marLeft w:val="0"/>
          <w:marRight w:val="0"/>
          <w:marTop w:val="0"/>
          <w:marBottom w:val="0"/>
          <w:divBdr>
            <w:top w:val="single" w:sz="2" w:space="0" w:color="454545"/>
            <w:left w:val="single" w:sz="6" w:space="0" w:color="454545"/>
            <w:bottom w:val="single" w:sz="6" w:space="0" w:color="454545"/>
            <w:right w:val="single" w:sz="6" w:space="0" w:color="454545"/>
          </w:divBdr>
          <w:divsChild>
            <w:div w:id="618609808">
              <w:marLeft w:val="0"/>
              <w:marRight w:val="0"/>
              <w:marTop w:val="0"/>
              <w:marBottom w:val="0"/>
              <w:divBdr>
                <w:top w:val="none" w:sz="0" w:space="0" w:color="auto"/>
                <w:left w:val="none" w:sz="0" w:space="0" w:color="auto"/>
                <w:bottom w:val="none" w:sz="0" w:space="0" w:color="auto"/>
                <w:right w:val="none" w:sz="0" w:space="0" w:color="auto"/>
              </w:divBdr>
              <w:divsChild>
                <w:div w:id="1342078349">
                  <w:marLeft w:val="0"/>
                  <w:marRight w:val="0"/>
                  <w:marTop w:val="0"/>
                  <w:marBottom w:val="0"/>
                  <w:divBdr>
                    <w:top w:val="none" w:sz="0" w:space="0" w:color="auto"/>
                    <w:left w:val="none" w:sz="0" w:space="0" w:color="auto"/>
                    <w:bottom w:val="none" w:sz="0" w:space="0" w:color="auto"/>
                    <w:right w:val="none" w:sz="0" w:space="0" w:color="auto"/>
                  </w:divBdr>
                  <w:divsChild>
                    <w:div w:id="747775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11491689">
      <w:bodyDiv w:val="1"/>
      <w:marLeft w:val="0"/>
      <w:marRight w:val="0"/>
      <w:marTop w:val="0"/>
      <w:marBottom w:val="0"/>
      <w:divBdr>
        <w:top w:val="none" w:sz="0" w:space="0" w:color="auto"/>
        <w:left w:val="none" w:sz="0" w:space="0" w:color="auto"/>
        <w:bottom w:val="none" w:sz="0" w:space="0" w:color="auto"/>
        <w:right w:val="none" w:sz="0" w:space="0" w:color="auto"/>
      </w:divBdr>
    </w:div>
    <w:div w:id="1158349883">
      <w:bodyDiv w:val="1"/>
      <w:marLeft w:val="0"/>
      <w:marRight w:val="0"/>
      <w:marTop w:val="0"/>
      <w:marBottom w:val="0"/>
      <w:divBdr>
        <w:top w:val="none" w:sz="0" w:space="0" w:color="auto"/>
        <w:left w:val="none" w:sz="0" w:space="0" w:color="auto"/>
        <w:bottom w:val="none" w:sz="0" w:space="0" w:color="auto"/>
        <w:right w:val="none" w:sz="0" w:space="0" w:color="auto"/>
      </w:divBdr>
    </w:div>
    <w:div w:id="1375499285">
      <w:bodyDiv w:val="1"/>
      <w:marLeft w:val="0"/>
      <w:marRight w:val="0"/>
      <w:marTop w:val="0"/>
      <w:marBottom w:val="0"/>
      <w:divBdr>
        <w:top w:val="none" w:sz="0" w:space="0" w:color="auto"/>
        <w:left w:val="none" w:sz="0" w:space="0" w:color="auto"/>
        <w:bottom w:val="none" w:sz="0" w:space="0" w:color="auto"/>
        <w:right w:val="none" w:sz="0" w:space="0" w:color="auto"/>
      </w:divBdr>
      <w:divsChild>
        <w:div w:id="975112261">
          <w:marLeft w:val="0"/>
          <w:marRight w:val="0"/>
          <w:marTop w:val="0"/>
          <w:marBottom w:val="0"/>
          <w:divBdr>
            <w:top w:val="none" w:sz="0" w:space="0" w:color="auto"/>
            <w:left w:val="none" w:sz="0" w:space="0" w:color="auto"/>
            <w:bottom w:val="none" w:sz="0" w:space="0" w:color="auto"/>
            <w:right w:val="none" w:sz="0" w:space="0" w:color="auto"/>
          </w:divBdr>
          <w:divsChild>
            <w:div w:id="1668709109">
              <w:marLeft w:val="0"/>
              <w:marRight w:val="0"/>
              <w:marTop w:val="225"/>
              <w:marBottom w:val="0"/>
              <w:divBdr>
                <w:top w:val="none" w:sz="0" w:space="0" w:color="auto"/>
                <w:left w:val="none" w:sz="0" w:space="0" w:color="auto"/>
                <w:bottom w:val="none" w:sz="0" w:space="0" w:color="auto"/>
                <w:right w:val="none" w:sz="0" w:space="0" w:color="auto"/>
              </w:divBdr>
              <w:divsChild>
                <w:div w:id="2050912191">
                  <w:marLeft w:val="0"/>
                  <w:marRight w:val="0"/>
                  <w:marTop w:val="0"/>
                  <w:marBottom w:val="0"/>
                  <w:divBdr>
                    <w:top w:val="none" w:sz="0" w:space="0" w:color="auto"/>
                    <w:left w:val="none" w:sz="0" w:space="0" w:color="auto"/>
                    <w:bottom w:val="none" w:sz="0" w:space="0" w:color="auto"/>
                    <w:right w:val="none" w:sz="0" w:space="0" w:color="auto"/>
                  </w:divBdr>
                  <w:divsChild>
                    <w:div w:id="1224024486">
                      <w:marLeft w:val="0"/>
                      <w:marRight w:val="0"/>
                      <w:marTop w:val="0"/>
                      <w:marBottom w:val="0"/>
                      <w:divBdr>
                        <w:top w:val="none" w:sz="0" w:space="0" w:color="auto"/>
                        <w:left w:val="none" w:sz="0" w:space="0" w:color="auto"/>
                        <w:bottom w:val="none" w:sz="0" w:space="0" w:color="auto"/>
                        <w:right w:val="none" w:sz="0" w:space="0" w:color="auto"/>
                      </w:divBdr>
                      <w:divsChild>
                        <w:div w:id="21329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099062">
      <w:bodyDiv w:val="1"/>
      <w:marLeft w:val="0"/>
      <w:marRight w:val="0"/>
      <w:marTop w:val="0"/>
      <w:marBottom w:val="0"/>
      <w:divBdr>
        <w:top w:val="none" w:sz="0" w:space="0" w:color="auto"/>
        <w:left w:val="none" w:sz="0" w:space="0" w:color="auto"/>
        <w:bottom w:val="none" w:sz="0" w:space="0" w:color="auto"/>
        <w:right w:val="none" w:sz="0" w:space="0" w:color="auto"/>
      </w:divBdr>
    </w:div>
    <w:div w:id="1915505332">
      <w:bodyDiv w:val="1"/>
      <w:marLeft w:val="0"/>
      <w:marRight w:val="0"/>
      <w:marTop w:val="0"/>
      <w:marBottom w:val="0"/>
      <w:divBdr>
        <w:top w:val="none" w:sz="0" w:space="0" w:color="auto"/>
        <w:left w:val="none" w:sz="0" w:space="0" w:color="auto"/>
        <w:bottom w:val="none" w:sz="0" w:space="0" w:color="auto"/>
        <w:right w:val="none" w:sz="0" w:space="0" w:color="auto"/>
      </w:divBdr>
      <w:divsChild>
        <w:div w:id="1360815865">
          <w:marLeft w:val="0"/>
          <w:marRight w:val="0"/>
          <w:marTop w:val="0"/>
          <w:marBottom w:val="0"/>
          <w:divBdr>
            <w:top w:val="single" w:sz="2" w:space="0" w:color="454545"/>
            <w:left w:val="single" w:sz="6" w:space="0" w:color="454545"/>
            <w:bottom w:val="single" w:sz="6" w:space="0" w:color="454545"/>
            <w:right w:val="single" w:sz="6" w:space="0" w:color="454545"/>
          </w:divBdr>
          <w:divsChild>
            <w:div w:id="547686116">
              <w:marLeft w:val="0"/>
              <w:marRight w:val="0"/>
              <w:marTop w:val="0"/>
              <w:marBottom w:val="0"/>
              <w:divBdr>
                <w:top w:val="none" w:sz="0" w:space="0" w:color="auto"/>
                <w:left w:val="none" w:sz="0" w:space="0" w:color="auto"/>
                <w:bottom w:val="none" w:sz="0" w:space="0" w:color="auto"/>
                <w:right w:val="none" w:sz="0" w:space="0" w:color="auto"/>
              </w:divBdr>
              <w:divsChild>
                <w:div w:id="1523326612">
                  <w:marLeft w:val="0"/>
                  <w:marRight w:val="0"/>
                  <w:marTop w:val="0"/>
                  <w:marBottom w:val="0"/>
                  <w:divBdr>
                    <w:top w:val="none" w:sz="0" w:space="0" w:color="auto"/>
                    <w:left w:val="none" w:sz="0" w:space="0" w:color="auto"/>
                    <w:bottom w:val="none" w:sz="0" w:space="0" w:color="auto"/>
                    <w:right w:val="none" w:sz="0" w:space="0" w:color="auto"/>
                  </w:divBdr>
                  <w:divsChild>
                    <w:div w:id="2050105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ritemfg.com/pix/Originals/715011gp.jpg" TargetMode="External"/><Relationship Id="rId13" Type="http://schemas.openxmlformats.org/officeDocument/2006/relationships/hyperlink" Target="http://www.justritemfg.com/pix/Originals/14261.jpg"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osha.gov/" TargetMode="External"/><Relationship Id="rId12" Type="http://schemas.openxmlformats.org/officeDocument/2006/relationships/hyperlink" Target="http://www.justritemfg.com/pix/Originals/7325120xxxgp.jpg" TargetMode="External"/><Relationship Id="rId17" Type="http://schemas.openxmlformats.org/officeDocument/2006/relationships/hyperlink" Target="http://www.northernsafety.com/photos/product/22213/400.jp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justritemfg.com/pix/Originals/14160.jpg"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oter" Target="footer2.xml"/><Relationship Id="rId27"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Emnett, Chuck</dc:creator>
  <cp:lastModifiedBy>Mike.Panisko</cp:lastModifiedBy>
  <cp:revision>13</cp:revision>
  <dcterms:created xsi:type="dcterms:W3CDTF">2011-08-11T14:05:00Z</dcterms:created>
  <dcterms:modified xsi:type="dcterms:W3CDTF">2013-08-27T21:01:00Z</dcterms:modified>
</cp:coreProperties>
</file>