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02" w:rsidRPr="003A3168" w:rsidRDefault="00780002" w:rsidP="00780002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b/>
          <w:bCs/>
          <w:sz w:val="28"/>
          <w:szCs w:val="28"/>
        </w:rPr>
      </w:pPr>
      <w:r w:rsidRPr="003A3168">
        <w:rPr>
          <w:rFonts w:ascii="Arial" w:hAnsi="Arial" w:cs="Arial"/>
          <w:b/>
          <w:bCs/>
          <w:sz w:val="28"/>
          <w:szCs w:val="28"/>
        </w:rPr>
        <w:t>Radiation Control Guidelines</w:t>
      </w:r>
    </w:p>
    <w:p w:rsidR="00780002" w:rsidRPr="00C84FEC" w:rsidRDefault="00780002" w:rsidP="00780002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fldChar w:fldCharType="begin"/>
      </w:r>
      <w:r w:rsidRPr="00C84FEC">
        <w:rPr>
          <w:rFonts w:ascii="Arial" w:hAnsi="Arial" w:cs="Arial"/>
          <w:b/>
          <w:bCs/>
          <w:sz w:val="24"/>
        </w:rPr>
        <w:instrText>ADVANCE \d5</w:instrText>
      </w:r>
      <w:r w:rsidRPr="00C84FEC">
        <w:rPr>
          <w:rFonts w:ascii="Arial" w:hAnsi="Arial" w:cs="Arial"/>
          <w:b/>
          <w:bCs/>
          <w:sz w:val="24"/>
        </w:rPr>
        <w:fldChar w:fldCharType="end"/>
      </w:r>
      <w:r>
        <w:rPr>
          <w:rFonts w:ascii="Arial" w:hAnsi="Arial" w:cs="Arial"/>
          <w:b/>
          <w:bCs/>
          <w:sz w:val="24"/>
        </w:rPr>
        <w:tab/>
      </w:r>
    </w:p>
    <w:p w:rsidR="00780002" w:rsidRPr="00C84FEC" w:rsidRDefault="00780002" w:rsidP="00780002">
      <w:pPr>
        <w:pStyle w:val="Heading2"/>
        <w:jc w:val="center"/>
        <w:rPr>
          <w:sz w:val="24"/>
          <w:szCs w:val="24"/>
        </w:rPr>
      </w:pPr>
      <w:bookmarkStart w:id="0" w:name="_Toc507326664"/>
      <w:r w:rsidRPr="00C84FEC">
        <w:rPr>
          <w:sz w:val="24"/>
          <w:szCs w:val="24"/>
        </w:rPr>
        <w:t>DISPOSAL OF RADIOACTIVE WASTES</w:t>
      </w:r>
      <w:bookmarkEnd w:id="0"/>
    </w:p>
    <w:p w:rsidR="00780002" w:rsidRPr="00C84FEC" w:rsidRDefault="00780002" w:rsidP="00780002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sz w:val="24"/>
        </w:rPr>
        <w:tab/>
        <w:t>(Refer also to Regulations Concerning the Procurement</w:t>
      </w:r>
    </w:p>
    <w:p w:rsidR="00780002" w:rsidRPr="00C84FEC" w:rsidRDefault="00780002" w:rsidP="00780002">
      <w:pPr>
        <w:widowControl/>
        <w:tabs>
          <w:tab w:val="center" w:pos="504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sz w:val="24"/>
        </w:rPr>
        <w:tab/>
        <w:t xml:space="preserve">and Use of Sources of Radiation, RSC </w:t>
      </w:r>
      <w:r>
        <w:rPr>
          <w:rFonts w:ascii="Arial" w:hAnsi="Arial" w:cs="Arial"/>
          <w:sz w:val="24"/>
        </w:rPr>
        <w:t>10</w:t>
      </w:r>
      <w:r w:rsidRPr="00C84FEC">
        <w:rPr>
          <w:rFonts w:ascii="Arial" w:hAnsi="Arial" w:cs="Arial"/>
          <w:sz w:val="24"/>
        </w:rPr>
        <w:t>-19A, IV, E)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 xml:space="preserve">LABELING </w:t>
      </w:r>
      <w:r w:rsidRPr="00C84FEC">
        <w:rPr>
          <w:rFonts w:ascii="Arial" w:hAnsi="Arial" w:cs="Arial"/>
          <w:sz w:val="24"/>
        </w:rPr>
        <w:t xml:space="preserve">  All containers must be labeled with the name of the Authorized User, radionuclide, tape or other label indicating that the container is radioactive and the activity. (Example: Smith--</w:t>
      </w:r>
      <w:r w:rsidRPr="00C84FEC">
        <w:rPr>
          <w:rFonts w:ascii="Arial" w:hAnsi="Arial" w:cs="Arial"/>
          <w:sz w:val="24"/>
          <w:vertAlign w:val="superscript"/>
        </w:rPr>
        <w:t>14</w:t>
      </w:r>
      <w:r w:rsidRPr="00C84FEC">
        <w:rPr>
          <w:rFonts w:ascii="Arial" w:hAnsi="Arial" w:cs="Arial"/>
          <w:sz w:val="24"/>
        </w:rPr>
        <w:t>C--106 uCi.--Caution Radioactive)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 xml:space="preserve">SEGREGATION OF RADIONUCLIDES </w:t>
      </w:r>
      <w:r w:rsidRPr="00C84FEC">
        <w:rPr>
          <w:rFonts w:ascii="Arial" w:hAnsi="Arial" w:cs="Arial"/>
          <w:sz w:val="24"/>
        </w:rPr>
        <w:t xml:space="preserve"> </w:t>
      </w:r>
      <w:r w:rsidRPr="00C84FEC">
        <w:rPr>
          <w:rFonts w:ascii="Arial" w:hAnsi="Arial" w:cs="Arial"/>
          <w:sz w:val="24"/>
          <w:vertAlign w:val="superscript"/>
        </w:rPr>
        <w:t>14</w:t>
      </w:r>
      <w:r w:rsidRPr="00C84FEC">
        <w:rPr>
          <w:rFonts w:ascii="Arial" w:hAnsi="Arial" w:cs="Arial"/>
          <w:sz w:val="24"/>
        </w:rPr>
        <w:t xml:space="preserve">C and </w:t>
      </w:r>
      <w:r w:rsidRPr="00C84FEC">
        <w:rPr>
          <w:rFonts w:ascii="Arial" w:hAnsi="Arial" w:cs="Arial"/>
          <w:sz w:val="24"/>
          <w:vertAlign w:val="superscript"/>
        </w:rPr>
        <w:t>3</w:t>
      </w:r>
      <w:r w:rsidRPr="00C84FEC">
        <w:rPr>
          <w:rFonts w:ascii="Arial" w:hAnsi="Arial" w:cs="Arial"/>
          <w:sz w:val="24"/>
        </w:rPr>
        <w:t xml:space="preserve">H may be disposed of together.  All other nuclides including </w:t>
      </w:r>
      <w:r w:rsidRPr="00C84FEC">
        <w:rPr>
          <w:rFonts w:ascii="Arial" w:hAnsi="Arial" w:cs="Arial"/>
          <w:sz w:val="24"/>
          <w:vertAlign w:val="superscript"/>
        </w:rPr>
        <w:t>35</w:t>
      </w:r>
      <w:r w:rsidRPr="00C84FEC">
        <w:rPr>
          <w:rFonts w:ascii="Arial" w:hAnsi="Arial" w:cs="Arial"/>
          <w:sz w:val="24"/>
        </w:rPr>
        <w:t xml:space="preserve">S, </w:t>
      </w:r>
      <w:r w:rsidRPr="00C84FEC">
        <w:rPr>
          <w:rFonts w:ascii="Arial" w:hAnsi="Arial" w:cs="Arial"/>
          <w:sz w:val="24"/>
          <w:vertAlign w:val="superscript"/>
        </w:rPr>
        <w:t>32</w:t>
      </w:r>
      <w:r w:rsidRPr="00C84FEC">
        <w:rPr>
          <w:rFonts w:ascii="Arial" w:hAnsi="Arial" w:cs="Arial"/>
          <w:sz w:val="24"/>
        </w:rPr>
        <w:t xml:space="preserve">P and, </w:t>
      </w:r>
      <w:r w:rsidRPr="00C84FEC">
        <w:rPr>
          <w:rFonts w:ascii="Arial" w:hAnsi="Arial" w:cs="Arial"/>
          <w:sz w:val="24"/>
          <w:vertAlign w:val="superscript"/>
        </w:rPr>
        <w:t>125</w:t>
      </w:r>
      <w:r w:rsidRPr="00C84FEC">
        <w:rPr>
          <w:rFonts w:ascii="Arial" w:hAnsi="Arial" w:cs="Arial"/>
          <w:sz w:val="24"/>
        </w:rPr>
        <w:t xml:space="preserve">I, must be held in </w:t>
      </w:r>
      <w:r w:rsidRPr="00C84FEC">
        <w:rPr>
          <w:rFonts w:ascii="Arial" w:hAnsi="Arial" w:cs="Arial"/>
          <w:sz w:val="24"/>
          <w:u w:val="single"/>
        </w:rPr>
        <w:t>SEPARATE CONTAINERS</w:t>
      </w:r>
      <w:r w:rsidRPr="00C84FEC">
        <w:rPr>
          <w:rFonts w:ascii="Arial" w:hAnsi="Arial" w:cs="Arial"/>
          <w:sz w:val="24"/>
        </w:rPr>
        <w:t xml:space="preserve">. Radioactive labels must be removed from </w:t>
      </w:r>
      <w:r w:rsidRPr="00C84FEC">
        <w:rPr>
          <w:rFonts w:ascii="Arial" w:hAnsi="Arial" w:cs="Arial"/>
          <w:sz w:val="24"/>
          <w:vertAlign w:val="superscript"/>
        </w:rPr>
        <w:t>125</w:t>
      </w:r>
      <w:r w:rsidRPr="00C84FEC">
        <w:rPr>
          <w:rFonts w:ascii="Arial" w:hAnsi="Arial" w:cs="Arial"/>
          <w:sz w:val="24"/>
        </w:rPr>
        <w:t xml:space="preserve">I and </w:t>
      </w:r>
      <w:r w:rsidRPr="00C84FEC">
        <w:rPr>
          <w:rFonts w:ascii="Arial" w:hAnsi="Arial" w:cs="Arial"/>
          <w:sz w:val="24"/>
          <w:vertAlign w:val="superscript"/>
        </w:rPr>
        <w:t>32</w:t>
      </w:r>
      <w:r w:rsidRPr="00C84FEC">
        <w:rPr>
          <w:rFonts w:ascii="Arial" w:hAnsi="Arial" w:cs="Arial"/>
          <w:sz w:val="24"/>
        </w:rPr>
        <w:t>P and S35 containers placed in dry waste.  The dry waste container must be labeled as above.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>DRY WASTE</w:t>
      </w:r>
      <w:r w:rsidRPr="00C84FEC">
        <w:rPr>
          <w:rFonts w:ascii="Arial" w:hAnsi="Arial" w:cs="Arial"/>
          <w:sz w:val="24"/>
        </w:rPr>
        <w:t xml:space="preserve">  </w:t>
      </w:r>
      <w:r w:rsidRPr="00C84FEC">
        <w:rPr>
          <w:rFonts w:ascii="Arial" w:hAnsi="Arial" w:cs="Arial"/>
          <w:sz w:val="24"/>
          <w:u w:val="single"/>
        </w:rPr>
        <w:t>NO FREE LIQUIDS</w:t>
      </w:r>
      <w:r w:rsidRPr="00C84FEC">
        <w:rPr>
          <w:rFonts w:ascii="Arial" w:hAnsi="Arial" w:cs="Arial"/>
          <w:sz w:val="24"/>
        </w:rPr>
        <w:t xml:space="preserve"> may be placed in the dry waste.  Slightly damp gloves or counter wipes may be placed in dry waste.  If it drips, there is too much liquid.  </w:t>
      </w:r>
      <w:r w:rsidRPr="00C84FEC">
        <w:rPr>
          <w:rFonts w:ascii="Arial" w:hAnsi="Arial" w:cs="Arial"/>
          <w:sz w:val="24"/>
          <w:u w:val="single"/>
        </w:rPr>
        <w:t>ALL SHARPS AND BROKEN GLASS</w:t>
      </w:r>
      <w:r w:rsidRPr="00C84FEC">
        <w:rPr>
          <w:rFonts w:ascii="Arial" w:hAnsi="Arial" w:cs="Arial"/>
          <w:sz w:val="24"/>
        </w:rPr>
        <w:t xml:space="preserve"> must be in a puncture proof container before going in the dry waste.  The tops of bags must be taped or tied shut.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>LIQUID WASTE</w:t>
      </w:r>
      <w:r w:rsidRPr="00C84FEC">
        <w:rPr>
          <w:rFonts w:ascii="Arial" w:hAnsi="Arial" w:cs="Arial"/>
          <w:sz w:val="24"/>
        </w:rPr>
        <w:t xml:space="preserve"> </w:t>
      </w:r>
      <w:r w:rsidRPr="00C84FEC">
        <w:rPr>
          <w:rFonts w:ascii="Arial" w:hAnsi="Arial" w:cs="Arial"/>
          <w:sz w:val="24"/>
          <w:u w:val="single"/>
        </w:rPr>
        <w:t xml:space="preserve"> AQUEOUS LIQUIDS</w:t>
      </w:r>
      <w:r w:rsidRPr="00C84FEC">
        <w:rPr>
          <w:rFonts w:ascii="Arial" w:hAnsi="Arial" w:cs="Arial"/>
          <w:sz w:val="24"/>
        </w:rPr>
        <w:t xml:space="preserve"> must be placed in bulk liquid waste containers provided by Environmental Health.  Only aqueous liquids my be placed in these bulk containers.  If you have a liquid waste other than aqueous, call before you containerize.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>SCINTILLATION FLUIDS</w:t>
      </w:r>
      <w:r w:rsidRPr="00C84FEC">
        <w:rPr>
          <w:rFonts w:ascii="Arial" w:hAnsi="Arial" w:cs="Arial"/>
          <w:sz w:val="24"/>
        </w:rPr>
        <w:t xml:space="preserve">  Scintillation vials must be </w:t>
      </w:r>
      <w:r w:rsidRPr="00C84FEC">
        <w:rPr>
          <w:rFonts w:ascii="Arial" w:hAnsi="Arial" w:cs="Arial"/>
          <w:sz w:val="24"/>
          <w:u w:val="single"/>
        </w:rPr>
        <w:t>TIGHTLY CAPPED</w:t>
      </w:r>
      <w:r w:rsidRPr="00C84FEC">
        <w:rPr>
          <w:rFonts w:ascii="Arial" w:hAnsi="Arial" w:cs="Arial"/>
          <w:sz w:val="24"/>
        </w:rPr>
        <w:t xml:space="preserve"> and placed in buckets for pickup. 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>CONTAMINATED OIL</w:t>
      </w:r>
      <w:r w:rsidRPr="00C84FEC">
        <w:rPr>
          <w:rFonts w:ascii="Arial" w:hAnsi="Arial" w:cs="Arial"/>
          <w:sz w:val="24"/>
        </w:rPr>
        <w:t xml:space="preserve"> Must be stabilized prior to disposal.  Keep it </w:t>
      </w:r>
      <w:r w:rsidRPr="00C84FEC">
        <w:rPr>
          <w:rFonts w:ascii="Arial" w:hAnsi="Arial" w:cs="Arial"/>
          <w:sz w:val="24"/>
          <w:u w:val="single"/>
        </w:rPr>
        <w:t>SEPARATE</w:t>
      </w:r>
      <w:r w:rsidRPr="00C84FEC">
        <w:rPr>
          <w:rFonts w:ascii="Arial" w:hAnsi="Arial" w:cs="Arial"/>
          <w:sz w:val="24"/>
        </w:rPr>
        <w:t xml:space="preserve"> from non-radioactive waste oil.  The RSO will do the stabilization.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C84FEC">
        <w:rPr>
          <w:rFonts w:ascii="Arial" w:hAnsi="Arial" w:cs="Arial"/>
          <w:b/>
          <w:bCs/>
          <w:sz w:val="24"/>
        </w:rPr>
        <w:t>CONTAINERS</w:t>
      </w:r>
      <w:r w:rsidRPr="00C84FEC">
        <w:rPr>
          <w:rFonts w:ascii="Arial" w:hAnsi="Arial" w:cs="Arial"/>
          <w:sz w:val="24"/>
        </w:rPr>
        <w:t xml:space="preserve"> must be </w:t>
      </w:r>
      <w:r w:rsidRPr="00C84FEC">
        <w:rPr>
          <w:rFonts w:ascii="Arial" w:hAnsi="Arial" w:cs="Arial"/>
          <w:sz w:val="24"/>
          <w:u w:val="single"/>
        </w:rPr>
        <w:t>STURDY AND EASILY MOVEABLE and NO LARGER THAN FIVE GALLONS IN SIZE FOR LIQUIDS AND DRY WASTE</w:t>
      </w:r>
      <w:r w:rsidRPr="00C84FEC">
        <w:rPr>
          <w:rFonts w:ascii="Arial" w:hAnsi="Arial" w:cs="Arial"/>
          <w:sz w:val="24"/>
        </w:rPr>
        <w:t>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  <w:r w:rsidRPr="00780002">
        <w:rPr>
          <w:rFonts w:ascii="Arial" w:hAnsi="Arial" w:cs="Arial"/>
          <w:sz w:val="32"/>
          <w:szCs w:val="32"/>
        </w:rPr>
        <w:t xml:space="preserve">If you have questions about </w:t>
      </w:r>
      <w:r>
        <w:rPr>
          <w:rFonts w:ascii="Arial" w:hAnsi="Arial" w:cs="Arial"/>
          <w:sz w:val="32"/>
          <w:szCs w:val="32"/>
        </w:rPr>
        <w:t xml:space="preserve">or want to arrange </w:t>
      </w:r>
      <w:bookmarkStart w:id="1" w:name="_GoBack"/>
      <w:bookmarkEnd w:id="1"/>
      <w:r w:rsidRPr="00780002">
        <w:rPr>
          <w:rFonts w:ascii="Arial" w:hAnsi="Arial" w:cs="Arial"/>
          <w:sz w:val="32"/>
          <w:szCs w:val="32"/>
        </w:rPr>
        <w:t>waste disposal, contact Environmental Health and Safety at  243-4504</w:t>
      </w:r>
      <w:r w:rsidRPr="00C84FEC">
        <w:rPr>
          <w:rFonts w:ascii="Arial" w:hAnsi="Arial" w:cs="Arial"/>
          <w:sz w:val="24"/>
        </w:rPr>
        <w:t>.</w:t>
      </w:r>
    </w:p>
    <w:p w:rsidR="00780002" w:rsidRPr="00C84FEC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</w:pPr>
    </w:p>
    <w:p w:rsidR="00780002" w:rsidRDefault="00780002" w:rsidP="00780002">
      <w:pPr>
        <w:widowControl/>
        <w:tabs>
          <w:tab w:val="left" w:pos="-1080"/>
          <w:tab w:val="left" w:pos="-360"/>
          <w:tab w:val="left" w:pos="360"/>
          <w:tab w:val="left" w:pos="586"/>
          <w:tab w:val="left" w:pos="849"/>
          <w:tab w:val="left" w:pos="1278"/>
          <w:tab w:val="left" w:pos="1512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rPr>
          <w:rFonts w:ascii="Arial" w:hAnsi="Arial" w:cs="Arial"/>
          <w:sz w:val="24"/>
        </w:rPr>
        <w:sectPr w:rsidR="00780002">
          <w:endnotePr>
            <w:numFmt w:val="decimal"/>
          </w:endnotePr>
          <w:pgSz w:w="12240" w:h="15840"/>
          <w:pgMar w:top="504" w:right="1080" w:bottom="1080" w:left="1080" w:header="504" w:footer="1080" w:gutter="0"/>
          <w:cols w:space="720"/>
          <w:noEndnote/>
        </w:sectPr>
      </w:pPr>
    </w:p>
    <w:p w:rsidR="00FB688F" w:rsidRDefault="00FB688F"/>
    <w:sectPr w:rsidR="00FB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02"/>
    <w:rsid w:val="00780002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1E6ED-2EF1-4BC8-BEF0-806FA5B9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00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7800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0002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Corti</dc:creator>
  <cp:keywords/>
  <dc:description/>
  <cp:lastModifiedBy>Dan Corti</cp:lastModifiedBy>
  <cp:revision>1</cp:revision>
  <dcterms:created xsi:type="dcterms:W3CDTF">2022-07-12T18:29:00Z</dcterms:created>
  <dcterms:modified xsi:type="dcterms:W3CDTF">2022-07-12T18:30:00Z</dcterms:modified>
</cp:coreProperties>
</file>