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C11B9C">
        <w:rPr>
          <w:rStyle w:val="Heading1Char"/>
          <w:rFonts w:eastAsiaTheme="minorHAnsi"/>
        </w:rPr>
        <w:t>2</w:t>
      </w:r>
      <w:r w:rsidR="00C46487">
        <w:rPr>
          <w:rStyle w:val="Heading1Char"/>
          <w:rFonts w:eastAsiaTheme="minorHAnsi"/>
        </w:rPr>
        <w:t>/</w:t>
      </w:r>
      <w:r w:rsidR="00C11B9C">
        <w:rPr>
          <w:rStyle w:val="Heading1Char"/>
          <w:rFonts w:eastAsiaTheme="minorHAnsi"/>
        </w:rPr>
        <w:t>14</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11B9C">
        <w:rPr>
          <w:rFonts w:ascii="Arial" w:hAnsi="Arial" w:cs="Arial"/>
        </w:rPr>
        <w:t>GBB 225</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C11B9C" w:rsidRDefault="00503914" w:rsidP="00503914">
      <w:r>
        <w:t>Members Present:</w:t>
      </w:r>
      <w:r w:rsidR="0050051C">
        <w:t xml:space="preserve"> </w:t>
      </w:r>
      <w:r>
        <w:t xml:space="preserve">D. Coffin, </w:t>
      </w:r>
      <w:r w:rsidR="00FC41DE">
        <w:t xml:space="preserve">I. Crummy, </w:t>
      </w:r>
      <w:r>
        <w:t xml:space="preserve">J. Eglin, </w:t>
      </w:r>
      <w:r w:rsidR="00FC41DE">
        <w:t xml:space="preserve">C. Fitzpatrick, </w:t>
      </w:r>
      <w:r w:rsidR="000B0ABD">
        <w:t xml:space="preserve">N. Greymorning, </w:t>
      </w:r>
      <w:r w:rsidR="00FC41DE">
        <w:t xml:space="preserve">B. Hillman, </w:t>
      </w:r>
      <w:r w:rsidR="00A461FB">
        <w:t>T. Missett</w:t>
      </w:r>
      <w:r w:rsidR="003A40A8">
        <w:t>,</w:t>
      </w:r>
      <w:r w:rsidR="00A461FB">
        <w:t xml:space="preserve"> </w:t>
      </w:r>
      <w:r w:rsidR="009F1EF2">
        <w:t xml:space="preserve">D. Morell, </w:t>
      </w:r>
      <w:r>
        <w:t>G. St. George,</w:t>
      </w:r>
      <w:r w:rsidRPr="008D6282">
        <w:t xml:space="preserve"> </w:t>
      </w:r>
      <w:r>
        <w:t>E. Uchimoto</w:t>
      </w:r>
      <w:r w:rsidR="0012348F">
        <w:t xml:space="preserve"> </w:t>
      </w:r>
      <w:r w:rsidR="0012348F" w:rsidRPr="0012348F">
        <w:t xml:space="preserve"> </w:t>
      </w:r>
    </w:p>
    <w:p w:rsidR="001C4424" w:rsidRDefault="00503914" w:rsidP="00503914">
      <w:r>
        <w:t>Ex-Officio Present</w:t>
      </w:r>
      <w:r w:rsidR="000B0ABD">
        <w:t xml:space="preserve">: </w:t>
      </w:r>
      <w:r w:rsidR="00C11B9C">
        <w:t xml:space="preserve">B. French </w:t>
      </w:r>
      <w:r w:rsidR="000B0ABD">
        <w:t>J. Hickman</w:t>
      </w:r>
      <w:r w:rsidR="00FC25E9">
        <w:t xml:space="preserve">, </w:t>
      </w:r>
      <w:r w:rsidR="00C11B9C">
        <w:t xml:space="preserve">B. </w:t>
      </w:r>
      <w:r w:rsidR="00C11B9C" w:rsidRPr="009C7A48">
        <w:t>Holzworth</w:t>
      </w:r>
      <w:r w:rsidR="00FC66FB">
        <w:br/>
      </w:r>
      <w:r>
        <w:t>Members Excused:</w:t>
      </w:r>
      <w:r w:rsidR="0012348F">
        <w:t xml:space="preserve"> </w:t>
      </w:r>
      <w:r w:rsidR="003A40A8" w:rsidRPr="008D6282">
        <w:t>M. Boller</w:t>
      </w:r>
      <w:r w:rsidR="00F15179">
        <w:t>,</w:t>
      </w:r>
      <w:r w:rsidR="00C46487" w:rsidRPr="00C46487">
        <w:t xml:space="preserve"> </w:t>
      </w:r>
      <w:r w:rsidR="003A40A8">
        <w:t>K. Lamar</w:t>
      </w:r>
      <w:r w:rsidR="00FC41DE">
        <w:t>,</w:t>
      </w:r>
      <w:r w:rsidR="00FC41DE" w:rsidRPr="00FC41DE">
        <w:t xml:space="preserve"> </w:t>
      </w:r>
      <w:r w:rsidR="00C11B9C">
        <w:t xml:space="preserve">B. Love, </w:t>
      </w:r>
      <w:r w:rsidR="0000691C">
        <w:t xml:space="preserve">M. Semanoff, </w:t>
      </w:r>
      <w:proofErr w:type="gramStart"/>
      <w:r w:rsidR="00C11B9C">
        <w:t>N</w:t>
      </w:r>
      <w:proofErr w:type="gramEnd"/>
      <w:r w:rsidR="00C11B9C">
        <w:t xml:space="preserve">. Lindsay </w:t>
      </w:r>
      <w:r w:rsidR="00FC66FB">
        <w:br/>
      </w:r>
      <w:r w:rsidR="00623E4A">
        <w:t xml:space="preserve">Guest: </w:t>
      </w:r>
      <w:r w:rsidR="00FC41DE">
        <w:t xml:space="preserve"> </w:t>
      </w:r>
      <w:r w:rsidR="00C11B9C">
        <w:t>S. Bradford, G. Weix</w:t>
      </w:r>
    </w:p>
    <w:p w:rsidR="00503914" w:rsidRDefault="00503914" w:rsidP="00503914">
      <w:r w:rsidRPr="002F0AD7">
        <w:t>The minutes from</w:t>
      </w:r>
      <w:r>
        <w:t xml:space="preserve"> </w:t>
      </w:r>
      <w:r w:rsidR="00A461FB">
        <w:t>1</w:t>
      </w:r>
      <w:r w:rsidR="009F1EF2">
        <w:t>/</w:t>
      </w:r>
      <w:r w:rsidR="00C11B9C">
        <w:t>31</w:t>
      </w:r>
      <w:r w:rsidRPr="002F0AD7">
        <w:t>/1</w:t>
      </w:r>
      <w:r w:rsidR="00C11B9C">
        <w:t>7</w:t>
      </w:r>
      <w:r w:rsidRPr="002F0AD7">
        <w:t xml:space="preserve"> were</w:t>
      </w:r>
      <w:r w:rsidR="001B119C">
        <w:t xml:space="preserve"> </w:t>
      </w:r>
      <w:r w:rsidRPr="002F0AD7">
        <w:t xml:space="preserve">approved. </w:t>
      </w:r>
    </w:p>
    <w:p w:rsidR="00F34D76" w:rsidRDefault="00747F3D" w:rsidP="000B1392">
      <w:pPr>
        <w:pStyle w:val="Heading2"/>
      </w:pPr>
      <w:r>
        <w:t xml:space="preserve">Communication: </w:t>
      </w:r>
    </w:p>
    <w:p w:rsidR="008C37FA" w:rsidRDefault="008C37FA" w:rsidP="00F34D76">
      <w:pPr>
        <w:pStyle w:val="ListParagraph"/>
        <w:numPr>
          <w:ilvl w:val="0"/>
          <w:numId w:val="38"/>
        </w:numPr>
      </w:pPr>
      <w:proofErr w:type="spellStart"/>
      <w:r>
        <w:t>CourseLeaf</w:t>
      </w:r>
      <w:proofErr w:type="spellEnd"/>
      <w:r>
        <w:t xml:space="preserve"> training is scheduled for this Thursday in SB 127.  </w:t>
      </w:r>
      <w:proofErr w:type="spellStart"/>
      <w:r>
        <w:t>CourseLeaf</w:t>
      </w:r>
      <w:proofErr w:type="spellEnd"/>
      <w:r>
        <w:t xml:space="preserve"> is our new catalog management system.  Next year’s catalog will be created using the software.  It is the national standard and used by other colleges in the MUS.  Once fully implemented academic planner will no longer be needed.  There will be one source that populates the various platforms using course and schedule information.   Course descriptions will need to be standardized.  The Registrar’s Office hopes to have faculty input during the following sessions: </w:t>
      </w:r>
    </w:p>
    <w:p w:rsidR="008C37FA" w:rsidRDefault="008C37FA" w:rsidP="008C37FA">
      <w:pPr>
        <w:pStyle w:val="ListParagraph"/>
        <w:ind w:left="1440"/>
      </w:pPr>
      <w:r>
        <w:t>10:00 a.m. to noon</w:t>
      </w:r>
      <w:r>
        <w:tab/>
        <w:t>“What is a page?”</w:t>
      </w:r>
    </w:p>
    <w:p w:rsidR="00747F3D" w:rsidRDefault="008C37FA" w:rsidP="008C37FA">
      <w:pPr>
        <w:pStyle w:val="ListParagraph"/>
        <w:ind w:firstLine="720"/>
      </w:pPr>
      <w:r>
        <w:t xml:space="preserve">1:45 -2:30 p.m. </w:t>
      </w:r>
      <w:r>
        <w:tab/>
      </w:r>
      <w:r>
        <w:tab/>
        <w:t xml:space="preserve">Course Data and Display </w:t>
      </w:r>
      <w:r w:rsidR="000B1392">
        <w:br/>
      </w:r>
      <w:r>
        <w:t xml:space="preserve">               2:30 -4:00 p.m. </w:t>
      </w:r>
      <w:r>
        <w:tab/>
      </w:r>
      <w:r>
        <w:tab/>
        <w:t>Faculty Data and Display</w:t>
      </w:r>
      <w:r>
        <w:br/>
      </w:r>
      <w:r>
        <w:br/>
        <w:t xml:space="preserve">Chair-elect Coffin will try to attend some of the sessions. </w:t>
      </w:r>
    </w:p>
    <w:p w:rsidR="00260E8E" w:rsidRDefault="00BB37EF" w:rsidP="004B380A">
      <w:pPr>
        <w:pStyle w:val="Heading2"/>
      </w:pPr>
      <w:r>
        <w:t>Business Items</w:t>
      </w:r>
      <w:r w:rsidR="00FC41DE">
        <w:br/>
      </w:r>
    </w:p>
    <w:p w:rsidR="008C37FA" w:rsidRDefault="008C37FA" w:rsidP="008C37FA">
      <w:pPr>
        <w:pStyle w:val="ListParagraph"/>
        <w:numPr>
          <w:ilvl w:val="0"/>
          <w:numId w:val="38"/>
        </w:numPr>
      </w:pPr>
      <w:r>
        <w:t xml:space="preserve">Several Humanities Curriculum items are pending.   </w:t>
      </w:r>
      <w:r w:rsidR="000A54A0">
        <w:br/>
      </w:r>
    </w:p>
    <w:p w:rsidR="008C37FA" w:rsidRDefault="008C37FA" w:rsidP="008C37FA">
      <w:pPr>
        <w:pStyle w:val="ListParagraph"/>
        <w:numPr>
          <w:ilvl w:val="0"/>
          <w:numId w:val="38"/>
        </w:numPr>
      </w:pPr>
      <w:r>
        <w:t xml:space="preserve">There were three courses halted at the system level. </w:t>
      </w:r>
      <w:r w:rsidR="000A54A0">
        <w:t xml:space="preserve"> FILM 271 Film and Literature is similar to LIT 270 that is taught by multiple campuses.  EDU 455 Teacher Professional Development Workshop and </w:t>
      </w:r>
      <w:proofErr w:type="spellStart"/>
      <w:r w:rsidR="000A54A0">
        <w:t>ARTH</w:t>
      </w:r>
      <w:proofErr w:type="spellEnd"/>
      <w:r w:rsidR="000A54A0">
        <w:t xml:space="preserve"> 161 Topics in Art should use bag numbers.   Camie will forward the information to Associate Provost Nathan Lindsay, Chair Eglin and the Subcommittee Chairs to determine how to proceed. </w:t>
      </w:r>
      <w:r w:rsidR="000A54A0">
        <w:br/>
      </w:r>
    </w:p>
    <w:p w:rsidR="000A54A0" w:rsidRDefault="000A54A0" w:rsidP="000A54A0">
      <w:pPr>
        <w:pStyle w:val="ListParagraph"/>
        <w:numPr>
          <w:ilvl w:val="0"/>
          <w:numId w:val="38"/>
        </w:numPr>
      </w:pPr>
      <w:proofErr w:type="spellStart"/>
      <w:r>
        <w:t>ASCRC</w:t>
      </w:r>
      <w:proofErr w:type="spellEnd"/>
      <w:r>
        <w:t xml:space="preserve"> considered and revised and approved the draft language for Honors (appended below).    It agreed to adopt cum laude and magna cum laude terminology. </w:t>
      </w:r>
      <w:bookmarkStart w:id="0" w:name="_GoBack"/>
      <w:bookmarkEnd w:id="0"/>
    </w:p>
    <w:p w:rsidR="008C37FA" w:rsidRDefault="008C37FA" w:rsidP="000A54A0">
      <w:pPr>
        <w:pStyle w:val="ListParagraph"/>
        <w:ind w:left="1440"/>
      </w:pPr>
    </w:p>
    <w:p w:rsidR="008C37FA" w:rsidRPr="008C37FA" w:rsidRDefault="008C37FA" w:rsidP="008C37FA">
      <w:pPr>
        <w:pStyle w:val="ListParagraph"/>
        <w:numPr>
          <w:ilvl w:val="0"/>
          <w:numId w:val="38"/>
        </w:numPr>
      </w:pPr>
      <w:r>
        <w:t xml:space="preserve">The general education consent agenda appended below was approved. </w:t>
      </w:r>
    </w:p>
    <w:p w:rsidR="00AA55D8" w:rsidRDefault="00AA55D8" w:rsidP="00AA55D8">
      <w:pPr>
        <w:rPr>
          <w:rFonts w:ascii="Times New Roman" w:hAnsi="Times New Roman"/>
          <w:color w:val="000000"/>
          <w:sz w:val="24"/>
          <w:szCs w:val="24"/>
        </w:rPr>
      </w:pPr>
      <w:r>
        <w:rPr>
          <w:rFonts w:ascii="Times New Roman" w:hAnsi="Times New Roman"/>
          <w:color w:val="000000"/>
          <w:sz w:val="24"/>
          <w:szCs w:val="24"/>
        </w:rPr>
        <w:lastRenderedPageBreak/>
        <w:t> </w:t>
      </w:r>
    </w:p>
    <w:p w:rsidR="00F34D76" w:rsidRDefault="00F34D76" w:rsidP="00F34D76">
      <w:pPr>
        <w:pStyle w:val="Heading2"/>
      </w:pPr>
      <w:r>
        <w:t>Adjournment</w:t>
      </w:r>
    </w:p>
    <w:p w:rsidR="00F34D76" w:rsidRPr="00A322AD" w:rsidRDefault="00F34D76" w:rsidP="00AA55D8">
      <w:pPr>
        <w:rPr>
          <w:color w:val="000000"/>
        </w:rPr>
      </w:pPr>
      <w:r w:rsidRPr="00A322AD">
        <w:rPr>
          <w:color w:val="000000"/>
        </w:rPr>
        <w:t>The meeting was adjourned at 3:45 p.m.  The next meeting will be on February 28</w:t>
      </w:r>
      <w:r w:rsidRPr="00A322AD">
        <w:rPr>
          <w:color w:val="000000"/>
          <w:vertAlign w:val="superscript"/>
        </w:rPr>
        <w:t>th</w:t>
      </w:r>
      <w:r w:rsidRPr="00A322AD">
        <w:rPr>
          <w:color w:val="000000"/>
        </w:rPr>
        <w:t xml:space="preserve">. </w:t>
      </w:r>
    </w:p>
    <w:p w:rsidR="000A54A0" w:rsidRDefault="000A54A0" w:rsidP="00AA55D8">
      <w:pPr>
        <w:rPr>
          <w:rFonts w:ascii="Times New Roman" w:hAnsi="Times New Roman"/>
          <w:color w:val="000000"/>
          <w:sz w:val="24"/>
          <w:szCs w:val="24"/>
        </w:rPr>
      </w:pPr>
    </w:p>
    <w:p w:rsidR="000A54A0" w:rsidRDefault="000A54A0" w:rsidP="00AA55D8">
      <w:pPr>
        <w:rPr>
          <w:rFonts w:ascii="Times New Roman" w:hAnsi="Times New Roman"/>
          <w:color w:val="000000"/>
          <w:sz w:val="24"/>
          <w:szCs w:val="24"/>
        </w:rPr>
      </w:pPr>
    </w:p>
    <w:p w:rsidR="000A54A0" w:rsidRDefault="000A54A0" w:rsidP="000A54A0">
      <w:pPr>
        <w:pStyle w:val="Heading1"/>
      </w:pPr>
      <w:r>
        <w:t>Honors language</w:t>
      </w:r>
    </w:p>
    <w:p w:rsidR="000A54A0" w:rsidRPr="006C67F6" w:rsidRDefault="000A54A0" w:rsidP="000A54A0">
      <w:pPr>
        <w:widowControl w:val="0"/>
        <w:autoSpaceDE w:val="0"/>
        <w:autoSpaceDN w:val="0"/>
        <w:adjustRightInd w:val="0"/>
        <w:jc w:val="both"/>
        <w:rPr>
          <w:rFonts w:cs="Arial"/>
          <w:b/>
          <w:bCs/>
        </w:rPr>
      </w:pPr>
      <w:r w:rsidRPr="006C67F6">
        <w:rPr>
          <w:rFonts w:cs="Arial"/>
          <w:b/>
          <w:bCs/>
        </w:rPr>
        <w:t xml:space="preserve">Graduation </w:t>
      </w:r>
      <w:r w:rsidRPr="00727C60">
        <w:rPr>
          <w:rFonts w:cs="Arial"/>
          <w:b/>
          <w:bCs/>
          <w:i/>
        </w:rPr>
        <w:t>cum laude</w:t>
      </w:r>
      <w:r>
        <w:rPr>
          <w:rFonts w:cs="Arial"/>
          <w:b/>
          <w:bCs/>
        </w:rPr>
        <w:t xml:space="preserve"> </w:t>
      </w:r>
      <w:r w:rsidRPr="006C67F6">
        <w:rPr>
          <w:rFonts w:cs="Arial"/>
          <w:b/>
          <w:bCs/>
        </w:rPr>
        <w:t xml:space="preserve">or </w:t>
      </w:r>
      <w:r w:rsidRPr="00727C60">
        <w:rPr>
          <w:rFonts w:cs="Arial"/>
          <w:b/>
          <w:bCs/>
          <w:i/>
        </w:rPr>
        <w:t>magna cum laude</w:t>
      </w:r>
    </w:p>
    <w:p w:rsidR="000A54A0" w:rsidRPr="006C67F6" w:rsidRDefault="000A54A0" w:rsidP="000A54A0">
      <w:pPr>
        <w:widowControl w:val="0"/>
        <w:autoSpaceDE w:val="0"/>
        <w:autoSpaceDN w:val="0"/>
        <w:adjustRightInd w:val="0"/>
        <w:jc w:val="both"/>
        <w:rPr>
          <w:rFonts w:cs="Arial"/>
        </w:rPr>
      </w:pPr>
      <w:r>
        <w:rPr>
          <w:rFonts w:cs="Arial"/>
        </w:rPr>
        <w:t>Students shall</w:t>
      </w:r>
      <w:r w:rsidRPr="006C67F6">
        <w:rPr>
          <w:rFonts w:cs="Arial"/>
        </w:rPr>
        <w:t xml:space="preserve"> be awarded their certificates, associate of applied science, and bachelor degrees </w:t>
      </w:r>
      <w:r w:rsidRPr="00541E8B">
        <w:rPr>
          <w:rFonts w:cs="Arial"/>
          <w:i/>
        </w:rPr>
        <w:t>cum laude</w:t>
      </w:r>
      <w:r>
        <w:rPr>
          <w:rFonts w:cs="Arial"/>
        </w:rPr>
        <w:t xml:space="preserve"> (</w:t>
      </w:r>
      <w:r w:rsidRPr="006C67F6">
        <w:rPr>
          <w:rFonts w:cs="Arial"/>
        </w:rPr>
        <w:t>honors</w:t>
      </w:r>
      <w:r>
        <w:rPr>
          <w:rFonts w:cs="Arial"/>
        </w:rPr>
        <w:t>)</w:t>
      </w:r>
      <w:r w:rsidRPr="006C67F6">
        <w:rPr>
          <w:rFonts w:cs="Arial"/>
        </w:rPr>
        <w:t xml:space="preserve"> or </w:t>
      </w:r>
      <w:r w:rsidRPr="00541E8B">
        <w:rPr>
          <w:rFonts w:cs="Arial"/>
          <w:i/>
        </w:rPr>
        <w:t>magna cum laude</w:t>
      </w:r>
      <w:r>
        <w:rPr>
          <w:rFonts w:cs="Arial"/>
        </w:rPr>
        <w:t xml:space="preserve"> (</w:t>
      </w:r>
      <w:r w:rsidRPr="006C67F6">
        <w:rPr>
          <w:rFonts w:cs="Arial"/>
        </w:rPr>
        <w:t>high honors</w:t>
      </w:r>
      <w:r>
        <w:rPr>
          <w:rFonts w:cs="Arial"/>
        </w:rPr>
        <w:t>)</w:t>
      </w:r>
      <w:r w:rsidRPr="006C67F6">
        <w:rPr>
          <w:rFonts w:cs="Arial"/>
        </w:rPr>
        <w:t xml:space="preserve"> based on their cumulative </w:t>
      </w:r>
      <w:r>
        <w:rPr>
          <w:rFonts w:cs="Arial"/>
        </w:rPr>
        <w:t xml:space="preserve">University of Montana-Missoula (UM) </w:t>
      </w:r>
      <w:r w:rsidRPr="006C67F6">
        <w:rPr>
          <w:rFonts w:cs="Arial"/>
        </w:rPr>
        <w:t>G</w:t>
      </w:r>
      <w:r>
        <w:rPr>
          <w:rFonts w:cs="Arial"/>
        </w:rPr>
        <w:t>rade point average (G</w:t>
      </w:r>
      <w:r w:rsidRPr="006C67F6">
        <w:rPr>
          <w:rFonts w:cs="Arial"/>
        </w:rPr>
        <w:t>PA</w:t>
      </w:r>
      <w:r>
        <w:rPr>
          <w:rFonts w:cs="Arial"/>
        </w:rPr>
        <w:t>). To be eligible for graduation honors, students transferring to UM</w:t>
      </w:r>
      <w:r w:rsidRPr="006C67F6">
        <w:rPr>
          <w:rFonts w:cs="Arial"/>
        </w:rPr>
        <w:t xml:space="preserve"> must complete </w:t>
      </w:r>
      <w:r>
        <w:rPr>
          <w:rFonts w:cs="Arial"/>
        </w:rPr>
        <w:t>a</w:t>
      </w:r>
      <w:r w:rsidRPr="006C67F6">
        <w:rPr>
          <w:rFonts w:cs="Arial"/>
        </w:rPr>
        <w:t xml:space="preserve"> minimum of </w:t>
      </w:r>
      <w:r>
        <w:rPr>
          <w:rFonts w:cs="Arial"/>
        </w:rPr>
        <w:t>60 credits at UM.  In accordance with Board of Regents policy, UM GPA shall be</w:t>
      </w:r>
      <w:r w:rsidRPr="006C67F6">
        <w:rPr>
          <w:rFonts w:cs="Arial"/>
        </w:rPr>
        <w:t xml:space="preserve"> computed by dividing the sum of</w:t>
      </w:r>
      <w:r>
        <w:rPr>
          <w:rFonts w:cs="Arial"/>
        </w:rPr>
        <w:t xml:space="preserve"> grade points earned by the total</w:t>
      </w:r>
      <w:r w:rsidRPr="006C67F6">
        <w:rPr>
          <w:rFonts w:cs="Arial"/>
        </w:rPr>
        <w:t xml:space="preserve"> credits carried, except that neither the credits nor the grade points shall be counted for the following:</w:t>
      </w:r>
    </w:p>
    <w:p w:rsidR="000A54A0" w:rsidRPr="006C67F6" w:rsidRDefault="000A54A0" w:rsidP="000A54A0">
      <w:pPr>
        <w:widowControl w:val="0"/>
        <w:autoSpaceDE w:val="0"/>
        <w:autoSpaceDN w:val="0"/>
        <w:adjustRightInd w:val="0"/>
        <w:ind w:left="720"/>
        <w:jc w:val="both"/>
        <w:rPr>
          <w:rFonts w:cs="Arial"/>
        </w:rPr>
      </w:pPr>
      <w:r w:rsidRPr="006C67F6">
        <w:rPr>
          <w:rFonts w:cs="Arial"/>
        </w:rPr>
        <w:t xml:space="preserve">1. </w:t>
      </w:r>
      <w:proofErr w:type="gramStart"/>
      <w:r w:rsidRPr="006C67F6">
        <w:rPr>
          <w:rFonts w:cs="Arial"/>
        </w:rPr>
        <w:t>non-credit</w:t>
      </w:r>
      <w:proofErr w:type="gramEnd"/>
      <w:r w:rsidRPr="006C67F6">
        <w:rPr>
          <w:rFonts w:cs="Arial"/>
        </w:rPr>
        <w:t>, remedial, developmental, or other sub college-level courses;</w:t>
      </w:r>
    </w:p>
    <w:p w:rsidR="000A54A0" w:rsidRPr="006C67F6" w:rsidRDefault="000A54A0" w:rsidP="000A54A0">
      <w:pPr>
        <w:widowControl w:val="0"/>
        <w:autoSpaceDE w:val="0"/>
        <w:autoSpaceDN w:val="0"/>
        <w:adjustRightInd w:val="0"/>
        <w:ind w:left="720"/>
        <w:jc w:val="both"/>
        <w:rPr>
          <w:rFonts w:cs="Arial"/>
        </w:rPr>
      </w:pPr>
      <w:r w:rsidRPr="006C67F6">
        <w:rPr>
          <w:rFonts w:cs="Arial"/>
        </w:rPr>
        <w:t xml:space="preserve">2. </w:t>
      </w:r>
      <w:proofErr w:type="gramStart"/>
      <w:r w:rsidRPr="006C67F6">
        <w:rPr>
          <w:rFonts w:cs="Arial"/>
        </w:rPr>
        <w:t>courses</w:t>
      </w:r>
      <w:proofErr w:type="gramEnd"/>
      <w:r w:rsidRPr="006C67F6">
        <w:rPr>
          <w:rFonts w:cs="Arial"/>
        </w:rPr>
        <w:t xml:space="preserve"> </w:t>
      </w:r>
      <w:r>
        <w:rPr>
          <w:rFonts w:cs="Arial"/>
        </w:rPr>
        <w:t>taken o</w:t>
      </w:r>
      <w:r w:rsidRPr="006C67F6">
        <w:rPr>
          <w:rFonts w:cs="Arial"/>
        </w:rPr>
        <w:t xml:space="preserve">n a credit/no credit </w:t>
      </w:r>
      <w:r>
        <w:rPr>
          <w:rFonts w:cs="Arial"/>
        </w:rPr>
        <w:t xml:space="preserve">basis </w:t>
      </w:r>
      <w:r w:rsidRPr="006C67F6">
        <w:rPr>
          <w:rFonts w:cs="Arial"/>
        </w:rPr>
        <w:t>(pass/fail</w:t>
      </w:r>
      <w:r>
        <w:rPr>
          <w:rFonts w:cs="Arial"/>
        </w:rPr>
        <w:t>,</w:t>
      </w:r>
      <w:r w:rsidRPr="006C67F6">
        <w:rPr>
          <w:rFonts w:cs="Arial"/>
        </w:rPr>
        <w:t xml:space="preserve"> </w:t>
      </w:r>
      <w:r>
        <w:rPr>
          <w:rFonts w:cs="Arial"/>
        </w:rPr>
        <w:t>etc.</w:t>
      </w:r>
      <w:r w:rsidRPr="006C67F6">
        <w:rPr>
          <w:rFonts w:cs="Arial"/>
        </w:rPr>
        <w:t>);</w:t>
      </w:r>
    </w:p>
    <w:p w:rsidR="000A54A0" w:rsidRPr="006C67F6" w:rsidRDefault="000A54A0" w:rsidP="000A54A0">
      <w:pPr>
        <w:widowControl w:val="0"/>
        <w:autoSpaceDE w:val="0"/>
        <w:autoSpaceDN w:val="0"/>
        <w:adjustRightInd w:val="0"/>
        <w:ind w:left="720"/>
        <w:jc w:val="both"/>
        <w:rPr>
          <w:rFonts w:cs="Arial"/>
        </w:rPr>
      </w:pPr>
      <w:r w:rsidRPr="006C67F6">
        <w:rPr>
          <w:rFonts w:cs="Arial"/>
        </w:rPr>
        <w:t>3. transferred coursework</w:t>
      </w:r>
      <w:r>
        <w:rPr>
          <w:rFonts w:cs="Arial"/>
        </w:rPr>
        <w:t>.</w:t>
      </w:r>
    </w:p>
    <w:p w:rsidR="000A54A0" w:rsidRPr="006C67F6" w:rsidRDefault="000A54A0" w:rsidP="000A54A0">
      <w:pPr>
        <w:widowControl w:val="0"/>
        <w:autoSpaceDE w:val="0"/>
        <w:autoSpaceDN w:val="0"/>
        <w:adjustRightInd w:val="0"/>
        <w:jc w:val="both"/>
        <w:rPr>
          <w:rFonts w:cs="Arial"/>
        </w:rPr>
      </w:pPr>
    </w:p>
    <w:p w:rsidR="000A54A0" w:rsidRPr="006C67F6" w:rsidRDefault="000A54A0" w:rsidP="000A54A0">
      <w:pPr>
        <w:widowControl w:val="0"/>
        <w:autoSpaceDE w:val="0"/>
        <w:autoSpaceDN w:val="0"/>
        <w:adjustRightInd w:val="0"/>
        <w:jc w:val="both"/>
        <w:rPr>
          <w:rFonts w:cs="Arial"/>
        </w:rPr>
      </w:pPr>
      <w:r>
        <w:rPr>
          <w:rFonts w:cs="Arial"/>
        </w:rPr>
        <w:t>Departments and programs may</w:t>
      </w:r>
      <w:r w:rsidRPr="006C67F6">
        <w:rPr>
          <w:rFonts w:cs="Arial"/>
        </w:rPr>
        <w:t xml:space="preserve"> recommend </w:t>
      </w:r>
      <w:r>
        <w:rPr>
          <w:rFonts w:cs="Arial"/>
        </w:rPr>
        <w:t>undergraduate students</w:t>
      </w:r>
      <w:r w:rsidRPr="006C67F6">
        <w:rPr>
          <w:rFonts w:cs="Arial"/>
        </w:rPr>
        <w:t xml:space="preserve"> for </w:t>
      </w:r>
      <w:r>
        <w:rPr>
          <w:rFonts w:cs="Arial"/>
        </w:rPr>
        <w:t xml:space="preserve">graduation </w:t>
      </w:r>
      <w:r w:rsidRPr="00541E8B">
        <w:rPr>
          <w:rFonts w:cs="Arial"/>
          <w:i/>
        </w:rPr>
        <w:t>cum laude</w:t>
      </w:r>
      <w:r>
        <w:rPr>
          <w:rFonts w:cs="Arial"/>
        </w:rPr>
        <w:t xml:space="preserve"> </w:t>
      </w:r>
      <w:r w:rsidRPr="006C67F6">
        <w:rPr>
          <w:rFonts w:cs="Arial"/>
        </w:rPr>
        <w:t>when their cumula</w:t>
      </w:r>
      <w:r>
        <w:rPr>
          <w:rFonts w:cs="Arial"/>
        </w:rPr>
        <w:t xml:space="preserve">tive UM GPA meets or exceeds 3.40, </w:t>
      </w:r>
      <w:r w:rsidRPr="006C67F6">
        <w:rPr>
          <w:rFonts w:cs="Arial"/>
        </w:rPr>
        <w:t xml:space="preserve">and recommend students for </w:t>
      </w:r>
      <w:r>
        <w:rPr>
          <w:rFonts w:cs="Arial"/>
        </w:rPr>
        <w:t xml:space="preserve">graduation </w:t>
      </w:r>
      <w:r w:rsidRPr="00541E8B">
        <w:rPr>
          <w:rFonts w:cs="Arial"/>
          <w:i/>
        </w:rPr>
        <w:t>magna cum laude</w:t>
      </w:r>
      <w:r>
        <w:rPr>
          <w:rFonts w:cs="Arial"/>
        </w:rPr>
        <w:t xml:space="preserve"> </w:t>
      </w:r>
      <w:r w:rsidRPr="006C67F6">
        <w:rPr>
          <w:rFonts w:cs="Arial"/>
        </w:rPr>
        <w:t>when the</w:t>
      </w:r>
      <w:r>
        <w:rPr>
          <w:rFonts w:cs="Arial"/>
        </w:rPr>
        <w:t>ir</w:t>
      </w:r>
      <w:r w:rsidRPr="006C67F6">
        <w:rPr>
          <w:rFonts w:cs="Arial"/>
        </w:rPr>
        <w:t xml:space="preserve"> cumulative </w:t>
      </w:r>
      <w:r>
        <w:rPr>
          <w:rFonts w:cs="Arial"/>
        </w:rPr>
        <w:t xml:space="preserve">UM </w:t>
      </w:r>
      <w:r w:rsidRPr="006C67F6">
        <w:rPr>
          <w:rFonts w:cs="Arial"/>
        </w:rPr>
        <w:t>GPA meets or exceeds 3.70.</w:t>
      </w:r>
      <w:r>
        <w:rPr>
          <w:rFonts w:cs="Arial"/>
        </w:rPr>
        <w:t xml:space="preserve"> Departments and programs may stipulate additional requirements for graduation honors.</w:t>
      </w:r>
    </w:p>
    <w:p w:rsidR="000A54A0" w:rsidRDefault="000A54A0" w:rsidP="00AA55D8">
      <w:pPr>
        <w:rPr>
          <w:color w:val="000000"/>
        </w:rPr>
      </w:pPr>
    </w:p>
    <w:p w:rsidR="003C224E" w:rsidRDefault="003C224E" w:rsidP="00AA55D8">
      <w:pPr>
        <w:rPr>
          <w:color w:val="000000"/>
        </w:rPr>
      </w:pPr>
    </w:p>
    <w:p w:rsidR="003C224E" w:rsidRDefault="003C224E" w:rsidP="003C224E">
      <w:pPr>
        <w:pStyle w:val="Heading1"/>
        <w:jc w:val="center"/>
      </w:pPr>
      <w:r>
        <w:t>General Education Consent Agenda, 2/14/17</w:t>
      </w:r>
    </w:p>
    <w:p w:rsidR="003C224E" w:rsidRDefault="003C224E" w:rsidP="003C224E"/>
    <w:tbl>
      <w:tblPr>
        <w:tblW w:w="884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00"/>
        <w:gridCol w:w="2070"/>
        <w:gridCol w:w="1548"/>
        <w:gridCol w:w="8"/>
      </w:tblGrid>
      <w:tr w:rsidR="003C224E" w:rsidRPr="009D057D" w:rsidTr="006A26BF">
        <w:trPr>
          <w:gridAfter w:val="1"/>
          <w:wAfter w:w="8" w:type="dxa"/>
          <w:trHeight w:val="290"/>
        </w:trPr>
        <w:tc>
          <w:tcPr>
            <w:tcW w:w="1620" w:type="dxa"/>
            <w:shd w:val="clear" w:color="auto" w:fill="auto"/>
            <w:noWrap/>
            <w:vAlign w:val="bottom"/>
          </w:tcPr>
          <w:p w:rsidR="003C224E" w:rsidRPr="009D057D" w:rsidRDefault="003C224E" w:rsidP="006A26BF">
            <w:pPr>
              <w:rPr>
                <w:rFonts w:cs="Calibri"/>
                <w:color w:val="000000"/>
              </w:rPr>
            </w:pPr>
            <w:proofErr w:type="spellStart"/>
            <w:r>
              <w:rPr>
                <w:rFonts w:cs="Calibri"/>
                <w:color w:val="000000"/>
              </w:rPr>
              <w:t>COMX</w:t>
            </w:r>
            <w:proofErr w:type="spellEnd"/>
            <w:r>
              <w:rPr>
                <w:rFonts w:cs="Calibri"/>
                <w:color w:val="000000"/>
              </w:rPr>
              <w:t xml:space="preserve"> 205Y</w:t>
            </w:r>
          </w:p>
        </w:tc>
        <w:tc>
          <w:tcPr>
            <w:tcW w:w="3600" w:type="dxa"/>
            <w:shd w:val="clear" w:color="auto" w:fill="auto"/>
            <w:noWrap/>
            <w:vAlign w:val="bottom"/>
          </w:tcPr>
          <w:p w:rsidR="003C224E" w:rsidRPr="009D057D" w:rsidRDefault="003C224E" w:rsidP="006A26BF">
            <w:pPr>
              <w:rPr>
                <w:rFonts w:cs="Calibri"/>
                <w:color w:val="000000"/>
              </w:rPr>
            </w:pPr>
            <w:r>
              <w:rPr>
                <w:rFonts w:cs="Calibri"/>
                <w:color w:val="000000"/>
              </w:rPr>
              <w:t>Deliberative Democracy</w:t>
            </w:r>
          </w:p>
        </w:tc>
        <w:tc>
          <w:tcPr>
            <w:tcW w:w="2070" w:type="dxa"/>
            <w:shd w:val="clear" w:color="auto" w:fill="auto"/>
            <w:vAlign w:val="bottom"/>
          </w:tcPr>
          <w:p w:rsidR="003C224E" w:rsidRPr="009D057D" w:rsidRDefault="003C224E" w:rsidP="006A26BF">
            <w:pPr>
              <w:rPr>
                <w:rFonts w:cs="Calibri"/>
                <w:color w:val="000000"/>
              </w:rPr>
            </w:pPr>
            <w:r>
              <w:rPr>
                <w:rFonts w:cs="Calibri"/>
                <w:color w:val="000000"/>
              </w:rPr>
              <w:t>Democracy &amp; Citizenship</w:t>
            </w:r>
          </w:p>
        </w:tc>
        <w:tc>
          <w:tcPr>
            <w:tcW w:w="1548" w:type="dxa"/>
          </w:tcPr>
          <w:p w:rsidR="003C224E" w:rsidRPr="009D057D" w:rsidRDefault="003C224E" w:rsidP="006A26BF">
            <w:pPr>
              <w:rPr>
                <w:rFonts w:cs="Calibri"/>
                <w:color w:val="000000"/>
              </w:rPr>
            </w:pPr>
            <w:r>
              <w:rPr>
                <w:rFonts w:cs="Calibri"/>
                <w:color w:val="000000"/>
              </w:rPr>
              <w:t>New</w:t>
            </w:r>
          </w:p>
        </w:tc>
      </w:tr>
      <w:tr w:rsidR="003C224E" w:rsidRPr="009D057D" w:rsidTr="006A26BF">
        <w:trPr>
          <w:gridAfter w:val="1"/>
          <w:wAfter w:w="8" w:type="dxa"/>
          <w:trHeight w:val="290"/>
        </w:trPr>
        <w:tc>
          <w:tcPr>
            <w:tcW w:w="1620" w:type="dxa"/>
            <w:shd w:val="clear" w:color="auto" w:fill="auto"/>
            <w:noWrap/>
            <w:vAlign w:val="bottom"/>
            <w:hideMark/>
          </w:tcPr>
          <w:p w:rsidR="003C224E" w:rsidRPr="009D057D" w:rsidRDefault="003C224E" w:rsidP="006A26BF">
            <w:pPr>
              <w:rPr>
                <w:rFonts w:cs="Calibri"/>
                <w:color w:val="000000"/>
              </w:rPr>
            </w:pPr>
            <w:proofErr w:type="spellStart"/>
            <w:r w:rsidRPr="009D057D">
              <w:rPr>
                <w:rFonts w:cs="Calibri"/>
                <w:color w:val="000000"/>
              </w:rPr>
              <w:t>LSCI</w:t>
            </w:r>
            <w:proofErr w:type="spellEnd"/>
            <w:r w:rsidRPr="009D057D">
              <w:rPr>
                <w:rFonts w:cs="Calibri"/>
                <w:color w:val="000000"/>
              </w:rPr>
              <w:t xml:space="preserve"> </w:t>
            </w:r>
            <w:r>
              <w:rPr>
                <w:rFonts w:cs="Calibri"/>
                <w:color w:val="000000"/>
              </w:rPr>
              <w:t>191Y (</w:t>
            </w:r>
            <w:r w:rsidRPr="009D057D">
              <w:rPr>
                <w:rFonts w:cs="Calibri"/>
                <w:color w:val="000000"/>
              </w:rPr>
              <w:t>210</w:t>
            </w:r>
            <w:r>
              <w:rPr>
                <w:rFonts w:cs="Calibri"/>
                <w:color w:val="000000"/>
              </w:rPr>
              <w:t>)</w:t>
            </w:r>
          </w:p>
        </w:tc>
        <w:tc>
          <w:tcPr>
            <w:tcW w:w="3600" w:type="dxa"/>
            <w:shd w:val="clear" w:color="auto" w:fill="auto"/>
            <w:noWrap/>
            <w:vAlign w:val="bottom"/>
            <w:hideMark/>
          </w:tcPr>
          <w:p w:rsidR="003C224E" w:rsidRPr="009D057D" w:rsidRDefault="003C224E" w:rsidP="006A26BF">
            <w:pPr>
              <w:rPr>
                <w:rFonts w:cs="Calibri"/>
                <w:color w:val="000000"/>
              </w:rPr>
            </w:pPr>
            <w:r w:rsidRPr="009D057D">
              <w:rPr>
                <w:rFonts w:cs="Calibri"/>
                <w:color w:val="000000"/>
              </w:rPr>
              <w:t>Who Owns Culture?</w:t>
            </w:r>
          </w:p>
        </w:tc>
        <w:tc>
          <w:tcPr>
            <w:tcW w:w="2070" w:type="dxa"/>
            <w:shd w:val="clear" w:color="auto" w:fill="auto"/>
            <w:vAlign w:val="bottom"/>
          </w:tcPr>
          <w:p w:rsidR="003C224E" w:rsidRPr="009D057D" w:rsidRDefault="003C224E" w:rsidP="006A26BF">
            <w:pPr>
              <w:rPr>
                <w:rFonts w:cs="Calibri"/>
                <w:color w:val="000000"/>
              </w:rPr>
            </w:pPr>
            <w:r w:rsidRPr="009D057D">
              <w:rPr>
                <w:rFonts w:cs="Calibri"/>
                <w:color w:val="000000"/>
              </w:rPr>
              <w:t>Democracy &amp; Citizenship</w:t>
            </w:r>
          </w:p>
        </w:tc>
        <w:tc>
          <w:tcPr>
            <w:tcW w:w="1548" w:type="dxa"/>
          </w:tcPr>
          <w:p w:rsidR="003C224E" w:rsidRPr="009D057D" w:rsidRDefault="003C224E" w:rsidP="006A26BF">
            <w:pPr>
              <w:rPr>
                <w:rFonts w:cs="Calibri"/>
                <w:color w:val="000000"/>
              </w:rPr>
            </w:pPr>
            <w:r w:rsidRPr="009D057D">
              <w:rPr>
                <w:rFonts w:cs="Calibri"/>
                <w:color w:val="000000"/>
              </w:rPr>
              <w:t>New</w:t>
            </w:r>
          </w:p>
        </w:tc>
      </w:tr>
      <w:tr w:rsidR="003C224E" w:rsidRPr="009D057D" w:rsidTr="006A26BF">
        <w:trPr>
          <w:gridAfter w:val="1"/>
          <w:wAfter w:w="8" w:type="dxa"/>
          <w:trHeight w:val="290"/>
        </w:trPr>
        <w:tc>
          <w:tcPr>
            <w:tcW w:w="1620" w:type="dxa"/>
            <w:shd w:val="clear" w:color="auto" w:fill="auto"/>
            <w:noWrap/>
            <w:vAlign w:val="bottom"/>
          </w:tcPr>
          <w:p w:rsidR="003C224E" w:rsidRPr="009D057D" w:rsidRDefault="003C224E" w:rsidP="006A26BF">
            <w:pPr>
              <w:rPr>
                <w:rFonts w:cs="Calibri"/>
                <w:color w:val="000000"/>
              </w:rPr>
            </w:pPr>
            <w:proofErr w:type="spellStart"/>
            <w:r>
              <w:rPr>
                <w:rFonts w:cs="Calibri"/>
                <w:color w:val="000000"/>
              </w:rPr>
              <w:lastRenderedPageBreak/>
              <w:t>PTRM</w:t>
            </w:r>
            <w:proofErr w:type="spellEnd"/>
            <w:r>
              <w:rPr>
                <w:rFonts w:cs="Calibri"/>
                <w:color w:val="000000"/>
              </w:rPr>
              <w:t xml:space="preserve"> 117Y</w:t>
            </w:r>
          </w:p>
        </w:tc>
        <w:tc>
          <w:tcPr>
            <w:tcW w:w="3600" w:type="dxa"/>
            <w:shd w:val="clear" w:color="auto" w:fill="auto"/>
            <w:noWrap/>
            <w:vAlign w:val="bottom"/>
          </w:tcPr>
          <w:p w:rsidR="003C224E" w:rsidRPr="009D057D" w:rsidRDefault="003C224E" w:rsidP="006A26BF">
            <w:pPr>
              <w:rPr>
                <w:rFonts w:cs="Calibri"/>
                <w:color w:val="000000"/>
              </w:rPr>
            </w:pPr>
            <w:r>
              <w:rPr>
                <w:rFonts w:cs="Calibri"/>
                <w:color w:val="000000"/>
              </w:rPr>
              <w:t>National Parks and American Culture</w:t>
            </w:r>
          </w:p>
        </w:tc>
        <w:tc>
          <w:tcPr>
            <w:tcW w:w="2070" w:type="dxa"/>
            <w:shd w:val="clear" w:color="auto" w:fill="auto"/>
            <w:vAlign w:val="bottom"/>
          </w:tcPr>
          <w:p w:rsidR="003C224E" w:rsidRPr="009D057D" w:rsidRDefault="003C224E" w:rsidP="006A26BF">
            <w:pPr>
              <w:rPr>
                <w:rFonts w:cs="Calibri"/>
                <w:color w:val="000000"/>
              </w:rPr>
            </w:pPr>
            <w:r>
              <w:rPr>
                <w:rFonts w:cs="Calibri"/>
                <w:color w:val="000000"/>
              </w:rPr>
              <w:t>Democracy &amp; Citizenship</w:t>
            </w:r>
          </w:p>
        </w:tc>
        <w:tc>
          <w:tcPr>
            <w:tcW w:w="1548" w:type="dxa"/>
          </w:tcPr>
          <w:p w:rsidR="003C224E" w:rsidRPr="009D057D" w:rsidRDefault="003C224E" w:rsidP="006A26BF">
            <w:pPr>
              <w:rPr>
                <w:rFonts w:cs="Calibri"/>
                <w:color w:val="000000"/>
              </w:rPr>
            </w:pPr>
            <w:r>
              <w:rPr>
                <w:rFonts w:cs="Calibri"/>
                <w:color w:val="000000"/>
              </w:rPr>
              <w:t>New</w:t>
            </w:r>
          </w:p>
        </w:tc>
      </w:tr>
      <w:tr w:rsidR="003C224E" w:rsidRPr="009D057D" w:rsidTr="006A26BF">
        <w:trPr>
          <w:gridAfter w:val="1"/>
          <w:wAfter w:w="8" w:type="dxa"/>
          <w:trHeight w:val="290"/>
        </w:trPr>
        <w:tc>
          <w:tcPr>
            <w:tcW w:w="1620" w:type="dxa"/>
            <w:shd w:val="clear" w:color="auto" w:fill="auto"/>
            <w:noWrap/>
            <w:vAlign w:val="bottom"/>
          </w:tcPr>
          <w:p w:rsidR="003C224E" w:rsidRDefault="003C224E" w:rsidP="006A26BF">
            <w:pPr>
              <w:rPr>
                <w:rFonts w:ascii="Calibri" w:hAnsi="Calibri"/>
                <w:color w:val="000000"/>
              </w:rPr>
            </w:pPr>
            <w:proofErr w:type="spellStart"/>
            <w:r>
              <w:rPr>
                <w:rFonts w:ascii="Calibri" w:hAnsi="Calibri"/>
                <w:color w:val="000000"/>
              </w:rPr>
              <w:t>AHMS</w:t>
            </w:r>
            <w:proofErr w:type="spellEnd"/>
            <w:r>
              <w:rPr>
                <w:rFonts w:ascii="Calibri" w:hAnsi="Calibri"/>
                <w:color w:val="000000"/>
              </w:rPr>
              <w:t xml:space="preserve"> 270E</w:t>
            </w:r>
          </w:p>
        </w:tc>
        <w:tc>
          <w:tcPr>
            <w:tcW w:w="3600" w:type="dxa"/>
            <w:shd w:val="clear" w:color="auto" w:fill="auto"/>
            <w:noWrap/>
            <w:vAlign w:val="bottom"/>
          </w:tcPr>
          <w:p w:rsidR="003C224E" w:rsidRDefault="003C224E" w:rsidP="006A26BF">
            <w:pPr>
              <w:rPr>
                <w:rFonts w:ascii="Calibri" w:hAnsi="Calibri"/>
                <w:color w:val="000000"/>
              </w:rPr>
            </w:pPr>
            <w:r>
              <w:rPr>
                <w:rFonts w:ascii="Calibri" w:hAnsi="Calibri"/>
                <w:color w:val="000000"/>
              </w:rPr>
              <w:t>Medical Ethics</w:t>
            </w:r>
          </w:p>
        </w:tc>
        <w:tc>
          <w:tcPr>
            <w:tcW w:w="2070" w:type="dxa"/>
            <w:shd w:val="clear" w:color="auto" w:fill="auto"/>
            <w:vAlign w:val="bottom"/>
          </w:tcPr>
          <w:p w:rsidR="003C224E" w:rsidRDefault="003C224E" w:rsidP="006A26BF">
            <w:pPr>
              <w:rPr>
                <w:rFonts w:ascii="Calibri" w:hAnsi="Calibri"/>
                <w:color w:val="000000"/>
              </w:rPr>
            </w:pPr>
            <w:r>
              <w:rPr>
                <w:rFonts w:ascii="Calibri" w:hAnsi="Calibri"/>
                <w:color w:val="000000"/>
              </w:rPr>
              <w:t>Ethics</w:t>
            </w:r>
          </w:p>
        </w:tc>
        <w:tc>
          <w:tcPr>
            <w:tcW w:w="1548" w:type="dxa"/>
            <w:vAlign w:val="bottom"/>
          </w:tcPr>
          <w:p w:rsidR="003C224E" w:rsidRDefault="003C224E" w:rsidP="006A26BF">
            <w:pPr>
              <w:rPr>
                <w:rFonts w:ascii="Calibri" w:hAnsi="Calibri"/>
                <w:color w:val="000000"/>
              </w:rPr>
            </w:pPr>
            <w:r>
              <w:rPr>
                <w:rFonts w:ascii="Calibri" w:hAnsi="Calibri"/>
                <w:color w:val="000000"/>
              </w:rPr>
              <w:t>Renew</w:t>
            </w:r>
          </w:p>
        </w:tc>
      </w:tr>
      <w:tr w:rsidR="003C224E" w:rsidRPr="009D057D" w:rsidTr="006A26BF">
        <w:trPr>
          <w:gridAfter w:val="1"/>
          <w:wAfter w:w="8" w:type="dxa"/>
          <w:trHeight w:val="290"/>
        </w:trPr>
        <w:tc>
          <w:tcPr>
            <w:tcW w:w="1620" w:type="dxa"/>
            <w:shd w:val="clear" w:color="auto" w:fill="auto"/>
            <w:noWrap/>
            <w:vAlign w:val="bottom"/>
            <w:hideMark/>
          </w:tcPr>
          <w:p w:rsidR="003C224E" w:rsidRPr="009D057D" w:rsidRDefault="003C224E" w:rsidP="006A26BF">
            <w:pPr>
              <w:rPr>
                <w:rFonts w:cs="Calibri"/>
                <w:color w:val="000000"/>
              </w:rPr>
            </w:pPr>
            <w:proofErr w:type="spellStart"/>
            <w:r w:rsidRPr="009D057D">
              <w:rPr>
                <w:rFonts w:cs="Calibri"/>
                <w:color w:val="000000"/>
              </w:rPr>
              <w:t>CSCI</w:t>
            </w:r>
            <w:proofErr w:type="spellEnd"/>
            <w:r w:rsidRPr="009D057D">
              <w:rPr>
                <w:rFonts w:cs="Calibri"/>
                <w:color w:val="000000"/>
              </w:rPr>
              <w:t xml:space="preserve"> 215</w:t>
            </w:r>
            <w:r>
              <w:rPr>
                <w:rFonts w:cs="Calibri"/>
                <w:color w:val="000000"/>
              </w:rPr>
              <w:t>E</w:t>
            </w:r>
          </w:p>
        </w:tc>
        <w:tc>
          <w:tcPr>
            <w:tcW w:w="3600" w:type="dxa"/>
            <w:shd w:val="clear" w:color="auto" w:fill="auto"/>
            <w:noWrap/>
            <w:vAlign w:val="bottom"/>
            <w:hideMark/>
          </w:tcPr>
          <w:p w:rsidR="003C224E" w:rsidRPr="009D057D" w:rsidRDefault="003C224E" w:rsidP="006A26BF">
            <w:pPr>
              <w:rPr>
                <w:rFonts w:cs="Calibri"/>
                <w:color w:val="000000"/>
              </w:rPr>
            </w:pPr>
            <w:r w:rsidRPr="009D057D">
              <w:rPr>
                <w:rFonts w:cs="Calibri"/>
                <w:color w:val="000000"/>
              </w:rPr>
              <w:t>Social &amp; Ethical Issues in Comp. Sci.</w:t>
            </w:r>
          </w:p>
        </w:tc>
        <w:tc>
          <w:tcPr>
            <w:tcW w:w="2070" w:type="dxa"/>
            <w:shd w:val="clear" w:color="auto" w:fill="auto"/>
            <w:vAlign w:val="bottom"/>
          </w:tcPr>
          <w:p w:rsidR="003C224E" w:rsidRPr="009D057D" w:rsidRDefault="003C224E" w:rsidP="006A26BF">
            <w:pPr>
              <w:rPr>
                <w:rFonts w:cs="Calibri"/>
                <w:color w:val="000000"/>
              </w:rPr>
            </w:pPr>
            <w:r w:rsidRPr="009D057D">
              <w:rPr>
                <w:rFonts w:cs="Calibri"/>
                <w:color w:val="000000"/>
              </w:rPr>
              <w:t>Ethics</w:t>
            </w:r>
          </w:p>
        </w:tc>
        <w:tc>
          <w:tcPr>
            <w:tcW w:w="1548" w:type="dxa"/>
          </w:tcPr>
          <w:p w:rsidR="003C224E" w:rsidRPr="009D057D" w:rsidRDefault="003C224E" w:rsidP="006A26BF">
            <w:pPr>
              <w:rPr>
                <w:rFonts w:cs="Calibri"/>
                <w:color w:val="000000"/>
              </w:rPr>
            </w:pPr>
            <w:r w:rsidRPr="009D057D">
              <w:rPr>
                <w:rFonts w:cs="Calibri"/>
                <w:color w:val="000000"/>
              </w:rPr>
              <w:t>Renew</w:t>
            </w:r>
          </w:p>
        </w:tc>
      </w:tr>
      <w:tr w:rsidR="003C224E" w:rsidRPr="009D057D" w:rsidTr="006A26BF">
        <w:trPr>
          <w:gridAfter w:val="1"/>
          <w:wAfter w:w="8" w:type="dxa"/>
          <w:trHeight w:val="290"/>
        </w:trPr>
        <w:tc>
          <w:tcPr>
            <w:tcW w:w="1620" w:type="dxa"/>
            <w:shd w:val="clear" w:color="auto" w:fill="auto"/>
            <w:noWrap/>
            <w:vAlign w:val="bottom"/>
          </w:tcPr>
          <w:p w:rsidR="003C224E" w:rsidRDefault="003C224E" w:rsidP="006A26BF">
            <w:pPr>
              <w:rPr>
                <w:rFonts w:ascii="Calibri" w:hAnsi="Calibri"/>
                <w:color w:val="000000"/>
              </w:rPr>
            </w:pPr>
            <w:proofErr w:type="spellStart"/>
            <w:r>
              <w:rPr>
                <w:rFonts w:ascii="Calibri" w:hAnsi="Calibri"/>
                <w:color w:val="000000"/>
              </w:rPr>
              <w:t>CSCI</w:t>
            </w:r>
            <w:proofErr w:type="spellEnd"/>
            <w:r>
              <w:rPr>
                <w:rFonts w:ascii="Calibri" w:hAnsi="Calibri"/>
                <w:color w:val="000000"/>
              </w:rPr>
              <w:t xml:space="preserve"> 315E</w:t>
            </w:r>
          </w:p>
        </w:tc>
        <w:tc>
          <w:tcPr>
            <w:tcW w:w="3600" w:type="dxa"/>
            <w:shd w:val="clear" w:color="auto" w:fill="auto"/>
            <w:noWrap/>
            <w:vAlign w:val="bottom"/>
          </w:tcPr>
          <w:p w:rsidR="003C224E" w:rsidRDefault="003C224E" w:rsidP="006A26BF">
            <w:pPr>
              <w:rPr>
                <w:rFonts w:ascii="Calibri" w:hAnsi="Calibri"/>
                <w:color w:val="000000"/>
              </w:rPr>
            </w:pPr>
            <w:r>
              <w:rPr>
                <w:rFonts w:ascii="Calibri" w:hAnsi="Calibri"/>
                <w:color w:val="000000"/>
              </w:rPr>
              <w:t>Computers, Ethics, and Society</w:t>
            </w:r>
          </w:p>
        </w:tc>
        <w:tc>
          <w:tcPr>
            <w:tcW w:w="2070" w:type="dxa"/>
            <w:shd w:val="clear" w:color="auto" w:fill="auto"/>
            <w:vAlign w:val="bottom"/>
          </w:tcPr>
          <w:p w:rsidR="003C224E" w:rsidRDefault="003C224E" w:rsidP="006A26BF">
            <w:pPr>
              <w:rPr>
                <w:rFonts w:ascii="Calibri" w:hAnsi="Calibri"/>
                <w:color w:val="000000"/>
              </w:rPr>
            </w:pPr>
            <w:r>
              <w:rPr>
                <w:rFonts w:ascii="Calibri" w:hAnsi="Calibri"/>
                <w:color w:val="000000"/>
              </w:rPr>
              <w:t>Ethics</w:t>
            </w:r>
          </w:p>
        </w:tc>
        <w:tc>
          <w:tcPr>
            <w:tcW w:w="1548" w:type="dxa"/>
            <w:vAlign w:val="bottom"/>
          </w:tcPr>
          <w:p w:rsidR="003C224E" w:rsidRDefault="003C224E" w:rsidP="006A26BF">
            <w:pPr>
              <w:rPr>
                <w:rFonts w:ascii="Calibri" w:hAnsi="Calibri"/>
                <w:color w:val="000000"/>
              </w:rPr>
            </w:pPr>
            <w:r>
              <w:rPr>
                <w:rFonts w:ascii="Calibri" w:hAnsi="Calibri"/>
                <w:color w:val="000000"/>
              </w:rPr>
              <w:t>Renew</w:t>
            </w:r>
          </w:p>
        </w:tc>
      </w:tr>
      <w:tr w:rsidR="003C224E" w:rsidRPr="009D057D" w:rsidTr="006A26BF">
        <w:trPr>
          <w:gridAfter w:val="1"/>
          <w:wAfter w:w="8" w:type="dxa"/>
          <w:trHeight w:val="290"/>
        </w:trPr>
        <w:tc>
          <w:tcPr>
            <w:tcW w:w="1620" w:type="dxa"/>
            <w:shd w:val="clear" w:color="auto" w:fill="auto"/>
            <w:noWrap/>
            <w:vAlign w:val="bottom"/>
          </w:tcPr>
          <w:p w:rsidR="003C224E" w:rsidRDefault="003C224E" w:rsidP="006A26BF">
            <w:pPr>
              <w:rPr>
                <w:rFonts w:ascii="Calibri" w:hAnsi="Calibri"/>
                <w:color w:val="000000"/>
              </w:rPr>
            </w:pPr>
            <w:proofErr w:type="spellStart"/>
            <w:r>
              <w:rPr>
                <w:rFonts w:ascii="Calibri" w:hAnsi="Calibri"/>
                <w:color w:val="000000"/>
              </w:rPr>
              <w:t>ENST</w:t>
            </w:r>
            <w:proofErr w:type="spellEnd"/>
            <w:r>
              <w:rPr>
                <w:rFonts w:ascii="Calibri" w:hAnsi="Calibri"/>
                <w:color w:val="000000"/>
              </w:rPr>
              <w:t xml:space="preserve"> 320E</w:t>
            </w:r>
          </w:p>
        </w:tc>
        <w:tc>
          <w:tcPr>
            <w:tcW w:w="3600" w:type="dxa"/>
            <w:shd w:val="clear" w:color="auto" w:fill="auto"/>
            <w:noWrap/>
            <w:vAlign w:val="bottom"/>
          </w:tcPr>
          <w:p w:rsidR="003C224E" w:rsidRDefault="003C224E" w:rsidP="006A26BF">
            <w:pPr>
              <w:rPr>
                <w:rFonts w:ascii="Calibri" w:hAnsi="Calibri"/>
                <w:color w:val="000000"/>
              </w:rPr>
            </w:pPr>
            <w:r>
              <w:rPr>
                <w:rFonts w:ascii="Calibri" w:hAnsi="Calibri"/>
                <w:color w:val="000000"/>
              </w:rPr>
              <w:t>Earth, Ethics: Moral Dimensions of Environmental Issues</w:t>
            </w:r>
          </w:p>
        </w:tc>
        <w:tc>
          <w:tcPr>
            <w:tcW w:w="2070" w:type="dxa"/>
            <w:shd w:val="clear" w:color="auto" w:fill="auto"/>
            <w:vAlign w:val="bottom"/>
          </w:tcPr>
          <w:p w:rsidR="003C224E" w:rsidRDefault="003C224E" w:rsidP="006A26BF">
            <w:pPr>
              <w:rPr>
                <w:rFonts w:ascii="Calibri" w:hAnsi="Calibri"/>
                <w:color w:val="000000"/>
              </w:rPr>
            </w:pPr>
            <w:r>
              <w:rPr>
                <w:rFonts w:ascii="Calibri" w:hAnsi="Calibri"/>
                <w:color w:val="000000"/>
              </w:rPr>
              <w:t>Ethics</w:t>
            </w:r>
          </w:p>
        </w:tc>
        <w:tc>
          <w:tcPr>
            <w:tcW w:w="1548" w:type="dxa"/>
            <w:vAlign w:val="bottom"/>
          </w:tcPr>
          <w:p w:rsidR="003C224E" w:rsidRDefault="003C224E" w:rsidP="006A26BF">
            <w:pPr>
              <w:rPr>
                <w:rFonts w:ascii="Calibri" w:hAnsi="Calibri"/>
                <w:color w:val="000000"/>
              </w:rPr>
            </w:pPr>
            <w:r>
              <w:rPr>
                <w:rFonts w:ascii="Calibri" w:hAnsi="Calibri"/>
                <w:color w:val="000000"/>
              </w:rPr>
              <w:t>New</w:t>
            </w:r>
          </w:p>
        </w:tc>
      </w:tr>
      <w:tr w:rsidR="003C224E" w:rsidRPr="009D057D" w:rsidTr="006A26BF">
        <w:trPr>
          <w:gridAfter w:val="1"/>
          <w:wAfter w:w="8" w:type="dxa"/>
          <w:trHeight w:val="290"/>
        </w:trPr>
        <w:tc>
          <w:tcPr>
            <w:tcW w:w="1620" w:type="dxa"/>
            <w:shd w:val="clear" w:color="auto" w:fill="auto"/>
            <w:noWrap/>
            <w:vAlign w:val="bottom"/>
          </w:tcPr>
          <w:p w:rsidR="003C224E" w:rsidRDefault="003C224E" w:rsidP="006A26BF">
            <w:pPr>
              <w:rPr>
                <w:rFonts w:ascii="Calibri" w:hAnsi="Calibri"/>
                <w:color w:val="000000"/>
              </w:rPr>
            </w:pPr>
            <w:r>
              <w:rPr>
                <w:rFonts w:ascii="Calibri" w:hAnsi="Calibri"/>
                <w:color w:val="000000"/>
              </w:rPr>
              <w:t>GEO 304E</w:t>
            </w:r>
          </w:p>
        </w:tc>
        <w:tc>
          <w:tcPr>
            <w:tcW w:w="3600" w:type="dxa"/>
            <w:shd w:val="clear" w:color="auto" w:fill="auto"/>
            <w:noWrap/>
            <w:vAlign w:val="bottom"/>
          </w:tcPr>
          <w:p w:rsidR="003C224E" w:rsidRDefault="003C224E" w:rsidP="006A26BF">
            <w:pPr>
              <w:rPr>
                <w:rFonts w:ascii="Calibri" w:hAnsi="Calibri"/>
                <w:color w:val="000000"/>
              </w:rPr>
            </w:pPr>
            <w:r>
              <w:rPr>
                <w:rFonts w:ascii="Calibri" w:hAnsi="Calibri"/>
                <w:color w:val="000000"/>
              </w:rPr>
              <w:t>Science and Society</w:t>
            </w:r>
          </w:p>
        </w:tc>
        <w:tc>
          <w:tcPr>
            <w:tcW w:w="2070" w:type="dxa"/>
            <w:shd w:val="clear" w:color="auto" w:fill="auto"/>
            <w:vAlign w:val="bottom"/>
          </w:tcPr>
          <w:p w:rsidR="003C224E" w:rsidRDefault="003C224E" w:rsidP="006A26BF">
            <w:pPr>
              <w:rPr>
                <w:rFonts w:ascii="Calibri" w:hAnsi="Calibri"/>
                <w:color w:val="000000"/>
              </w:rPr>
            </w:pPr>
            <w:r>
              <w:rPr>
                <w:rFonts w:ascii="Calibri" w:hAnsi="Calibri"/>
                <w:color w:val="000000"/>
              </w:rPr>
              <w:t>Ethics</w:t>
            </w:r>
          </w:p>
        </w:tc>
        <w:tc>
          <w:tcPr>
            <w:tcW w:w="1548" w:type="dxa"/>
            <w:vAlign w:val="bottom"/>
          </w:tcPr>
          <w:p w:rsidR="003C224E" w:rsidRDefault="003C224E" w:rsidP="006A26BF">
            <w:pPr>
              <w:rPr>
                <w:rFonts w:ascii="Calibri" w:hAnsi="Calibri"/>
                <w:color w:val="000000"/>
              </w:rPr>
            </w:pPr>
            <w:r>
              <w:rPr>
                <w:rFonts w:ascii="Calibri" w:hAnsi="Calibri"/>
                <w:color w:val="000000"/>
              </w:rPr>
              <w:t>New</w:t>
            </w:r>
          </w:p>
        </w:tc>
      </w:tr>
      <w:tr w:rsidR="003C224E" w:rsidRPr="009D057D" w:rsidTr="006A26BF">
        <w:trPr>
          <w:gridAfter w:val="1"/>
          <w:wAfter w:w="8" w:type="dxa"/>
          <w:trHeight w:val="290"/>
        </w:trPr>
        <w:tc>
          <w:tcPr>
            <w:tcW w:w="1620" w:type="dxa"/>
            <w:shd w:val="clear" w:color="auto" w:fill="auto"/>
            <w:noWrap/>
            <w:vAlign w:val="bottom"/>
            <w:hideMark/>
          </w:tcPr>
          <w:p w:rsidR="003C224E" w:rsidRPr="009D057D" w:rsidRDefault="003C224E" w:rsidP="006A26BF">
            <w:pPr>
              <w:rPr>
                <w:rFonts w:cs="Calibri"/>
                <w:color w:val="000000"/>
              </w:rPr>
            </w:pPr>
            <w:proofErr w:type="spellStart"/>
            <w:r w:rsidRPr="009D057D">
              <w:rPr>
                <w:rFonts w:cs="Calibri"/>
                <w:color w:val="000000"/>
              </w:rPr>
              <w:t>HTH</w:t>
            </w:r>
            <w:proofErr w:type="spellEnd"/>
            <w:r w:rsidRPr="009D057D">
              <w:rPr>
                <w:rFonts w:cs="Calibri"/>
                <w:color w:val="000000"/>
              </w:rPr>
              <w:t xml:space="preserve"> 475E</w:t>
            </w:r>
          </w:p>
        </w:tc>
        <w:tc>
          <w:tcPr>
            <w:tcW w:w="3600" w:type="dxa"/>
            <w:shd w:val="clear" w:color="auto" w:fill="auto"/>
            <w:noWrap/>
            <w:vAlign w:val="bottom"/>
            <w:hideMark/>
          </w:tcPr>
          <w:p w:rsidR="003C224E" w:rsidRPr="009D057D" w:rsidRDefault="003C224E" w:rsidP="006A26BF">
            <w:pPr>
              <w:rPr>
                <w:rFonts w:cs="Calibri"/>
                <w:color w:val="000000"/>
              </w:rPr>
            </w:pPr>
            <w:r w:rsidRPr="009D057D">
              <w:rPr>
                <w:rFonts w:cs="Calibri"/>
                <w:color w:val="000000"/>
              </w:rPr>
              <w:t xml:space="preserve">Legal &amp; Ethical Issues in </w:t>
            </w:r>
            <w:proofErr w:type="spellStart"/>
            <w:r w:rsidRPr="009D057D">
              <w:rPr>
                <w:rFonts w:cs="Calibri"/>
                <w:color w:val="000000"/>
              </w:rPr>
              <w:t>Exer</w:t>
            </w:r>
            <w:proofErr w:type="spellEnd"/>
            <w:r w:rsidRPr="009D057D">
              <w:rPr>
                <w:rFonts w:cs="Calibri"/>
                <w:color w:val="000000"/>
              </w:rPr>
              <w:t>. Sci.</w:t>
            </w:r>
          </w:p>
        </w:tc>
        <w:tc>
          <w:tcPr>
            <w:tcW w:w="2070" w:type="dxa"/>
            <w:shd w:val="clear" w:color="auto" w:fill="auto"/>
            <w:vAlign w:val="bottom"/>
          </w:tcPr>
          <w:p w:rsidR="003C224E" w:rsidRPr="009D057D" w:rsidRDefault="003C224E" w:rsidP="006A26BF">
            <w:pPr>
              <w:rPr>
                <w:rFonts w:cs="Calibri"/>
                <w:color w:val="000000"/>
              </w:rPr>
            </w:pPr>
            <w:r w:rsidRPr="009D057D">
              <w:rPr>
                <w:rFonts w:cs="Calibri"/>
                <w:color w:val="000000"/>
              </w:rPr>
              <w:t>Ethics</w:t>
            </w:r>
          </w:p>
        </w:tc>
        <w:tc>
          <w:tcPr>
            <w:tcW w:w="1548" w:type="dxa"/>
          </w:tcPr>
          <w:p w:rsidR="003C224E" w:rsidRPr="009D057D" w:rsidRDefault="003C224E" w:rsidP="006A26BF">
            <w:pPr>
              <w:rPr>
                <w:rFonts w:cs="Calibri"/>
                <w:color w:val="000000"/>
              </w:rPr>
            </w:pPr>
            <w:r w:rsidRPr="009D057D">
              <w:rPr>
                <w:rFonts w:cs="Calibri"/>
                <w:color w:val="000000"/>
              </w:rPr>
              <w:t>Renew</w:t>
            </w:r>
          </w:p>
        </w:tc>
      </w:tr>
      <w:tr w:rsidR="003C224E" w:rsidRPr="00AB704C" w:rsidTr="006A26BF">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rPr>
                <w:rFonts w:cs="Calibri"/>
                <w:color w:val="000000"/>
              </w:rPr>
            </w:pPr>
            <w:proofErr w:type="spellStart"/>
            <w:r w:rsidRPr="009D057D">
              <w:rPr>
                <w:rFonts w:cs="Calibri"/>
                <w:color w:val="000000"/>
              </w:rPr>
              <w:t>LSH</w:t>
            </w:r>
            <w:proofErr w:type="spellEnd"/>
            <w:r w:rsidRPr="009D057D">
              <w:rPr>
                <w:rFonts w:cs="Calibri"/>
                <w:color w:val="000000"/>
              </w:rPr>
              <w:t xml:space="preserve"> 416 (316)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rPr>
                <w:rFonts w:cs="Calibri"/>
                <w:color w:val="000000"/>
              </w:rPr>
            </w:pPr>
            <w:r w:rsidRPr="009D057D">
              <w:rPr>
                <w:rFonts w:cs="Calibri"/>
                <w:color w:val="000000"/>
              </w:rPr>
              <w:t>Talking to God: Bhagavad Gita</w:t>
            </w:r>
          </w:p>
        </w:tc>
        <w:tc>
          <w:tcPr>
            <w:tcW w:w="2070" w:type="dxa"/>
            <w:tcBorders>
              <w:top w:val="single" w:sz="4" w:space="0" w:color="auto"/>
              <w:left w:val="single" w:sz="4" w:space="0" w:color="auto"/>
              <w:bottom w:val="single" w:sz="4" w:space="0" w:color="auto"/>
              <w:right w:val="single" w:sz="4" w:space="0" w:color="auto"/>
            </w:tcBorders>
          </w:tcPr>
          <w:p w:rsidR="003C224E" w:rsidRPr="009D057D" w:rsidRDefault="003C224E" w:rsidP="006A26BF">
            <w:pPr>
              <w:rPr>
                <w:rFonts w:cs="Calibri"/>
                <w:color w:val="000000"/>
              </w:rPr>
            </w:pPr>
            <w:r w:rsidRPr="009D057D">
              <w:rPr>
                <w:rFonts w:cs="Calibri"/>
                <w:color w:val="000000"/>
              </w:rPr>
              <w:t>Ethics</w:t>
            </w:r>
          </w:p>
        </w:tc>
        <w:tc>
          <w:tcPr>
            <w:tcW w:w="1556" w:type="dxa"/>
            <w:gridSpan w:val="2"/>
            <w:shd w:val="clear" w:color="auto" w:fill="auto"/>
          </w:tcPr>
          <w:p w:rsidR="003C224E" w:rsidRPr="009D057D" w:rsidRDefault="003C224E" w:rsidP="006A26BF">
            <w:pPr>
              <w:rPr>
                <w:rFonts w:cs="Calibri"/>
                <w:color w:val="000000"/>
              </w:rPr>
            </w:pPr>
            <w:r w:rsidRPr="009D057D">
              <w:rPr>
                <w:rFonts w:cs="Calibri"/>
                <w:color w:val="000000"/>
              </w:rPr>
              <w:t>Renew</w:t>
            </w:r>
          </w:p>
        </w:tc>
      </w:tr>
      <w:tr w:rsidR="003C224E" w:rsidRPr="00AB704C" w:rsidTr="006A26BF">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rPr>
                <w:rFonts w:cs="Calibri"/>
                <w:color w:val="000000"/>
              </w:rPr>
            </w:pPr>
            <w:proofErr w:type="spellStart"/>
            <w:r>
              <w:rPr>
                <w:rFonts w:cs="Calibri"/>
                <w:color w:val="000000"/>
              </w:rPr>
              <w:t>NRSM</w:t>
            </w:r>
            <w:proofErr w:type="spellEnd"/>
            <w:r>
              <w:rPr>
                <w:rFonts w:cs="Calibri"/>
                <w:color w:val="000000"/>
              </w:rPr>
              <w:t xml:space="preserve"> 449E </w:t>
            </w:r>
            <w:r w:rsidRPr="009D057D">
              <w:rPr>
                <w:rFonts w:cs="Calibri"/>
                <w:color w:val="000000"/>
              </w:rPr>
              <w:t>(349)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rPr>
                <w:rFonts w:cs="Calibri"/>
                <w:color w:val="000000"/>
              </w:rPr>
            </w:pPr>
            <w:r w:rsidRPr="009D057D">
              <w:rPr>
                <w:rFonts w:cs="Calibri"/>
                <w:color w:val="000000"/>
              </w:rPr>
              <w:t>Climate Change Ethics and Policy</w:t>
            </w:r>
          </w:p>
        </w:tc>
        <w:tc>
          <w:tcPr>
            <w:tcW w:w="2070" w:type="dxa"/>
            <w:tcBorders>
              <w:top w:val="single" w:sz="4" w:space="0" w:color="auto"/>
              <w:left w:val="single" w:sz="4" w:space="0" w:color="auto"/>
              <w:bottom w:val="single" w:sz="4" w:space="0" w:color="auto"/>
              <w:right w:val="single" w:sz="4" w:space="0" w:color="auto"/>
            </w:tcBorders>
          </w:tcPr>
          <w:p w:rsidR="003C224E" w:rsidRPr="009D057D" w:rsidRDefault="003C224E" w:rsidP="006A26BF">
            <w:pPr>
              <w:rPr>
                <w:rFonts w:cs="Calibri"/>
                <w:color w:val="000000"/>
              </w:rPr>
            </w:pPr>
            <w:r w:rsidRPr="009D057D">
              <w:rPr>
                <w:rFonts w:cs="Calibri"/>
                <w:color w:val="000000"/>
              </w:rPr>
              <w:t>Ethics</w:t>
            </w:r>
          </w:p>
        </w:tc>
        <w:tc>
          <w:tcPr>
            <w:tcW w:w="1556" w:type="dxa"/>
            <w:gridSpan w:val="2"/>
            <w:shd w:val="clear" w:color="auto" w:fill="auto"/>
          </w:tcPr>
          <w:p w:rsidR="003C224E" w:rsidRPr="009D057D" w:rsidRDefault="003C224E" w:rsidP="006A26BF">
            <w:pPr>
              <w:rPr>
                <w:rFonts w:cs="Calibri"/>
                <w:color w:val="000000"/>
              </w:rPr>
            </w:pPr>
            <w:r w:rsidRPr="009D057D">
              <w:rPr>
                <w:rFonts w:cs="Calibri"/>
                <w:color w:val="000000"/>
              </w:rPr>
              <w:t>Renew</w:t>
            </w:r>
          </w:p>
        </w:tc>
      </w:tr>
      <w:tr w:rsidR="003C224E" w:rsidRPr="00AB704C" w:rsidTr="006A26BF">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rPr>
                <w:rFonts w:cs="Calibri"/>
                <w:color w:val="000000"/>
              </w:rPr>
            </w:pPr>
            <w:proofErr w:type="spellStart"/>
            <w:r w:rsidRPr="009D057D">
              <w:rPr>
                <w:rFonts w:cs="Calibri"/>
                <w:color w:val="000000"/>
              </w:rPr>
              <w:t>NRSM</w:t>
            </w:r>
            <w:proofErr w:type="spellEnd"/>
            <w:r w:rsidRPr="009D057D">
              <w:rPr>
                <w:rFonts w:cs="Calibri"/>
                <w:color w:val="000000"/>
              </w:rPr>
              <w:t xml:space="preserve"> 489</w:t>
            </w:r>
            <w:r>
              <w:rPr>
                <w:rFonts w:cs="Calibri"/>
                <w:color w:val="000000"/>
              </w:rPr>
              <w:t>E</w:t>
            </w:r>
            <w:r w:rsidRPr="009D057D">
              <w:rPr>
                <w:rFonts w:cs="Calibri"/>
                <w:color w:val="000000"/>
              </w:rPr>
              <w:t xml:space="preserve"> (389)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rPr>
                <w:rFonts w:cs="Calibri"/>
                <w:color w:val="000000"/>
              </w:rPr>
            </w:pPr>
            <w:r w:rsidRPr="009D057D">
              <w:rPr>
                <w:rFonts w:cs="Calibri"/>
                <w:color w:val="000000"/>
              </w:rPr>
              <w:t>Conservation &amp; Forestry Ethics</w:t>
            </w:r>
          </w:p>
        </w:tc>
        <w:tc>
          <w:tcPr>
            <w:tcW w:w="2070" w:type="dxa"/>
            <w:tcBorders>
              <w:top w:val="single" w:sz="4" w:space="0" w:color="auto"/>
              <w:left w:val="single" w:sz="4" w:space="0" w:color="auto"/>
              <w:bottom w:val="single" w:sz="4" w:space="0" w:color="auto"/>
              <w:right w:val="single" w:sz="4" w:space="0" w:color="auto"/>
            </w:tcBorders>
          </w:tcPr>
          <w:p w:rsidR="003C224E" w:rsidRPr="009D057D" w:rsidRDefault="003C224E" w:rsidP="006A26BF">
            <w:pPr>
              <w:rPr>
                <w:rFonts w:cs="Calibri"/>
                <w:color w:val="000000"/>
              </w:rPr>
            </w:pPr>
            <w:r w:rsidRPr="009D057D">
              <w:rPr>
                <w:rFonts w:cs="Calibri"/>
                <w:color w:val="000000"/>
              </w:rPr>
              <w:t>Ethics</w:t>
            </w:r>
          </w:p>
        </w:tc>
        <w:tc>
          <w:tcPr>
            <w:tcW w:w="1556" w:type="dxa"/>
            <w:gridSpan w:val="2"/>
            <w:shd w:val="clear" w:color="auto" w:fill="auto"/>
          </w:tcPr>
          <w:p w:rsidR="003C224E" w:rsidRPr="009D057D" w:rsidRDefault="003C224E" w:rsidP="006A26BF">
            <w:pPr>
              <w:rPr>
                <w:rFonts w:cs="Calibri"/>
                <w:color w:val="000000"/>
              </w:rPr>
            </w:pPr>
            <w:r w:rsidRPr="009D057D">
              <w:rPr>
                <w:rFonts w:cs="Calibri"/>
                <w:color w:val="000000"/>
              </w:rPr>
              <w:t>Renew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24E" w:rsidRDefault="003C224E" w:rsidP="006A26BF">
            <w:pPr>
              <w:rPr>
                <w:rFonts w:ascii="Calibri" w:hAnsi="Calibri"/>
                <w:color w:val="000000"/>
              </w:rPr>
            </w:pPr>
            <w:proofErr w:type="spellStart"/>
            <w:r>
              <w:rPr>
                <w:rFonts w:ascii="Calibri" w:hAnsi="Calibri"/>
                <w:color w:val="000000"/>
              </w:rPr>
              <w:t>RLST</w:t>
            </w:r>
            <w:proofErr w:type="spellEnd"/>
            <w:r>
              <w:rPr>
                <w:rFonts w:ascii="Calibri" w:hAnsi="Calibri"/>
                <w:color w:val="000000"/>
              </w:rPr>
              <w:t xml:space="preserve"> 281E</w:t>
            </w:r>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3C224E" w:rsidRDefault="003C224E" w:rsidP="006A26BF">
            <w:pPr>
              <w:rPr>
                <w:rFonts w:ascii="Calibri" w:hAnsi="Calibri"/>
                <w:color w:val="000000"/>
              </w:rPr>
            </w:pPr>
            <w:r>
              <w:rPr>
                <w:rFonts w:ascii="Calibri" w:hAnsi="Calibri"/>
                <w:color w:val="000000"/>
              </w:rPr>
              <w:t>Comparative Ethics</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3C224E" w:rsidRDefault="003C224E" w:rsidP="006A26BF">
            <w:pPr>
              <w:rPr>
                <w:rFonts w:ascii="Calibri" w:hAnsi="Calibri"/>
                <w:color w:val="000000"/>
              </w:rPr>
            </w:pPr>
            <w:r>
              <w:rPr>
                <w:rFonts w:ascii="Calibri" w:hAnsi="Calibri"/>
                <w:color w:val="000000"/>
              </w:rPr>
              <w:t>Ethics</w:t>
            </w:r>
          </w:p>
        </w:tc>
        <w:tc>
          <w:tcPr>
            <w:tcW w:w="1548" w:type="dxa"/>
            <w:tcBorders>
              <w:top w:val="single" w:sz="4" w:space="0" w:color="auto"/>
              <w:left w:val="nil"/>
              <w:bottom w:val="single" w:sz="4" w:space="0" w:color="auto"/>
              <w:right w:val="single" w:sz="4" w:space="0" w:color="auto"/>
            </w:tcBorders>
            <w:vAlign w:val="bottom"/>
          </w:tcPr>
          <w:p w:rsidR="003C224E" w:rsidRDefault="003C224E" w:rsidP="006A26BF">
            <w:pPr>
              <w:rPr>
                <w:rFonts w:ascii="Calibri" w:hAnsi="Calibri"/>
                <w:color w:val="000000"/>
              </w:rPr>
            </w:pPr>
            <w:r>
              <w:rPr>
                <w:rFonts w:ascii="Calibri" w:hAnsi="Calibri"/>
                <w:color w:val="000000"/>
              </w:rPr>
              <w:t>Renew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DDSN</w:t>
            </w:r>
            <w:proofErr w:type="spellEnd"/>
            <w:r w:rsidRPr="009D057D">
              <w:rPr>
                <w:rFonts w:eastAsia="Times New Roman" w:cs="Times New Roman"/>
                <w:color w:val="000000"/>
              </w:rPr>
              <w:t xml:space="preserve"> 113</w:t>
            </w:r>
            <w:r>
              <w:rPr>
                <w:rFonts w:eastAsia="Times New Roman" w:cs="Times New Roman"/>
                <w:color w:val="000000"/>
              </w:rPr>
              <w:t>A</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Technical Drafting</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Expressive Arts</w:t>
            </w:r>
          </w:p>
        </w:tc>
        <w:tc>
          <w:tcPr>
            <w:tcW w:w="1548" w:type="dxa"/>
            <w:tcBorders>
              <w:top w:val="single" w:sz="4" w:space="0" w:color="auto"/>
              <w:left w:val="nil"/>
              <w:bottom w:val="single" w:sz="4" w:space="0" w:color="auto"/>
              <w:right w:val="single" w:sz="4" w:space="0" w:color="auto"/>
            </w:tcBorders>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THTR</w:t>
            </w:r>
            <w:proofErr w:type="spellEnd"/>
            <w:r w:rsidRPr="009D057D">
              <w:rPr>
                <w:rFonts w:eastAsia="Times New Roman" w:cs="Times New Roman"/>
                <w:color w:val="000000"/>
              </w:rPr>
              <w:t xml:space="preserve"> 239A</w:t>
            </w:r>
          </w:p>
        </w:tc>
        <w:tc>
          <w:tcPr>
            <w:tcW w:w="3600" w:type="dxa"/>
            <w:tcBorders>
              <w:top w:val="nil"/>
              <w:left w:val="nil"/>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Creative Drama and Dance in K-8</w:t>
            </w:r>
          </w:p>
        </w:tc>
        <w:tc>
          <w:tcPr>
            <w:tcW w:w="2070" w:type="dxa"/>
            <w:tcBorders>
              <w:top w:val="nil"/>
              <w:left w:val="nil"/>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Expressive Arts</w:t>
            </w:r>
          </w:p>
        </w:tc>
        <w:tc>
          <w:tcPr>
            <w:tcW w:w="1548" w:type="dxa"/>
            <w:tcBorders>
              <w:top w:val="nil"/>
              <w:left w:val="nil"/>
              <w:bottom w:val="single" w:sz="4" w:space="0" w:color="auto"/>
              <w:right w:val="single" w:sz="4" w:space="0" w:color="auto"/>
            </w:tcBorders>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Renew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ARTH</w:t>
            </w:r>
            <w:proofErr w:type="spellEnd"/>
            <w:r w:rsidRPr="009D057D">
              <w:rPr>
                <w:rFonts w:eastAsia="Times New Roman" w:cs="Times New Roman"/>
                <w:color w:val="000000"/>
              </w:rPr>
              <w:t xml:space="preserve"> 202</w:t>
            </w:r>
            <w:r>
              <w:rPr>
                <w:rFonts w:eastAsia="Times New Roman" w:cs="Times New Roman"/>
                <w:color w:val="000000"/>
              </w:rPr>
              <w:t>H</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Alternative Art History: Mapping for a Global Perspective</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 xml:space="preserve">Historical </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RLST</w:t>
            </w:r>
            <w:proofErr w:type="spellEnd"/>
            <w:r w:rsidRPr="009D057D">
              <w:rPr>
                <w:rFonts w:eastAsia="Times New Roman" w:cs="Times New Roman"/>
                <w:color w:val="000000"/>
              </w:rPr>
              <w:t xml:space="preserve"> 234</w:t>
            </w:r>
            <w:r>
              <w:rPr>
                <w:rFonts w:eastAsia="Times New Roman" w:cs="Times New Roman"/>
                <w:color w:val="000000"/>
              </w:rPr>
              <w:t>H</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Hinduism</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 xml:space="preserve">Historical </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Renew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RLST</w:t>
            </w:r>
            <w:proofErr w:type="spellEnd"/>
            <w:r w:rsidRPr="009D057D">
              <w:rPr>
                <w:rFonts w:eastAsia="Times New Roman" w:cs="Times New Roman"/>
                <w:color w:val="000000"/>
              </w:rPr>
              <w:t xml:space="preserve"> 238</w:t>
            </w:r>
            <w:r>
              <w:rPr>
                <w:rFonts w:eastAsia="Times New Roman" w:cs="Times New Roman"/>
                <w:color w:val="000000"/>
              </w:rPr>
              <w:t>H</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Japanese Religions</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 xml:space="preserve">Historical </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LSH</w:t>
            </w:r>
            <w:proofErr w:type="spellEnd"/>
            <w:r w:rsidRPr="009D057D">
              <w:rPr>
                <w:rFonts w:eastAsia="Times New Roman" w:cs="Times New Roman"/>
                <w:color w:val="000000"/>
              </w:rPr>
              <w:t xml:space="preserve"> 191</w:t>
            </w:r>
          </w:p>
        </w:tc>
        <w:tc>
          <w:tcPr>
            <w:tcW w:w="3600" w:type="dxa"/>
            <w:tcBorders>
              <w:top w:val="nil"/>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 xml:space="preserve">Elementary Hindi I </w:t>
            </w:r>
          </w:p>
        </w:tc>
        <w:tc>
          <w:tcPr>
            <w:tcW w:w="2070" w:type="dxa"/>
            <w:tcBorders>
              <w:top w:val="nil"/>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Language</w:t>
            </w:r>
          </w:p>
        </w:tc>
        <w:tc>
          <w:tcPr>
            <w:tcW w:w="1548" w:type="dxa"/>
            <w:tcBorders>
              <w:top w:val="nil"/>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THTR</w:t>
            </w:r>
            <w:proofErr w:type="spellEnd"/>
            <w:r w:rsidRPr="009D057D">
              <w:rPr>
                <w:rFonts w:eastAsia="Times New Roman" w:cs="Times New Roman"/>
                <w:color w:val="000000"/>
              </w:rPr>
              <w:t xml:space="preserve"> 210 / 211</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Voice and Speech I and II</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Language Exemption</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Change</w:t>
            </w:r>
          </w:p>
        </w:tc>
      </w:tr>
      <w:tr w:rsidR="003C224E" w:rsidTr="006A26BF">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24E" w:rsidRPr="009D057D" w:rsidRDefault="003C224E" w:rsidP="006A26BF">
            <w:pPr>
              <w:rPr>
                <w:rFonts w:cs="Calibri"/>
                <w:color w:val="000000"/>
              </w:rPr>
            </w:pPr>
            <w:r w:rsidRPr="009D057D">
              <w:rPr>
                <w:rFonts w:cs="Calibri"/>
                <w:color w:val="000000"/>
              </w:rPr>
              <w:t>LIT 230</w:t>
            </w:r>
            <w:r>
              <w:rPr>
                <w:rFonts w:cs="Calibri"/>
                <w:color w:val="000000"/>
              </w:rPr>
              <w:t>L</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24E" w:rsidRPr="009D057D" w:rsidRDefault="003C224E" w:rsidP="006A26BF">
            <w:pPr>
              <w:rPr>
                <w:rFonts w:cs="Calibri"/>
                <w:color w:val="000000"/>
              </w:rPr>
            </w:pPr>
            <w:r w:rsidRPr="009D057D">
              <w:rPr>
                <w:rFonts w:cs="Calibri"/>
                <w:color w:val="000000"/>
              </w:rPr>
              <w:t>Literary Histories: Atlantic Passages</w:t>
            </w:r>
          </w:p>
        </w:tc>
        <w:tc>
          <w:tcPr>
            <w:tcW w:w="2070" w:type="dxa"/>
            <w:tcBorders>
              <w:top w:val="single" w:sz="4" w:space="0" w:color="auto"/>
              <w:left w:val="single" w:sz="4" w:space="0" w:color="auto"/>
              <w:bottom w:val="single" w:sz="4" w:space="0" w:color="auto"/>
              <w:right w:val="single" w:sz="4" w:space="0" w:color="auto"/>
            </w:tcBorders>
          </w:tcPr>
          <w:p w:rsidR="003C224E" w:rsidRPr="009D057D" w:rsidRDefault="003C224E" w:rsidP="006A26BF">
            <w:pPr>
              <w:rPr>
                <w:rFonts w:cs="Calibri"/>
                <w:color w:val="000000"/>
              </w:rPr>
            </w:pPr>
            <w:r w:rsidRPr="009D057D">
              <w:rPr>
                <w:rFonts w:cs="Calibri"/>
                <w:color w:val="000000"/>
              </w:rPr>
              <w:t>Literary &amp; Artistic</w:t>
            </w:r>
          </w:p>
        </w:tc>
        <w:tc>
          <w:tcPr>
            <w:tcW w:w="1556" w:type="dxa"/>
            <w:gridSpan w:val="2"/>
            <w:shd w:val="clear" w:color="auto" w:fill="auto"/>
          </w:tcPr>
          <w:p w:rsidR="003C224E" w:rsidRPr="009D057D" w:rsidRDefault="003C224E" w:rsidP="006A26BF">
            <w:pPr>
              <w:rPr>
                <w:rFonts w:cs="Calibri"/>
                <w:color w:val="000000"/>
              </w:rPr>
            </w:pPr>
            <w:r w:rsidRPr="009D057D">
              <w:rPr>
                <w:rFonts w:cs="Calibri"/>
                <w:color w:val="000000"/>
              </w:rPr>
              <w:t>New</w:t>
            </w:r>
          </w:p>
        </w:tc>
      </w:tr>
      <w:tr w:rsidR="003C224E" w:rsidTr="006A26BF">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24E" w:rsidRPr="009D057D" w:rsidRDefault="003C224E" w:rsidP="006A26BF">
            <w:pPr>
              <w:rPr>
                <w:rFonts w:cs="Calibri"/>
                <w:color w:val="000000"/>
              </w:rPr>
            </w:pPr>
            <w:r w:rsidRPr="009D057D">
              <w:rPr>
                <w:rFonts w:cs="Calibri"/>
                <w:color w:val="000000"/>
              </w:rPr>
              <w:t>LIT 240</w:t>
            </w:r>
            <w:r>
              <w:rPr>
                <w:rFonts w:cs="Calibri"/>
                <w:color w:val="000000"/>
              </w:rPr>
              <w:t>L</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24E" w:rsidRPr="009D057D" w:rsidRDefault="003C224E" w:rsidP="006A26BF">
            <w:pPr>
              <w:rPr>
                <w:rFonts w:cs="Calibri"/>
                <w:color w:val="000000"/>
              </w:rPr>
            </w:pPr>
            <w:r w:rsidRPr="009D057D">
              <w:rPr>
                <w:rFonts w:cs="Calibri"/>
                <w:color w:val="000000"/>
              </w:rPr>
              <w:t>Genres, Themes, Approaches</w:t>
            </w:r>
          </w:p>
        </w:tc>
        <w:tc>
          <w:tcPr>
            <w:tcW w:w="2070" w:type="dxa"/>
            <w:tcBorders>
              <w:top w:val="single" w:sz="4" w:space="0" w:color="auto"/>
              <w:left w:val="single" w:sz="4" w:space="0" w:color="auto"/>
              <w:bottom w:val="single" w:sz="4" w:space="0" w:color="auto"/>
              <w:right w:val="single" w:sz="4" w:space="0" w:color="auto"/>
            </w:tcBorders>
          </w:tcPr>
          <w:p w:rsidR="003C224E" w:rsidRPr="009D057D" w:rsidRDefault="003C224E" w:rsidP="006A26BF">
            <w:pPr>
              <w:rPr>
                <w:rFonts w:cs="Calibri"/>
                <w:color w:val="000000"/>
              </w:rPr>
            </w:pPr>
            <w:r w:rsidRPr="009D057D">
              <w:rPr>
                <w:rFonts w:cs="Calibri"/>
                <w:color w:val="000000"/>
              </w:rPr>
              <w:t>Literary &amp; Artistic</w:t>
            </w:r>
          </w:p>
        </w:tc>
        <w:tc>
          <w:tcPr>
            <w:tcW w:w="1556" w:type="dxa"/>
            <w:gridSpan w:val="2"/>
            <w:shd w:val="clear" w:color="auto" w:fill="auto"/>
          </w:tcPr>
          <w:p w:rsidR="003C224E" w:rsidRPr="009D057D" w:rsidRDefault="003C224E" w:rsidP="006A26BF">
            <w:pPr>
              <w:rPr>
                <w:rFonts w:cs="Calibri"/>
                <w:color w:val="000000"/>
              </w:rPr>
            </w:pPr>
            <w:r w:rsidRPr="009D057D">
              <w:rPr>
                <w:rFonts w:cs="Calibri"/>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LSH</w:t>
            </w:r>
            <w:proofErr w:type="spellEnd"/>
            <w:r w:rsidRPr="009D057D">
              <w:rPr>
                <w:rFonts w:eastAsia="Times New Roman" w:cs="Times New Roman"/>
                <w:color w:val="000000"/>
              </w:rPr>
              <w:t xml:space="preserve"> 161</w:t>
            </w:r>
            <w:r>
              <w:rPr>
                <w:rFonts w:eastAsia="Times New Roman" w:cs="Times New Roman"/>
                <w:color w:val="000000"/>
              </w:rPr>
              <w:t>L</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Introduction to Asian Humanities</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Literary &amp; Artistic</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RLST</w:t>
            </w:r>
            <w:proofErr w:type="spellEnd"/>
            <w:r w:rsidRPr="009D057D">
              <w:rPr>
                <w:rFonts w:eastAsia="Times New Roman" w:cs="Times New Roman"/>
                <w:color w:val="000000"/>
              </w:rPr>
              <w:t xml:space="preserve"> 205</w:t>
            </w:r>
            <w:r>
              <w:rPr>
                <w:rFonts w:eastAsia="Times New Roman" w:cs="Times New Roman"/>
                <w:color w:val="000000"/>
              </w:rPr>
              <w:t>L</w:t>
            </w:r>
          </w:p>
        </w:tc>
        <w:tc>
          <w:tcPr>
            <w:tcW w:w="3600" w:type="dxa"/>
            <w:tcBorders>
              <w:top w:val="nil"/>
              <w:left w:val="nil"/>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Introduction to New Testament</w:t>
            </w:r>
          </w:p>
        </w:tc>
        <w:tc>
          <w:tcPr>
            <w:tcW w:w="2070" w:type="dxa"/>
            <w:tcBorders>
              <w:top w:val="nil"/>
              <w:left w:val="nil"/>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Literary &amp; Artistic</w:t>
            </w:r>
          </w:p>
        </w:tc>
        <w:tc>
          <w:tcPr>
            <w:tcW w:w="1548" w:type="dxa"/>
            <w:tcBorders>
              <w:top w:val="nil"/>
              <w:left w:val="nil"/>
              <w:bottom w:val="single" w:sz="4" w:space="0" w:color="auto"/>
              <w:right w:val="single" w:sz="4" w:space="0" w:color="auto"/>
            </w:tcBorders>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RLST</w:t>
            </w:r>
            <w:proofErr w:type="spellEnd"/>
            <w:r w:rsidRPr="009D057D">
              <w:rPr>
                <w:rFonts w:eastAsia="Times New Roman" w:cs="Times New Roman"/>
                <w:color w:val="000000"/>
              </w:rPr>
              <w:t xml:space="preserve"> 225</w:t>
            </w:r>
            <w:r>
              <w:rPr>
                <w:rFonts w:eastAsia="Times New Roman" w:cs="Times New Roman"/>
                <w:color w:val="000000"/>
              </w:rPr>
              <w:t>L</w:t>
            </w:r>
          </w:p>
        </w:tc>
        <w:tc>
          <w:tcPr>
            <w:tcW w:w="3600" w:type="dxa"/>
            <w:tcBorders>
              <w:top w:val="nil"/>
              <w:left w:val="nil"/>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Christianity</w:t>
            </w:r>
          </w:p>
        </w:tc>
        <w:tc>
          <w:tcPr>
            <w:tcW w:w="2070" w:type="dxa"/>
            <w:tcBorders>
              <w:top w:val="nil"/>
              <w:left w:val="nil"/>
              <w:bottom w:val="single" w:sz="4" w:space="0" w:color="auto"/>
              <w:right w:val="single" w:sz="4" w:space="0" w:color="auto"/>
            </w:tcBorders>
            <w:shd w:val="clear" w:color="auto" w:fill="auto"/>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Literary &amp; Artistic</w:t>
            </w:r>
          </w:p>
        </w:tc>
        <w:tc>
          <w:tcPr>
            <w:tcW w:w="1548" w:type="dxa"/>
            <w:tcBorders>
              <w:top w:val="nil"/>
              <w:left w:val="nil"/>
              <w:bottom w:val="single" w:sz="4" w:space="0" w:color="auto"/>
              <w:right w:val="single" w:sz="4" w:space="0" w:color="auto"/>
            </w:tcBorders>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GEO 103N</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Introduction to Environmental Geology</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Natural Science</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GEO 104N</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Introduction to Environmental Geology Lab</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Natural Science</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lastRenderedPageBreak/>
              <w:t>ECNS</w:t>
            </w:r>
            <w:proofErr w:type="spellEnd"/>
            <w:r w:rsidRPr="009D057D">
              <w:rPr>
                <w:rFonts w:eastAsia="Times New Roman" w:cs="Times New Roman"/>
                <w:color w:val="000000"/>
              </w:rPr>
              <w:t xml:space="preserve"> 101</w:t>
            </w:r>
            <w:r>
              <w:rPr>
                <w:rFonts w:eastAsia="Times New Roman" w:cs="Times New Roman"/>
                <w:color w:val="000000"/>
              </w:rPr>
              <w:t>S</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The Economic Way of Thinking</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Social Science</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Renew</w:t>
            </w:r>
          </w:p>
        </w:tc>
      </w:tr>
      <w:tr w:rsidR="003C224E" w:rsidRPr="009D057D" w:rsidTr="006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proofErr w:type="spellStart"/>
            <w:r w:rsidRPr="009D057D">
              <w:rPr>
                <w:rFonts w:eastAsia="Times New Roman" w:cs="Times New Roman"/>
                <w:color w:val="000000"/>
              </w:rPr>
              <w:t>ECNS</w:t>
            </w:r>
            <w:proofErr w:type="spellEnd"/>
            <w:r w:rsidRPr="009D057D">
              <w:rPr>
                <w:rFonts w:eastAsia="Times New Roman" w:cs="Times New Roman"/>
                <w:color w:val="000000"/>
              </w:rPr>
              <w:t xml:space="preserve"> 201</w:t>
            </w:r>
            <w:r>
              <w:rPr>
                <w:rFonts w:eastAsia="Times New Roman" w:cs="Times New Roman"/>
                <w:color w:val="000000"/>
              </w:rPr>
              <w:t>S</w:t>
            </w:r>
          </w:p>
        </w:tc>
        <w:tc>
          <w:tcPr>
            <w:tcW w:w="360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Principles of Microeconomics</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Social Science</w:t>
            </w:r>
          </w:p>
        </w:tc>
        <w:tc>
          <w:tcPr>
            <w:tcW w:w="1548" w:type="dxa"/>
            <w:tcBorders>
              <w:top w:val="single" w:sz="4" w:space="0" w:color="auto"/>
              <w:left w:val="nil"/>
              <w:bottom w:val="single" w:sz="4" w:space="0" w:color="auto"/>
              <w:right w:val="single" w:sz="4" w:space="0" w:color="auto"/>
            </w:tcBorders>
            <w:shd w:val="clear" w:color="000000" w:fill="FFFFFF"/>
          </w:tcPr>
          <w:p w:rsidR="003C224E" w:rsidRPr="009D057D" w:rsidRDefault="003C224E" w:rsidP="006A26BF">
            <w:pPr>
              <w:spacing w:after="0" w:line="240" w:lineRule="auto"/>
              <w:rPr>
                <w:rFonts w:eastAsia="Times New Roman" w:cs="Times New Roman"/>
                <w:color w:val="000000"/>
              </w:rPr>
            </w:pPr>
            <w:r w:rsidRPr="009D057D">
              <w:rPr>
                <w:rFonts w:eastAsia="Times New Roman" w:cs="Times New Roman"/>
                <w:color w:val="000000"/>
              </w:rPr>
              <w:t>Renew</w:t>
            </w:r>
          </w:p>
        </w:tc>
      </w:tr>
      <w:tr w:rsidR="003C224E" w:rsidRPr="00AB704C" w:rsidTr="006A26BF">
        <w:trPr>
          <w:trHeight w:val="290"/>
        </w:trPr>
        <w:tc>
          <w:tcPr>
            <w:tcW w:w="1620" w:type="dxa"/>
            <w:shd w:val="clear" w:color="auto" w:fill="auto"/>
            <w:noWrap/>
            <w:vAlign w:val="bottom"/>
            <w:hideMark/>
          </w:tcPr>
          <w:p w:rsidR="003C224E" w:rsidRPr="009D057D" w:rsidRDefault="003C224E" w:rsidP="006A26BF">
            <w:pPr>
              <w:rPr>
                <w:rFonts w:cs="Calibri"/>
                <w:color w:val="000000"/>
              </w:rPr>
            </w:pPr>
            <w:proofErr w:type="spellStart"/>
            <w:r w:rsidRPr="009D057D">
              <w:rPr>
                <w:rFonts w:cs="Calibri"/>
                <w:color w:val="000000"/>
              </w:rPr>
              <w:t>NRSM</w:t>
            </w:r>
            <w:proofErr w:type="spellEnd"/>
            <w:r w:rsidRPr="009D057D">
              <w:rPr>
                <w:rFonts w:cs="Calibri"/>
                <w:color w:val="000000"/>
              </w:rPr>
              <w:t xml:space="preserve"> 370</w:t>
            </w:r>
            <w:r>
              <w:rPr>
                <w:rFonts w:cs="Calibri"/>
                <w:color w:val="000000"/>
              </w:rPr>
              <w:t>S</w:t>
            </w:r>
          </w:p>
        </w:tc>
        <w:tc>
          <w:tcPr>
            <w:tcW w:w="3600" w:type="dxa"/>
            <w:shd w:val="clear" w:color="auto" w:fill="auto"/>
            <w:noWrap/>
            <w:vAlign w:val="bottom"/>
            <w:hideMark/>
          </w:tcPr>
          <w:p w:rsidR="003C224E" w:rsidRPr="009D057D" w:rsidRDefault="003C224E" w:rsidP="006A26BF">
            <w:pPr>
              <w:rPr>
                <w:rFonts w:cs="Calibri"/>
                <w:color w:val="000000"/>
              </w:rPr>
            </w:pPr>
            <w:proofErr w:type="spellStart"/>
            <w:r w:rsidRPr="009D057D">
              <w:rPr>
                <w:rFonts w:cs="Calibri"/>
                <w:color w:val="000000"/>
              </w:rPr>
              <w:t>Wildland</w:t>
            </w:r>
            <w:proofErr w:type="spellEnd"/>
            <w:r w:rsidRPr="009D057D">
              <w:rPr>
                <w:rFonts w:cs="Calibri"/>
                <w:color w:val="000000"/>
              </w:rPr>
              <w:t xml:space="preserve"> Conservation Policy &amp; Gov.</w:t>
            </w:r>
          </w:p>
        </w:tc>
        <w:tc>
          <w:tcPr>
            <w:tcW w:w="2070" w:type="dxa"/>
          </w:tcPr>
          <w:p w:rsidR="003C224E" w:rsidRPr="009D057D" w:rsidRDefault="003C224E" w:rsidP="006A26BF">
            <w:pPr>
              <w:rPr>
                <w:rFonts w:cs="Calibri"/>
                <w:color w:val="000000"/>
              </w:rPr>
            </w:pPr>
            <w:r w:rsidRPr="009D057D">
              <w:rPr>
                <w:rFonts w:cs="Calibri"/>
                <w:color w:val="000000"/>
              </w:rPr>
              <w:t>Social Science</w:t>
            </w:r>
          </w:p>
        </w:tc>
        <w:tc>
          <w:tcPr>
            <w:tcW w:w="1556" w:type="dxa"/>
            <w:gridSpan w:val="2"/>
            <w:shd w:val="clear" w:color="auto" w:fill="auto"/>
          </w:tcPr>
          <w:p w:rsidR="003C224E" w:rsidRPr="009D057D" w:rsidRDefault="003C224E" w:rsidP="006A26BF">
            <w:pPr>
              <w:rPr>
                <w:rFonts w:cs="Calibri"/>
                <w:color w:val="000000"/>
              </w:rPr>
            </w:pPr>
            <w:r w:rsidRPr="009D057D">
              <w:rPr>
                <w:rFonts w:cs="Calibri"/>
                <w:color w:val="000000"/>
              </w:rPr>
              <w:t>Renew</w:t>
            </w:r>
          </w:p>
        </w:tc>
      </w:tr>
    </w:tbl>
    <w:p w:rsidR="003C224E" w:rsidRDefault="003C224E" w:rsidP="00AA55D8">
      <w:pPr>
        <w:rPr>
          <w:color w:val="000000"/>
        </w:rPr>
      </w:pPr>
    </w:p>
    <w:sectPr w:rsidR="003C224E"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7D101B"/>
    <w:multiLevelType w:val="hybridMultilevel"/>
    <w:tmpl w:val="2DE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E1221EE"/>
    <w:multiLevelType w:val="hybridMultilevel"/>
    <w:tmpl w:val="661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A43654"/>
    <w:multiLevelType w:val="hybridMultilevel"/>
    <w:tmpl w:val="E3B65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3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6"/>
  </w:num>
  <w:num w:numId="7">
    <w:abstractNumId w:val="17"/>
  </w:num>
  <w:num w:numId="8">
    <w:abstractNumId w:val="18"/>
  </w:num>
  <w:num w:numId="9">
    <w:abstractNumId w:val="29"/>
  </w:num>
  <w:num w:numId="10">
    <w:abstractNumId w:val="16"/>
  </w:num>
  <w:num w:numId="11">
    <w:abstractNumId w:val="35"/>
  </w:num>
  <w:num w:numId="12">
    <w:abstractNumId w:val="19"/>
  </w:num>
  <w:num w:numId="13">
    <w:abstractNumId w:val="33"/>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num>
  <w:num w:numId="18">
    <w:abstractNumId w:val="9"/>
  </w:num>
  <w:num w:numId="19">
    <w:abstractNumId w:val="27"/>
  </w:num>
  <w:num w:numId="20">
    <w:abstractNumId w:val="34"/>
  </w:num>
  <w:num w:numId="21">
    <w:abstractNumId w:val="7"/>
  </w:num>
  <w:num w:numId="22">
    <w:abstractNumId w:val="11"/>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3"/>
  </w:num>
  <w:num w:numId="28">
    <w:abstractNumId w:val="32"/>
  </w:num>
  <w:num w:numId="29">
    <w:abstractNumId w:val="30"/>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24"/>
  </w:num>
  <w:num w:numId="33">
    <w:abstractNumId w:val="10"/>
  </w:num>
  <w:num w:numId="34">
    <w:abstractNumId w:val="12"/>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691C"/>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54A0"/>
    <w:rsid w:val="000A686E"/>
    <w:rsid w:val="000B02C3"/>
    <w:rsid w:val="000B0879"/>
    <w:rsid w:val="000B0ABD"/>
    <w:rsid w:val="000B1392"/>
    <w:rsid w:val="000B1EF0"/>
    <w:rsid w:val="000B5449"/>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C0571"/>
    <w:rsid w:val="003C224E"/>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380A"/>
    <w:rsid w:val="004B437D"/>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28A8"/>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1FF3"/>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1BA"/>
    <w:rsid w:val="00697365"/>
    <w:rsid w:val="006979BF"/>
    <w:rsid w:val="006A0EBE"/>
    <w:rsid w:val="006A1A9E"/>
    <w:rsid w:val="006A2170"/>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7FA"/>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50A"/>
    <w:rsid w:val="009A4B26"/>
    <w:rsid w:val="009A5E20"/>
    <w:rsid w:val="009A6AA5"/>
    <w:rsid w:val="009B0C3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2E86"/>
    <w:rsid w:val="00A1558F"/>
    <w:rsid w:val="00A16F2D"/>
    <w:rsid w:val="00A213CE"/>
    <w:rsid w:val="00A21C5A"/>
    <w:rsid w:val="00A24EA9"/>
    <w:rsid w:val="00A256E6"/>
    <w:rsid w:val="00A274DE"/>
    <w:rsid w:val="00A31F6D"/>
    <w:rsid w:val="00A322A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55D8"/>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05783"/>
    <w:rsid w:val="00C059D6"/>
    <w:rsid w:val="00C10FC4"/>
    <w:rsid w:val="00C11B9C"/>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4F58"/>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CA"/>
    <w:rsid w:val="00F32FB6"/>
    <w:rsid w:val="00F34D7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2017-02-15T23:11:00Z</dcterms:created>
  <dcterms:modified xsi:type="dcterms:W3CDTF">2017-02-17T20:28:00Z</dcterms:modified>
</cp:coreProperties>
</file>