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59" w:rsidRDefault="005915A7" w:rsidP="005915A7">
      <w:pPr>
        <w:pStyle w:val="Heading1"/>
        <w:jc w:val="center"/>
      </w:pPr>
      <w:r>
        <w:t xml:space="preserve">ECOS </w:t>
      </w:r>
      <w:r w:rsidR="00421F04">
        <w:t>Minutes</w:t>
      </w:r>
      <w:r>
        <w:t xml:space="preserve">, </w:t>
      </w:r>
      <w:r w:rsidR="00AA1ABC">
        <w:t>4</w:t>
      </w:r>
      <w:r w:rsidR="005F1A98">
        <w:t>/</w:t>
      </w:r>
      <w:r w:rsidR="00AA1ABC">
        <w:t>5</w:t>
      </w:r>
      <w:r w:rsidR="00766A3E">
        <w:t>/</w:t>
      </w:r>
      <w:r w:rsidR="00F17BF3">
        <w:t>1</w:t>
      </w:r>
      <w:r w:rsidR="00690A77">
        <w:t>8</w:t>
      </w:r>
      <w:r w:rsidR="00EF1FDD">
        <w:t xml:space="preserve"> </w:t>
      </w:r>
      <w:r w:rsidR="005F1A98">
        <w:t xml:space="preserve"> </w:t>
      </w:r>
    </w:p>
    <w:p w:rsidR="001E404F" w:rsidRDefault="001E404F" w:rsidP="00592493">
      <w:pPr>
        <w:pStyle w:val="Heading2"/>
      </w:pPr>
    </w:p>
    <w:p w:rsidR="00421F04" w:rsidRDefault="00421F04" w:rsidP="00421F04">
      <w:pPr>
        <w:rPr>
          <w:rFonts w:cs="Calibri"/>
          <w:sz w:val="24"/>
          <w:szCs w:val="24"/>
        </w:rPr>
      </w:pPr>
      <w:r>
        <w:rPr>
          <w:rFonts w:cs="Calibri"/>
          <w:i/>
          <w:sz w:val="24"/>
          <w:szCs w:val="24"/>
        </w:rPr>
        <w:t>Members Present:</w:t>
      </w:r>
      <w:r>
        <w:rPr>
          <w:rFonts w:cs="Calibri"/>
          <w:sz w:val="24"/>
          <w:szCs w:val="24"/>
        </w:rPr>
        <w:t xml:space="preserve">  M. Bowman, A. Delaney, </w:t>
      </w:r>
      <w:r w:rsidR="00AA1ABC">
        <w:rPr>
          <w:rFonts w:cs="Calibri"/>
          <w:sz w:val="24"/>
          <w:szCs w:val="24"/>
        </w:rPr>
        <w:t xml:space="preserve">S. Gordon </w:t>
      </w:r>
      <w:r>
        <w:rPr>
          <w:rFonts w:cs="Calibri"/>
          <w:sz w:val="24"/>
          <w:szCs w:val="24"/>
        </w:rPr>
        <w:t>T. Manuel, G. Quintero, M. Semanoff, N. Vonessen</w:t>
      </w:r>
      <w:r>
        <w:rPr>
          <w:rFonts w:cs="Calibri"/>
          <w:sz w:val="24"/>
          <w:szCs w:val="24"/>
        </w:rPr>
        <w:br/>
      </w:r>
      <w:r>
        <w:rPr>
          <w:rFonts w:cs="Calibri"/>
          <w:sz w:val="24"/>
          <w:szCs w:val="24"/>
        </w:rPr>
        <w:br/>
      </w:r>
      <w:r w:rsidR="00AA1ABC">
        <w:rPr>
          <w:rFonts w:cs="Calibri"/>
          <w:sz w:val="24"/>
          <w:szCs w:val="24"/>
        </w:rPr>
        <w:t xml:space="preserve">Members of the Public: </w:t>
      </w:r>
      <w:r w:rsidR="00DA4D0C">
        <w:rPr>
          <w:rFonts w:cs="Calibri"/>
          <w:sz w:val="24"/>
          <w:szCs w:val="24"/>
        </w:rPr>
        <w:t>Student Ross Best</w:t>
      </w:r>
      <w:r w:rsidR="00AA1ABC">
        <w:rPr>
          <w:rFonts w:cs="Calibri"/>
          <w:sz w:val="24"/>
          <w:szCs w:val="24"/>
        </w:rPr>
        <w:t xml:space="preserve">, </w:t>
      </w:r>
      <w:r w:rsidR="00AA1ABC">
        <w:t xml:space="preserve">Louie Schnell, </w:t>
      </w:r>
      <w:proofErr w:type="spellStart"/>
      <w:r w:rsidR="00AA1ABC">
        <w:t>Missoulian</w:t>
      </w:r>
      <w:proofErr w:type="spellEnd"/>
      <w:r w:rsidR="00AA1ABC">
        <w:t xml:space="preserve"> reporter (?? Name)</w:t>
      </w:r>
    </w:p>
    <w:p w:rsidR="00C2414D" w:rsidRDefault="00C2414D" w:rsidP="006750A8">
      <w:pPr>
        <w:pStyle w:val="Heading2"/>
      </w:pPr>
      <w:r>
        <w:t>Minutes</w:t>
      </w:r>
    </w:p>
    <w:p w:rsidR="00C2414D" w:rsidRPr="00C2414D" w:rsidRDefault="00C2414D" w:rsidP="00C2414D">
      <w:pPr>
        <w:pStyle w:val="ListParagraph"/>
        <w:numPr>
          <w:ilvl w:val="0"/>
          <w:numId w:val="38"/>
        </w:numPr>
      </w:pPr>
      <w:r>
        <w:t xml:space="preserve">The minutes from the </w:t>
      </w:r>
      <w:r w:rsidR="00AA1ABC">
        <w:t xml:space="preserve">3/22/18 meeting were approved. </w:t>
      </w:r>
      <w:r>
        <w:t xml:space="preserve"> </w:t>
      </w:r>
    </w:p>
    <w:p w:rsidR="007937FF" w:rsidRDefault="007937FF" w:rsidP="006750A8">
      <w:pPr>
        <w:pStyle w:val="Heading2"/>
      </w:pPr>
      <w:r>
        <w:t>Communication</w:t>
      </w:r>
    </w:p>
    <w:p w:rsidR="00E57688" w:rsidRDefault="00E57688" w:rsidP="003B7CB4">
      <w:pPr>
        <w:pStyle w:val="Heading3"/>
        <w:ind w:left="360"/>
      </w:pPr>
    </w:p>
    <w:p w:rsidR="00A53421" w:rsidRDefault="00A53421" w:rsidP="0004178C">
      <w:pPr>
        <w:pStyle w:val="ListParagraph"/>
        <w:numPr>
          <w:ilvl w:val="0"/>
          <w:numId w:val="1"/>
        </w:numPr>
        <w:ind w:left="360"/>
      </w:pPr>
      <w:r>
        <w:t xml:space="preserve">President </w:t>
      </w:r>
      <w:proofErr w:type="spellStart"/>
      <w:r>
        <w:t>Bodnar</w:t>
      </w:r>
      <w:proofErr w:type="spellEnd"/>
      <w:r>
        <w:t xml:space="preserve"> and Provost Jon Harbor (3:00 p.m.) </w:t>
      </w:r>
    </w:p>
    <w:p w:rsidR="00A53421" w:rsidRDefault="005431D2" w:rsidP="0004178C">
      <w:pPr>
        <w:pStyle w:val="ListParagraph"/>
        <w:ind w:left="360"/>
      </w:pPr>
      <w:r>
        <w:t xml:space="preserve">New Provost, Jon Harbor will be actively involved with the President in making the UPC decisions. </w:t>
      </w:r>
    </w:p>
    <w:p w:rsidR="005431D2" w:rsidRDefault="005431D2" w:rsidP="0004178C">
      <w:pPr>
        <w:pStyle w:val="ListParagraph"/>
        <w:ind w:left="360"/>
      </w:pPr>
    </w:p>
    <w:p w:rsidR="00A53421" w:rsidRDefault="005431D2" w:rsidP="0004178C">
      <w:pPr>
        <w:pStyle w:val="ListParagraph"/>
        <w:ind w:left="360"/>
      </w:pPr>
      <w:r>
        <w:t>The impetus behind the restructure is to improve service to students.  The realignment is consistent with P</w:t>
      </w:r>
      <w:r w:rsidR="00B62D8C">
        <w:t>u</w:t>
      </w:r>
      <w:bookmarkStart w:id="0" w:name="_GoBack"/>
      <w:bookmarkEnd w:id="0"/>
      <w:r>
        <w:t xml:space="preserve">rdue. Persistence and success efforts need to be integrated.  Students only spend 10% of their time in the classroom.  </w:t>
      </w:r>
      <w:r w:rsidR="00A53421">
        <w:t>Education should be happening everywhere</w:t>
      </w:r>
      <w:r>
        <w:t xml:space="preserve"> for a holistic student experience.  Students need support to address life challenges.  We need to work collectively to address their needs. </w:t>
      </w:r>
      <w:r w:rsidR="00A53421">
        <w:br/>
      </w:r>
    </w:p>
    <w:p w:rsidR="00A53421" w:rsidRDefault="0083325C" w:rsidP="0004178C">
      <w:pPr>
        <w:pStyle w:val="ListParagraph"/>
        <w:ind w:left="360"/>
      </w:pPr>
      <w:proofErr w:type="gramStart"/>
      <w:r>
        <w:t xml:space="preserve">The </w:t>
      </w:r>
      <w:r w:rsidR="00A53421">
        <w:t>admits</w:t>
      </w:r>
      <w:proofErr w:type="gramEnd"/>
      <w:r w:rsidR="00A53421">
        <w:t xml:space="preserve"> and housing deposits are down</w:t>
      </w:r>
      <w:r>
        <w:t xml:space="preserve"> for fall.  The indicators are a product of the existing challenges.  Marketing materials were not ready on time. The Financial Aide letters typically mailed in January were not sent until March.  Enrollment Services is doing everything to increase the yield.  Gordy Pace is on this team.  The deans and faculty are calling students.  </w:t>
      </w:r>
      <w:r w:rsidR="00A53421">
        <w:t xml:space="preserve"> </w:t>
      </w:r>
      <w:r>
        <w:t xml:space="preserve"> The University needs to better align efforts to retain existing students.   The search for the VP of Enrollment and Strategic Communications has been launched. </w:t>
      </w:r>
    </w:p>
    <w:p w:rsidR="00A53421" w:rsidRDefault="00A53421" w:rsidP="0004178C">
      <w:pPr>
        <w:pStyle w:val="ListParagraph"/>
        <w:ind w:left="360"/>
      </w:pPr>
    </w:p>
    <w:p w:rsidR="008559CC" w:rsidRDefault="0083325C" w:rsidP="0004178C">
      <w:pPr>
        <w:pStyle w:val="ListParagraph"/>
        <w:ind w:left="360"/>
      </w:pPr>
      <w:r>
        <w:t xml:space="preserve">President </w:t>
      </w:r>
      <w:proofErr w:type="spellStart"/>
      <w:r>
        <w:t>Bodnar</w:t>
      </w:r>
      <w:proofErr w:type="spellEnd"/>
      <w:r>
        <w:t xml:space="preserve"> shared a </w:t>
      </w:r>
      <w:r w:rsidR="00A53421">
        <w:t xml:space="preserve">UPC </w:t>
      </w:r>
      <w:r>
        <w:t xml:space="preserve">Chart.  </w:t>
      </w:r>
      <w:r w:rsidR="008559CC">
        <w:t xml:space="preserve">It Identified low demand programs (anonymous) especially of higher cost.  </w:t>
      </w:r>
      <w:r w:rsidR="00720C8C">
        <w:t>New programs that did not have five years of data were included in the analysis</w:t>
      </w:r>
      <w:proofErr w:type="gramStart"/>
      <w:r w:rsidR="00720C8C">
        <w:t>,  but</w:t>
      </w:r>
      <w:proofErr w:type="gramEnd"/>
      <w:r w:rsidR="00720C8C">
        <w:t xml:space="preserve"> had to calculate the averages differently.  </w:t>
      </w:r>
      <w:r w:rsidR="008559CC">
        <w:t xml:space="preserve">The data was normalized against the Delaware averages.    </w:t>
      </w:r>
      <w:r w:rsidR="0004178C">
        <w:t xml:space="preserve">There were flaws in the data. </w:t>
      </w:r>
      <w:r w:rsidR="008559CC">
        <w:t xml:space="preserve">The deans have the common sense check and must take a hard strategic look and re- think about how to offer critical programs.  The Deans received the data at 3 p.m. today and will have a retreat on Saturday.  They have had the preliminary data to start their thinking. </w:t>
      </w:r>
      <w:r w:rsidR="00720C8C">
        <w:t xml:space="preserve"> They have been asked to look at anticipated attrition.  </w:t>
      </w:r>
      <w:r w:rsidR="008559CC">
        <w:t xml:space="preserve">Interim Provost Kirgis will present to Senate without names.   No names will be released until the President makes his recommendations. </w:t>
      </w:r>
      <w:r w:rsidR="0004178C">
        <w:t xml:space="preserve"> The UPC is working with estimated budget impact, not exact dollars. Have to follow the CBA.  </w:t>
      </w:r>
      <w:r w:rsidR="008559CC">
        <w:t xml:space="preserve">Eventually the information will be public. There will be more clarity in May.   </w:t>
      </w:r>
      <w:r w:rsidR="00720C8C">
        <w:t>The transition will be a multi-year process</w:t>
      </w:r>
      <w:r w:rsidR="0004178C">
        <w:t xml:space="preserve"> and will follow the CBA requirements as Academic Affairs is restructured. </w:t>
      </w:r>
      <w:r w:rsidR="00720C8C">
        <w:t xml:space="preserve">  </w:t>
      </w:r>
      <w:r w:rsidR="00720C8C">
        <w:br/>
      </w:r>
    </w:p>
    <w:p w:rsidR="00A53421" w:rsidRDefault="0004178C" w:rsidP="0004178C">
      <w:pPr>
        <w:pStyle w:val="ListParagraph"/>
        <w:ind w:left="360"/>
      </w:pPr>
      <w:r>
        <w:t xml:space="preserve">The decisions will eliminate the </w:t>
      </w:r>
      <w:r w:rsidR="00A53421">
        <w:t xml:space="preserve">sense of limbo from campus.  </w:t>
      </w:r>
      <w:r>
        <w:t xml:space="preserve">We will have to acknowledge </w:t>
      </w:r>
      <w:proofErr w:type="gramStart"/>
      <w:r>
        <w:t xml:space="preserve">the </w:t>
      </w:r>
      <w:r w:rsidR="00A53421">
        <w:t xml:space="preserve"> trauma</w:t>
      </w:r>
      <w:proofErr w:type="gramEnd"/>
      <w:r>
        <w:t xml:space="preserve"> and grief, then work together as a community to move forward.  Then as enrollment returns </w:t>
      </w:r>
      <w:r>
        <w:lastRenderedPageBreak/>
        <w:t xml:space="preserve">we will decide how to invest in key areas moving forward and renew our commitment to meet student needs.  We need to thing about core competences to help differentiate our students.  </w:t>
      </w:r>
      <w:r w:rsidR="00720C8C">
        <w:t xml:space="preserve">UM has a </w:t>
      </w:r>
      <w:r w:rsidR="00A53421">
        <w:t xml:space="preserve">lot </w:t>
      </w:r>
      <w:r w:rsidR="00720C8C">
        <w:t xml:space="preserve">to be </w:t>
      </w:r>
      <w:r w:rsidR="00A53421">
        <w:t xml:space="preserve">excited about. </w:t>
      </w:r>
      <w:r w:rsidR="00720C8C">
        <w:t>Our problems are fixable.</w:t>
      </w:r>
      <w:r>
        <w:t xml:space="preserve"> </w:t>
      </w:r>
    </w:p>
    <w:p w:rsidR="00A53421" w:rsidRDefault="00A53421" w:rsidP="0004178C">
      <w:pPr>
        <w:pStyle w:val="ListParagraph"/>
        <w:ind w:left="360"/>
      </w:pPr>
    </w:p>
    <w:p w:rsidR="00A53421" w:rsidRDefault="00A53421" w:rsidP="0004178C">
      <w:pPr>
        <w:pStyle w:val="ListParagraph"/>
        <w:numPr>
          <w:ilvl w:val="0"/>
          <w:numId w:val="1"/>
        </w:numPr>
        <w:ind w:left="360"/>
      </w:pPr>
      <w:r>
        <w:t xml:space="preserve">ASCRC Chair Doug Coffin joined the meeting at 4:30 p.m.  He informed ECOS of the Double major / dual degree discussions at ASCRC.  There is poor language in the catalog and students are confused.  UM has been allowing double majors across degree types, which is inaccurate.  The issue was brought to ASCRC by Brian French because of an international student expecting to diplomas.  Dual Degrees require 30 unique courses in addition to the first degree.  Students receive 2 diplomas in this situation.  A double major is one diploma.  The Registrar’s Office can now print the double major on the degree as long as they are in the same college. </w:t>
      </w:r>
      <w:r w:rsidR="00452283">
        <w:t xml:space="preserve"> ECOS members were encouraged to send comments edits regarding the draft language. </w:t>
      </w:r>
    </w:p>
    <w:p w:rsidR="00A53421" w:rsidRDefault="00452283" w:rsidP="0004178C">
      <w:pPr>
        <w:pStyle w:val="ListParagraph"/>
        <w:ind w:left="360"/>
      </w:pPr>
      <w:r>
        <w:br/>
      </w:r>
      <w:r w:rsidR="00A53421">
        <w:t xml:space="preserve">Student Success </w:t>
      </w:r>
      <w:r>
        <w:t xml:space="preserve">is a </w:t>
      </w:r>
      <w:r w:rsidR="00A53421">
        <w:t>priority of ASCRC</w:t>
      </w:r>
      <w:r>
        <w:t xml:space="preserve">.  Chair Coffin shared the </w:t>
      </w:r>
      <w:r w:rsidR="005431D2">
        <w:t>Academic Affairs Forum</w:t>
      </w:r>
      <w:r>
        <w:t xml:space="preserve"> S</w:t>
      </w:r>
      <w:r w:rsidR="00A53421">
        <w:t>ix points for student success</w:t>
      </w:r>
      <w:r>
        <w:t xml:space="preserve"> with ASCRC   </w:t>
      </w:r>
      <w:proofErr w:type="gramStart"/>
      <w:r>
        <w:t>The</w:t>
      </w:r>
      <w:proofErr w:type="gramEnd"/>
      <w:r>
        <w:t xml:space="preserve"> campus needs to identify </w:t>
      </w:r>
      <w:r w:rsidR="00A53421">
        <w:t>obstacles that prevent students from graduating in 4 years.  Degree maps</w:t>
      </w:r>
      <w:r>
        <w:t xml:space="preserve"> would be helpful</w:t>
      </w:r>
      <w:r w:rsidR="00A53421">
        <w:t>.   He would like to see university spend time renovat</w:t>
      </w:r>
      <w:r>
        <w:t xml:space="preserve">ing programs not just cutting.  He made some recommendations and suggests a summer Workgroup.  </w:t>
      </w:r>
      <w:r>
        <w:br/>
      </w:r>
      <w:r>
        <w:br/>
        <w:t xml:space="preserve">ECOS suggested that we need to wait until after the President makes his recommendation regarding program prioritization.  Many of the recommendations go beyond the scope of ASCRC.   The President has some restructure groups working on some of these issues need to be addressed in collaboration with the administration including the new Provost needs to be involved.  The draft documents should be de-politicized and focus on what can be achieved without rhetoric. </w:t>
      </w:r>
      <w:r w:rsidR="00A53421">
        <w:br/>
      </w:r>
    </w:p>
    <w:p w:rsidR="00A53421" w:rsidRPr="00CB3498" w:rsidRDefault="00A53421" w:rsidP="0004178C">
      <w:pPr>
        <w:pStyle w:val="ListParagraph"/>
        <w:numPr>
          <w:ilvl w:val="0"/>
          <w:numId w:val="1"/>
        </w:numPr>
        <w:ind w:left="360"/>
      </w:pPr>
      <w:r>
        <w:rPr>
          <w:color w:val="000000"/>
        </w:rPr>
        <w:t>Social Science room 352 has been reserved for the special meeting on April 17</w:t>
      </w:r>
      <w:r w:rsidRPr="00CB3498">
        <w:rPr>
          <w:color w:val="000000"/>
          <w:vertAlign w:val="superscript"/>
        </w:rPr>
        <w:t>th</w:t>
      </w:r>
      <w:r>
        <w:rPr>
          <w:color w:val="000000"/>
        </w:rPr>
        <w:t xml:space="preserve"> and the listening sessions on April 24th and 26</w:t>
      </w:r>
      <w:r w:rsidRPr="00CB3498">
        <w:rPr>
          <w:color w:val="000000"/>
          <w:vertAlign w:val="superscript"/>
        </w:rPr>
        <w:t>th</w:t>
      </w:r>
      <w:r>
        <w:rPr>
          <w:color w:val="000000"/>
        </w:rPr>
        <w:t xml:space="preserve">.  It is not ideal, but was the largest room available.   </w:t>
      </w:r>
      <w:r>
        <w:rPr>
          <w:color w:val="000000"/>
        </w:rPr>
        <w:br/>
      </w:r>
    </w:p>
    <w:p w:rsidR="00A53421" w:rsidRPr="00A53421" w:rsidRDefault="00A53421" w:rsidP="0004178C">
      <w:pPr>
        <w:pStyle w:val="ListParagraph"/>
        <w:numPr>
          <w:ilvl w:val="0"/>
          <w:numId w:val="1"/>
        </w:numPr>
        <w:ind w:left="360"/>
      </w:pPr>
      <w:r w:rsidRPr="00A53421">
        <w:rPr>
          <w:color w:val="000000"/>
        </w:rPr>
        <w:t>ECOS will discuss how to structure the listening sessions at the April 19</w:t>
      </w:r>
      <w:r w:rsidRPr="00A53421">
        <w:rPr>
          <w:color w:val="000000"/>
          <w:vertAlign w:val="superscript"/>
        </w:rPr>
        <w:t>th</w:t>
      </w:r>
      <w:r w:rsidRPr="00A53421">
        <w:rPr>
          <w:color w:val="000000"/>
        </w:rPr>
        <w:t xml:space="preserve"> meeting.  </w:t>
      </w:r>
    </w:p>
    <w:p w:rsidR="00A53421" w:rsidRPr="003D02FB" w:rsidRDefault="00A53421" w:rsidP="0004178C">
      <w:pPr>
        <w:pStyle w:val="ListParagraph"/>
        <w:numPr>
          <w:ilvl w:val="0"/>
          <w:numId w:val="1"/>
        </w:numPr>
        <w:ind w:left="360"/>
      </w:pPr>
      <w:r w:rsidRPr="00A53421">
        <w:rPr>
          <w:color w:val="000000"/>
        </w:rPr>
        <w:t>Professor Manuel, who is serving on the UPC Data Subgroup</w:t>
      </w:r>
      <w:r>
        <w:rPr>
          <w:color w:val="000000"/>
        </w:rPr>
        <w:t xml:space="preserve"> shared that t</w:t>
      </w:r>
      <w:r w:rsidRPr="00A53421">
        <w:rPr>
          <w:color w:val="000000"/>
        </w:rPr>
        <w:t>he scatter chart of anonymous programs with high cost/ low demand indicates 47% are in the realm of needing adjustment and will be discussed</w:t>
      </w:r>
      <w:r>
        <w:rPr>
          <w:color w:val="000000"/>
        </w:rPr>
        <w:t xml:space="preserve"> by the deans</w:t>
      </w:r>
      <w:r w:rsidRPr="00A53421">
        <w:rPr>
          <w:color w:val="000000"/>
        </w:rPr>
        <w:t xml:space="preserve">.   The deans will be provided with the titles of the programs prior to the retreat on Saturday.  </w:t>
      </w:r>
    </w:p>
    <w:p w:rsidR="00A53421" w:rsidRPr="00752596" w:rsidRDefault="00A53421" w:rsidP="00A53421">
      <w:pPr>
        <w:pStyle w:val="ListParagraph"/>
      </w:pPr>
    </w:p>
    <w:p w:rsidR="00A53421" w:rsidRDefault="00A53421" w:rsidP="00A53421">
      <w:pPr>
        <w:pStyle w:val="Heading2"/>
      </w:pPr>
      <w:r>
        <w:t xml:space="preserve">Business items: </w:t>
      </w:r>
    </w:p>
    <w:p w:rsidR="00A53421" w:rsidRDefault="00A53421" w:rsidP="0004178C">
      <w:pPr>
        <w:pStyle w:val="ListParagraph"/>
        <w:numPr>
          <w:ilvl w:val="0"/>
          <w:numId w:val="25"/>
        </w:numPr>
        <w:ind w:left="360"/>
        <w:rPr>
          <w:rFonts w:ascii="Tahoma" w:eastAsia="Times New Roman" w:hAnsi="Tahoma" w:cs="Tahoma"/>
          <w:color w:val="000000"/>
          <w:sz w:val="20"/>
          <w:szCs w:val="20"/>
        </w:rPr>
      </w:pPr>
      <w:r>
        <w:rPr>
          <w:rFonts w:ascii="Tahoma" w:eastAsia="Times New Roman" w:hAnsi="Tahoma" w:cs="Tahoma"/>
          <w:color w:val="000000"/>
          <w:sz w:val="20"/>
          <w:szCs w:val="20"/>
        </w:rPr>
        <w:t xml:space="preserve">Nominations and additional volunteers for the Missoula College Dean search will be forwarded to Claudine in the Provost’s Office.  The search is being chaired by Dean Maclean.   Professors Ann Delaney and Mark Pershouse were nominated. </w:t>
      </w:r>
    </w:p>
    <w:p w:rsidR="00A53421" w:rsidRDefault="00A53421" w:rsidP="0004178C">
      <w:pPr>
        <w:pStyle w:val="ListParagraph"/>
        <w:ind w:left="1080"/>
        <w:rPr>
          <w:rFonts w:ascii="Tahoma" w:eastAsia="Times New Roman" w:hAnsi="Tahoma" w:cs="Tahoma"/>
          <w:color w:val="000000"/>
          <w:sz w:val="20"/>
          <w:szCs w:val="20"/>
        </w:rPr>
      </w:pPr>
      <w:r>
        <w:rPr>
          <w:rFonts w:ascii="Tahoma" w:eastAsia="Times New Roman" w:hAnsi="Tahoma" w:cs="Tahoma"/>
          <w:color w:val="000000"/>
          <w:sz w:val="20"/>
          <w:szCs w:val="20"/>
        </w:rPr>
        <w:br/>
      </w:r>
    </w:p>
    <w:p w:rsidR="00A53421" w:rsidRPr="00A53421" w:rsidRDefault="00A53421" w:rsidP="0004178C">
      <w:pPr>
        <w:pStyle w:val="ListParagraph"/>
        <w:numPr>
          <w:ilvl w:val="0"/>
          <w:numId w:val="25"/>
        </w:numPr>
        <w:ind w:left="360"/>
        <w:rPr>
          <w:rFonts w:ascii="Tahoma" w:eastAsia="Times New Roman" w:hAnsi="Tahoma" w:cs="Tahoma"/>
          <w:b/>
          <w:color w:val="000000"/>
          <w:sz w:val="20"/>
          <w:szCs w:val="20"/>
        </w:rPr>
      </w:pPr>
      <w:r w:rsidRPr="00A53421">
        <w:rPr>
          <w:rFonts w:ascii="Tahoma" w:eastAsia="Times New Roman" w:hAnsi="Tahoma" w:cs="Tahoma"/>
          <w:color w:val="000000"/>
          <w:sz w:val="20"/>
          <w:szCs w:val="20"/>
        </w:rPr>
        <w:t xml:space="preserve">Nominations to Search Committee for the VP of Enrollment and Communication will be forwarded to the Chair, CIO Matt Riley. Professors Andrew Ware and Mary-Ann Bowman were nominated. </w:t>
      </w:r>
      <w:r w:rsidRPr="00A53421">
        <w:rPr>
          <w:rFonts w:ascii="Tahoma" w:eastAsia="Times New Roman" w:hAnsi="Tahoma" w:cs="Tahoma"/>
          <w:b/>
          <w:color w:val="000000"/>
          <w:sz w:val="20"/>
          <w:szCs w:val="20"/>
        </w:rPr>
        <w:br/>
      </w:r>
    </w:p>
    <w:p w:rsidR="00A53421" w:rsidRDefault="00A53421" w:rsidP="0004178C">
      <w:pPr>
        <w:pStyle w:val="ListParagraph"/>
        <w:numPr>
          <w:ilvl w:val="0"/>
          <w:numId w:val="25"/>
        </w:numPr>
        <w:ind w:left="360"/>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ECOS approved the draft Faculty Senate agenda (below) with some changes. </w:t>
      </w:r>
      <w:r>
        <w:rPr>
          <w:rFonts w:ascii="Tahoma" w:eastAsia="Times New Roman" w:hAnsi="Tahoma" w:cs="Tahoma"/>
          <w:color w:val="000000"/>
          <w:sz w:val="20"/>
          <w:szCs w:val="20"/>
        </w:rPr>
        <w:br/>
      </w:r>
    </w:p>
    <w:p w:rsidR="00A53421" w:rsidRPr="00A53421" w:rsidRDefault="00A53421" w:rsidP="0004178C">
      <w:pPr>
        <w:pStyle w:val="ListParagraph"/>
        <w:numPr>
          <w:ilvl w:val="0"/>
          <w:numId w:val="25"/>
        </w:numPr>
        <w:ind w:left="360"/>
        <w:rPr>
          <w:rFonts w:ascii="Tahoma" w:eastAsia="Times New Roman" w:hAnsi="Tahoma" w:cs="Tahoma"/>
          <w:color w:val="000000"/>
          <w:sz w:val="20"/>
          <w:szCs w:val="20"/>
        </w:rPr>
      </w:pPr>
      <w:r w:rsidRPr="00A53421">
        <w:rPr>
          <w:rFonts w:ascii="Tahoma" w:eastAsia="Times New Roman" w:hAnsi="Tahoma" w:cs="Tahoma"/>
          <w:color w:val="000000"/>
          <w:sz w:val="20"/>
          <w:szCs w:val="20"/>
        </w:rPr>
        <w:t xml:space="preserve">ECOS will consider whether the Appeal Policy should go to the Faculty Senate at the next meeting.  Professor Manuel made some comments / suggestions after receiving feedback from Graduate Council.  ASCRC still has not discussed the draft.  Information about the timing needs to be added to the revised Reconsideration of Denied Curriculum Proposal. </w:t>
      </w:r>
    </w:p>
    <w:p w:rsidR="00A53421" w:rsidRDefault="00A53421" w:rsidP="00A53421">
      <w:pPr>
        <w:pStyle w:val="ListParagraph"/>
        <w:ind w:left="1080"/>
        <w:rPr>
          <w:rFonts w:ascii="Tahoma" w:eastAsia="Times New Roman" w:hAnsi="Tahoma" w:cs="Tahoma"/>
          <w:color w:val="000000"/>
          <w:sz w:val="20"/>
          <w:szCs w:val="20"/>
        </w:rPr>
      </w:pPr>
    </w:p>
    <w:p w:rsidR="00A53421" w:rsidRDefault="00A53421" w:rsidP="00A53421">
      <w:pPr>
        <w:pStyle w:val="ListParagraph"/>
        <w:ind w:left="1080"/>
        <w:rPr>
          <w:rFonts w:ascii="Tahoma" w:eastAsia="Times New Roman" w:hAnsi="Tahoma" w:cs="Tahoma"/>
          <w:color w:val="000000"/>
          <w:sz w:val="20"/>
          <w:szCs w:val="20"/>
        </w:rPr>
      </w:pPr>
    </w:p>
    <w:p w:rsidR="00A53421" w:rsidRDefault="00A53421" w:rsidP="00A53421">
      <w:pPr>
        <w:pStyle w:val="Heading2"/>
        <w:rPr>
          <w:rFonts w:eastAsia="Times New Roman"/>
        </w:rPr>
      </w:pPr>
      <w:r>
        <w:rPr>
          <w:rFonts w:eastAsia="Times New Roman"/>
        </w:rPr>
        <w:t>Senate Agenda</w:t>
      </w:r>
    </w:p>
    <w:p w:rsidR="00A53421" w:rsidRDefault="00A53421" w:rsidP="00A53421">
      <w:pPr>
        <w:pStyle w:val="ListParagraph"/>
        <w:ind w:left="0"/>
        <w:rPr>
          <w:rFonts w:ascii="Tahoma" w:eastAsia="Times New Roman" w:hAnsi="Tahoma" w:cs="Tahoma"/>
          <w:color w:val="000000"/>
          <w:sz w:val="20"/>
          <w:szCs w:val="20"/>
        </w:rPr>
      </w:pPr>
    </w:p>
    <w:p w:rsidR="00A53421" w:rsidRDefault="00A53421" w:rsidP="00A53421">
      <w:pPr>
        <w:pStyle w:val="Heading3"/>
      </w:pPr>
      <w:r>
        <w:t>Public Comment</w:t>
      </w:r>
    </w:p>
    <w:p w:rsidR="00A53421" w:rsidRDefault="00A53421" w:rsidP="00A53421">
      <w:pPr>
        <w:rPr>
          <w:rFonts w:ascii="Times New Roman" w:hAnsi="Times New Roman" w:cs="Times New Roman"/>
          <w:sz w:val="24"/>
          <w:szCs w:val="24"/>
        </w:rPr>
      </w:pPr>
      <w:r>
        <w:rPr>
          <w:rFonts w:ascii="Helvetica" w:hAnsi="Helvetica" w:cs="Helvetica"/>
          <w:color w:val="222222"/>
          <w:sz w:val="21"/>
          <w:szCs w:val="21"/>
          <w:shd w:val="clear" w:color="auto" w:fill="FFFFFF"/>
        </w:rPr>
        <w:t>(</w:t>
      </w:r>
      <w:proofErr w:type="gramStart"/>
      <w:r>
        <w:rPr>
          <w:rFonts w:ascii="Helvetica" w:hAnsi="Helvetica" w:cs="Helvetica"/>
          <w:color w:val="222222"/>
          <w:sz w:val="21"/>
          <w:szCs w:val="21"/>
          <w:shd w:val="clear" w:color="auto" w:fill="FFFFFF"/>
        </w:rPr>
        <w:t>not</w:t>
      </w:r>
      <w:proofErr w:type="gramEnd"/>
      <w:r>
        <w:rPr>
          <w:rFonts w:ascii="Helvetica" w:hAnsi="Helvetica" w:cs="Helvetica"/>
          <w:color w:val="222222"/>
          <w:sz w:val="21"/>
          <w:szCs w:val="21"/>
          <w:shd w:val="clear" w:color="auto" w:fill="FFFFFF"/>
        </w:rPr>
        <w:t xml:space="preserve"> to exceed 10 minutes)</w:t>
      </w:r>
    </w:p>
    <w:p w:rsidR="00A53421" w:rsidRDefault="00A53421" w:rsidP="00A53421">
      <w:pPr>
        <w:pStyle w:val="Heading3"/>
      </w:pPr>
      <w:r>
        <w:t>Communications</w:t>
      </w:r>
    </w:p>
    <w:p w:rsidR="00A53421" w:rsidRP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strike/>
          <w:color w:val="222222"/>
          <w:sz w:val="21"/>
          <w:szCs w:val="21"/>
        </w:rPr>
      </w:pPr>
      <w:r w:rsidRPr="00A53421">
        <w:rPr>
          <w:rFonts w:ascii="Helvetica" w:hAnsi="Helvetica" w:cs="Helvetica"/>
          <w:strike/>
          <w:color w:val="222222"/>
          <w:sz w:val="21"/>
          <w:szCs w:val="21"/>
        </w:rPr>
        <w:t xml:space="preserve">President </w:t>
      </w:r>
      <w:proofErr w:type="spellStart"/>
      <w:r w:rsidRPr="00A53421">
        <w:rPr>
          <w:rFonts w:ascii="Helvetica" w:hAnsi="Helvetica" w:cs="Helvetica"/>
          <w:strike/>
          <w:color w:val="222222"/>
          <w:sz w:val="21"/>
          <w:szCs w:val="21"/>
        </w:rPr>
        <w:t>Bodnar</w:t>
      </w:r>
      <w:proofErr w:type="spellEnd"/>
    </w:p>
    <w:p w:rsidR="00A53421" w:rsidRP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strike/>
          <w:color w:val="222222"/>
          <w:sz w:val="21"/>
          <w:szCs w:val="21"/>
        </w:rPr>
      </w:pPr>
      <w:r w:rsidRPr="00A53421">
        <w:rPr>
          <w:rFonts w:ascii="Helvetica" w:hAnsi="Helvetica" w:cs="Helvetica"/>
          <w:strike/>
          <w:color w:val="222222"/>
          <w:sz w:val="21"/>
          <w:szCs w:val="21"/>
        </w:rPr>
        <w:t>ASUM President Braden Fitzgerald </w:t>
      </w:r>
    </w:p>
    <w:p w:rsid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 xml:space="preserve">UFA Vice President </w:t>
      </w:r>
      <w:r w:rsidRPr="00A53421">
        <w:rPr>
          <w:rFonts w:ascii="Helvetica" w:hAnsi="Helvetica" w:cs="Helvetica"/>
          <w:strike/>
          <w:color w:val="222222"/>
          <w:sz w:val="21"/>
          <w:szCs w:val="21"/>
        </w:rPr>
        <w:t>Paul Haber</w:t>
      </w:r>
      <w:r>
        <w:rPr>
          <w:rFonts w:ascii="Helvetica" w:hAnsi="Helvetica" w:cs="Helvetica"/>
          <w:color w:val="222222"/>
          <w:sz w:val="21"/>
          <w:szCs w:val="21"/>
        </w:rPr>
        <w:t xml:space="preserve">  Megan</w:t>
      </w:r>
    </w:p>
    <w:p w:rsid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Interim Provost, Paul Kirgis – Transitional Information</w:t>
      </w:r>
      <w:r>
        <w:rPr>
          <w:rFonts w:ascii="Helvetica" w:hAnsi="Helvetica" w:cs="Helvetica"/>
          <w:color w:val="222222"/>
          <w:sz w:val="21"/>
          <w:szCs w:val="21"/>
        </w:rPr>
        <w:br/>
        <w:t xml:space="preserve">University Planning Committee Data Subgroup </w:t>
      </w:r>
      <w:r w:rsidRPr="00DA7A3B">
        <w:rPr>
          <w:rFonts w:ascii="Helvetica" w:hAnsi="Helvetica" w:cs="Helvetica"/>
          <w:color w:val="222222"/>
          <w:sz w:val="21"/>
          <w:szCs w:val="21"/>
        </w:rPr>
        <w:t>Update</w:t>
      </w:r>
    </w:p>
    <w:p w:rsid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Chair-Elect Matt Semanoff – UPC Mission and Identity Subgroup Update</w:t>
      </w:r>
    </w:p>
    <w:p w:rsidR="00A53421" w:rsidRDefault="00A53421" w:rsidP="00A53421">
      <w:pPr>
        <w:numPr>
          <w:ilvl w:val="0"/>
          <w:numId w:val="39"/>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Chair's Report</w:t>
      </w:r>
    </w:p>
    <w:p w:rsidR="00A53421" w:rsidRDefault="00A53421" w:rsidP="00A53421">
      <w:pPr>
        <w:pStyle w:val="Heading3"/>
      </w:pPr>
      <w:r>
        <w:t>Committee Reports</w:t>
      </w:r>
    </w:p>
    <w:p w:rsidR="00A53421" w:rsidRDefault="00A53421" w:rsidP="00A53421">
      <w:pPr>
        <w:numPr>
          <w:ilvl w:val="0"/>
          <w:numId w:val="40"/>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ASCRC Chair Doug Coffin</w:t>
      </w:r>
    </w:p>
    <w:p w:rsidR="00A53421" w:rsidRDefault="00A53421" w:rsidP="00A53421">
      <w:pPr>
        <w:numPr>
          <w:ilvl w:val="1"/>
          <w:numId w:val="40"/>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Curriculum Consent Agenda</w:t>
      </w:r>
    </w:p>
    <w:p w:rsidR="00A53421" w:rsidRDefault="00A53421" w:rsidP="00A53421">
      <w:pPr>
        <w:numPr>
          <w:ilvl w:val="1"/>
          <w:numId w:val="40"/>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Rounding for General Education Transfer Credit motion  (to be edited, other items not ready)</w:t>
      </w:r>
    </w:p>
    <w:p w:rsidR="00A53421" w:rsidRDefault="00A53421" w:rsidP="00A53421">
      <w:pPr>
        <w:numPr>
          <w:ilvl w:val="0"/>
          <w:numId w:val="40"/>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Graduate Council Chair Sandy Ross</w:t>
      </w:r>
    </w:p>
    <w:p w:rsidR="00A53421" w:rsidRDefault="00A53421" w:rsidP="00A53421">
      <w:pPr>
        <w:numPr>
          <w:ilvl w:val="1"/>
          <w:numId w:val="40"/>
        </w:numPr>
        <w:shd w:val="clear" w:color="auto" w:fill="FFFFFF"/>
        <w:spacing w:before="100" w:beforeAutospacing="1" w:after="100" w:afterAutospacing="1" w:line="240" w:lineRule="auto"/>
        <w:rPr>
          <w:rFonts w:ascii="Helvetica" w:hAnsi="Helvetica" w:cs="Helvetica"/>
          <w:color w:val="222222"/>
          <w:sz w:val="21"/>
          <w:szCs w:val="21"/>
        </w:rPr>
      </w:pPr>
      <w:r>
        <w:rPr>
          <w:rFonts w:ascii="Helvetica" w:hAnsi="Helvetica" w:cs="Helvetica"/>
          <w:color w:val="222222"/>
          <w:sz w:val="21"/>
          <w:szCs w:val="21"/>
        </w:rPr>
        <w:t xml:space="preserve">Revised Graduate Increment Policy (with rationale) </w:t>
      </w:r>
    </w:p>
    <w:p w:rsidR="00A53421" w:rsidRPr="003D02FB" w:rsidRDefault="00A53421" w:rsidP="00A53421">
      <w:pPr>
        <w:pStyle w:val="Heading3"/>
        <w:rPr>
          <w:strike/>
        </w:rPr>
      </w:pPr>
      <w:r w:rsidRPr="003D02FB">
        <w:rPr>
          <w:strike/>
        </w:rPr>
        <w:t>New Business</w:t>
      </w:r>
    </w:p>
    <w:p w:rsidR="00A53421" w:rsidRPr="00A342CF" w:rsidRDefault="00A53421" w:rsidP="00A53421">
      <w:pPr>
        <w:pStyle w:val="ListParagraph"/>
        <w:numPr>
          <w:ilvl w:val="0"/>
          <w:numId w:val="41"/>
        </w:numPr>
      </w:pPr>
      <w:r>
        <w:t>Center Review - ? Not ready, resend to Stacey and MaryAnn</w:t>
      </w:r>
    </w:p>
    <w:p w:rsidR="00A53421" w:rsidRDefault="00A53421" w:rsidP="00A53421">
      <w:pPr>
        <w:pStyle w:val="ListParagraph"/>
        <w:ind w:left="0"/>
        <w:rPr>
          <w:rFonts w:ascii="Tahoma" w:eastAsia="Times New Roman" w:hAnsi="Tahoma" w:cs="Tahoma"/>
          <w:color w:val="000000"/>
          <w:sz w:val="20"/>
          <w:szCs w:val="20"/>
        </w:rPr>
      </w:pPr>
    </w:p>
    <w:p w:rsidR="00A53421" w:rsidRPr="00A53421" w:rsidRDefault="00A53421" w:rsidP="00A53421"/>
    <w:sectPr w:rsidR="00A53421" w:rsidRPr="00A5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A2"/>
    <w:multiLevelType w:val="multilevel"/>
    <w:tmpl w:val="977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475"/>
    <w:multiLevelType w:val="hybridMultilevel"/>
    <w:tmpl w:val="F0D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87CAA"/>
    <w:multiLevelType w:val="hybridMultilevel"/>
    <w:tmpl w:val="A25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0BFB"/>
    <w:multiLevelType w:val="hybridMultilevel"/>
    <w:tmpl w:val="3A5C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274E"/>
    <w:multiLevelType w:val="hybridMultilevel"/>
    <w:tmpl w:val="464E9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904D5"/>
    <w:multiLevelType w:val="hybridMultilevel"/>
    <w:tmpl w:val="173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2F5A"/>
    <w:multiLevelType w:val="multilevel"/>
    <w:tmpl w:val="AF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0556B"/>
    <w:multiLevelType w:val="multilevel"/>
    <w:tmpl w:val="6B4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330EE"/>
    <w:multiLevelType w:val="hybridMultilevel"/>
    <w:tmpl w:val="C7B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3BFC"/>
    <w:multiLevelType w:val="multilevel"/>
    <w:tmpl w:val="0BB6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C6CA9"/>
    <w:multiLevelType w:val="multilevel"/>
    <w:tmpl w:val="BC60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70595"/>
    <w:multiLevelType w:val="multilevel"/>
    <w:tmpl w:val="9022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F683D"/>
    <w:multiLevelType w:val="multilevel"/>
    <w:tmpl w:val="88CE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0022C"/>
    <w:multiLevelType w:val="hybridMultilevel"/>
    <w:tmpl w:val="DC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1965"/>
    <w:multiLevelType w:val="multilevel"/>
    <w:tmpl w:val="C2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A156B"/>
    <w:multiLevelType w:val="hybridMultilevel"/>
    <w:tmpl w:val="BA9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50011"/>
    <w:multiLevelType w:val="multilevel"/>
    <w:tmpl w:val="75BA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24E84"/>
    <w:multiLevelType w:val="multilevel"/>
    <w:tmpl w:val="C35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E06CD"/>
    <w:multiLevelType w:val="hybridMultilevel"/>
    <w:tmpl w:val="344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41FE"/>
    <w:multiLevelType w:val="multilevel"/>
    <w:tmpl w:val="C454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23877"/>
    <w:multiLevelType w:val="hybridMultilevel"/>
    <w:tmpl w:val="F362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7409D"/>
    <w:multiLevelType w:val="hybridMultilevel"/>
    <w:tmpl w:val="D84E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03098"/>
    <w:multiLevelType w:val="hybridMultilevel"/>
    <w:tmpl w:val="F99A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B098D"/>
    <w:multiLevelType w:val="hybridMultilevel"/>
    <w:tmpl w:val="850A68DC"/>
    <w:lvl w:ilvl="0" w:tplc="2F90F5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56F75A3"/>
    <w:multiLevelType w:val="hybridMultilevel"/>
    <w:tmpl w:val="5AEA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9A4105"/>
    <w:multiLevelType w:val="multilevel"/>
    <w:tmpl w:val="16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F43B9"/>
    <w:multiLevelType w:val="multilevel"/>
    <w:tmpl w:val="96E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65829"/>
    <w:multiLevelType w:val="hybridMultilevel"/>
    <w:tmpl w:val="A85418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50E518BC"/>
    <w:multiLevelType w:val="hybridMultilevel"/>
    <w:tmpl w:val="362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A233B"/>
    <w:multiLevelType w:val="multilevel"/>
    <w:tmpl w:val="9914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A1BEA"/>
    <w:multiLevelType w:val="multilevel"/>
    <w:tmpl w:val="218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13866"/>
    <w:multiLevelType w:val="hybridMultilevel"/>
    <w:tmpl w:val="64AE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D6022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A50E4"/>
    <w:multiLevelType w:val="hybridMultilevel"/>
    <w:tmpl w:val="3F80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56729"/>
    <w:multiLevelType w:val="hybridMultilevel"/>
    <w:tmpl w:val="9AD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341FB"/>
    <w:multiLevelType w:val="hybridMultilevel"/>
    <w:tmpl w:val="E7B46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750DC6"/>
    <w:multiLevelType w:val="multilevel"/>
    <w:tmpl w:val="251A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A1737"/>
    <w:multiLevelType w:val="hybridMultilevel"/>
    <w:tmpl w:val="E21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918D8"/>
    <w:multiLevelType w:val="multilevel"/>
    <w:tmpl w:val="AA7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473A8"/>
    <w:multiLevelType w:val="hybridMultilevel"/>
    <w:tmpl w:val="9BCC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
  </w:num>
  <w:num w:numId="4">
    <w:abstractNumId w:val="6"/>
  </w:num>
  <w:num w:numId="5">
    <w:abstractNumId w:val="25"/>
  </w:num>
  <w:num w:numId="6">
    <w:abstractNumId w:val="17"/>
  </w:num>
  <w:num w:numId="7">
    <w:abstractNumId w:val="19"/>
  </w:num>
  <w:num w:numId="8">
    <w:abstractNumId w:val="37"/>
  </w:num>
  <w:num w:numId="9">
    <w:abstractNumId w:val="29"/>
  </w:num>
  <w:num w:numId="10">
    <w:abstractNumId w:val="30"/>
  </w:num>
  <w:num w:numId="11">
    <w:abstractNumId w:val="7"/>
  </w:num>
  <w:num w:numId="12">
    <w:abstractNumId w:val="28"/>
  </w:num>
  <w:num w:numId="13">
    <w:abstractNumId w:val="34"/>
  </w:num>
  <w:num w:numId="14">
    <w:abstractNumId w:val="3"/>
  </w:num>
  <w:num w:numId="15">
    <w:abstractNumId w:val="16"/>
  </w:num>
  <w:num w:numId="16">
    <w:abstractNumId w:val="0"/>
  </w:num>
  <w:num w:numId="17">
    <w:abstractNumId w:val="14"/>
  </w:num>
  <w:num w:numId="18">
    <w:abstractNumId w:val="33"/>
  </w:num>
  <w:num w:numId="19">
    <w:abstractNumId w:val="32"/>
  </w:num>
  <w:num w:numId="20">
    <w:abstractNumId w:val="3"/>
  </w:num>
  <w:num w:numId="21">
    <w:abstractNumId w:val="23"/>
  </w:num>
  <w:num w:numId="22">
    <w:abstractNumId w:val="27"/>
  </w:num>
  <w:num w:numId="23">
    <w:abstractNumId w:val="10"/>
  </w:num>
  <w:num w:numId="24">
    <w:abstractNumId w:val="26"/>
  </w:num>
  <w:num w:numId="25">
    <w:abstractNumId w:val="22"/>
  </w:num>
  <w:num w:numId="26">
    <w:abstractNumId w:val="18"/>
  </w:num>
  <w:num w:numId="27">
    <w:abstractNumId w:val="24"/>
  </w:num>
  <w:num w:numId="28">
    <w:abstractNumId w:val="21"/>
  </w:num>
  <w:num w:numId="29">
    <w:abstractNumId w:val="20"/>
  </w:num>
  <w:num w:numId="30">
    <w:abstractNumId w:val="15"/>
  </w:num>
  <w:num w:numId="31">
    <w:abstractNumId w:val="9"/>
  </w:num>
  <w:num w:numId="32">
    <w:abstractNumId w:val="11"/>
  </w:num>
  <w:num w:numId="33">
    <w:abstractNumId w:val="36"/>
  </w:num>
  <w:num w:numId="34">
    <w:abstractNumId w:val="38"/>
  </w:num>
  <w:num w:numId="35">
    <w:abstractNumId w:val="5"/>
  </w:num>
  <w:num w:numId="36">
    <w:abstractNumId w:val="8"/>
  </w:num>
  <w:num w:numId="37">
    <w:abstractNumId w:val="2"/>
  </w:num>
  <w:num w:numId="38">
    <w:abstractNumId w:val="4"/>
  </w:num>
  <w:num w:numId="39">
    <w:abstractNumId w:val="12"/>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A7"/>
    <w:rsid w:val="00011813"/>
    <w:rsid w:val="0001641C"/>
    <w:rsid w:val="000178C1"/>
    <w:rsid w:val="00022B27"/>
    <w:rsid w:val="00027F19"/>
    <w:rsid w:val="00037A45"/>
    <w:rsid w:val="0004164A"/>
    <w:rsid w:val="0004178C"/>
    <w:rsid w:val="000525B0"/>
    <w:rsid w:val="000863E1"/>
    <w:rsid w:val="00097C09"/>
    <w:rsid w:val="000D1303"/>
    <w:rsid w:val="000D2FEF"/>
    <w:rsid w:val="000D5E12"/>
    <w:rsid w:val="000D6B59"/>
    <w:rsid w:val="000E2492"/>
    <w:rsid w:val="000F154E"/>
    <w:rsid w:val="00126989"/>
    <w:rsid w:val="001356C0"/>
    <w:rsid w:val="001435B9"/>
    <w:rsid w:val="00153C04"/>
    <w:rsid w:val="001543E8"/>
    <w:rsid w:val="0016355F"/>
    <w:rsid w:val="00167190"/>
    <w:rsid w:val="00181AE0"/>
    <w:rsid w:val="00194341"/>
    <w:rsid w:val="001A2C9F"/>
    <w:rsid w:val="001B21F6"/>
    <w:rsid w:val="001E404F"/>
    <w:rsid w:val="001E44FB"/>
    <w:rsid w:val="001F089B"/>
    <w:rsid w:val="00200E84"/>
    <w:rsid w:val="00203163"/>
    <w:rsid w:val="00205285"/>
    <w:rsid w:val="00205E3C"/>
    <w:rsid w:val="002117D2"/>
    <w:rsid w:val="00215EBA"/>
    <w:rsid w:val="00223001"/>
    <w:rsid w:val="00231060"/>
    <w:rsid w:val="00231A36"/>
    <w:rsid w:val="002416A5"/>
    <w:rsid w:val="00243B7C"/>
    <w:rsid w:val="00256C01"/>
    <w:rsid w:val="002766D6"/>
    <w:rsid w:val="002C1D20"/>
    <w:rsid w:val="002C5C77"/>
    <w:rsid w:val="002D4DF8"/>
    <w:rsid w:val="002D53DA"/>
    <w:rsid w:val="002F22D0"/>
    <w:rsid w:val="00314678"/>
    <w:rsid w:val="00325C62"/>
    <w:rsid w:val="003565FF"/>
    <w:rsid w:val="00372D97"/>
    <w:rsid w:val="00377054"/>
    <w:rsid w:val="00380B86"/>
    <w:rsid w:val="003852D6"/>
    <w:rsid w:val="003858B1"/>
    <w:rsid w:val="00385926"/>
    <w:rsid w:val="00385B94"/>
    <w:rsid w:val="003A683D"/>
    <w:rsid w:val="003B0794"/>
    <w:rsid w:val="003B4CA4"/>
    <w:rsid w:val="003B7CB4"/>
    <w:rsid w:val="003D4FA0"/>
    <w:rsid w:val="003D7E34"/>
    <w:rsid w:val="003E32AF"/>
    <w:rsid w:val="003F126E"/>
    <w:rsid w:val="004054F6"/>
    <w:rsid w:val="00406C53"/>
    <w:rsid w:val="0041692E"/>
    <w:rsid w:val="00421F04"/>
    <w:rsid w:val="00430D1B"/>
    <w:rsid w:val="00444966"/>
    <w:rsid w:val="00452283"/>
    <w:rsid w:val="00452402"/>
    <w:rsid w:val="00467BFA"/>
    <w:rsid w:val="00482873"/>
    <w:rsid w:val="00484745"/>
    <w:rsid w:val="004875E1"/>
    <w:rsid w:val="004A15D3"/>
    <w:rsid w:val="004B321D"/>
    <w:rsid w:val="004B3BE8"/>
    <w:rsid w:val="004E3713"/>
    <w:rsid w:val="004E6240"/>
    <w:rsid w:val="004F4076"/>
    <w:rsid w:val="00503759"/>
    <w:rsid w:val="00510F2D"/>
    <w:rsid w:val="00513C3D"/>
    <w:rsid w:val="00517EBB"/>
    <w:rsid w:val="005431D2"/>
    <w:rsid w:val="00560D4B"/>
    <w:rsid w:val="00566EAC"/>
    <w:rsid w:val="0058241D"/>
    <w:rsid w:val="00584450"/>
    <w:rsid w:val="005915A7"/>
    <w:rsid w:val="00592493"/>
    <w:rsid w:val="0059372D"/>
    <w:rsid w:val="005956FF"/>
    <w:rsid w:val="005C00A6"/>
    <w:rsid w:val="005C5905"/>
    <w:rsid w:val="005C6947"/>
    <w:rsid w:val="005F1A98"/>
    <w:rsid w:val="006103DF"/>
    <w:rsid w:val="00613C62"/>
    <w:rsid w:val="00627DEC"/>
    <w:rsid w:val="00630BA8"/>
    <w:rsid w:val="00645B7A"/>
    <w:rsid w:val="006572F3"/>
    <w:rsid w:val="006610FD"/>
    <w:rsid w:val="006750A8"/>
    <w:rsid w:val="00690A77"/>
    <w:rsid w:val="00691406"/>
    <w:rsid w:val="0069489F"/>
    <w:rsid w:val="006B3C4A"/>
    <w:rsid w:val="006C0240"/>
    <w:rsid w:val="006F5E97"/>
    <w:rsid w:val="00701345"/>
    <w:rsid w:val="007047A9"/>
    <w:rsid w:val="00710B89"/>
    <w:rsid w:val="00720C8C"/>
    <w:rsid w:val="00723DE4"/>
    <w:rsid w:val="00727EDA"/>
    <w:rsid w:val="007403AA"/>
    <w:rsid w:val="007445D1"/>
    <w:rsid w:val="007533A2"/>
    <w:rsid w:val="007601AA"/>
    <w:rsid w:val="00766A3E"/>
    <w:rsid w:val="007937FF"/>
    <w:rsid w:val="007A067C"/>
    <w:rsid w:val="007A7CE1"/>
    <w:rsid w:val="007B31D9"/>
    <w:rsid w:val="007B6945"/>
    <w:rsid w:val="007D10C2"/>
    <w:rsid w:val="007D3171"/>
    <w:rsid w:val="00805604"/>
    <w:rsid w:val="0081333B"/>
    <w:rsid w:val="00822C72"/>
    <w:rsid w:val="00826C2D"/>
    <w:rsid w:val="00830527"/>
    <w:rsid w:val="0083325C"/>
    <w:rsid w:val="00843293"/>
    <w:rsid w:val="00844B7F"/>
    <w:rsid w:val="008462E7"/>
    <w:rsid w:val="008559CC"/>
    <w:rsid w:val="00855BBC"/>
    <w:rsid w:val="00871624"/>
    <w:rsid w:val="008923A7"/>
    <w:rsid w:val="00894DCD"/>
    <w:rsid w:val="008962C1"/>
    <w:rsid w:val="0089719A"/>
    <w:rsid w:val="008B727B"/>
    <w:rsid w:val="008C0194"/>
    <w:rsid w:val="008D6E56"/>
    <w:rsid w:val="008E389C"/>
    <w:rsid w:val="008E4033"/>
    <w:rsid w:val="00900630"/>
    <w:rsid w:val="00904830"/>
    <w:rsid w:val="00917EC3"/>
    <w:rsid w:val="009265C3"/>
    <w:rsid w:val="009266DB"/>
    <w:rsid w:val="00935011"/>
    <w:rsid w:val="00961B8F"/>
    <w:rsid w:val="00977349"/>
    <w:rsid w:val="00980513"/>
    <w:rsid w:val="009A4F23"/>
    <w:rsid w:val="009A5CCD"/>
    <w:rsid w:val="009B1FB2"/>
    <w:rsid w:val="009B5E94"/>
    <w:rsid w:val="009C683B"/>
    <w:rsid w:val="009E508C"/>
    <w:rsid w:val="00A1445B"/>
    <w:rsid w:val="00A318D8"/>
    <w:rsid w:val="00A367AB"/>
    <w:rsid w:val="00A36F60"/>
    <w:rsid w:val="00A431FA"/>
    <w:rsid w:val="00A523BF"/>
    <w:rsid w:val="00A53421"/>
    <w:rsid w:val="00A67DFC"/>
    <w:rsid w:val="00A90B28"/>
    <w:rsid w:val="00A9257F"/>
    <w:rsid w:val="00A969E0"/>
    <w:rsid w:val="00AA1ABC"/>
    <w:rsid w:val="00AA5226"/>
    <w:rsid w:val="00AD3CD5"/>
    <w:rsid w:val="00AD6F84"/>
    <w:rsid w:val="00AD7D59"/>
    <w:rsid w:val="00AE18D7"/>
    <w:rsid w:val="00AE3AB0"/>
    <w:rsid w:val="00AE52A4"/>
    <w:rsid w:val="00B16C6A"/>
    <w:rsid w:val="00B17E51"/>
    <w:rsid w:val="00B41440"/>
    <w:rsid w:val="00B62D8C"/>
    <w:rsid w:val="00B748A1"/>
    <w:rsid w:val="00B76815"/>
    <w:rsid w:val="00B9128B"/>
    <w:rsid w:val="00BC354D"/>
    <w:rsid w:val="00BC35EE"/>
    <w:rsid w:val="00BC6366"/>
    <w:rsid w:val="00BC64D6"/>
    <w:rsid w:val="00BC7ED9"/>
    <w:rsid w:val="00BD3161"/>
    <w:rsid w:val="00BE7D02"/>
    <w:rsid w:val="00C16657"/>
    <w:rsid w:val="00C2414D"/>
    <w:rsid w:val="00C46CE5"/>
    <w:rsid w:val="00C51FEE"/>
    <w:rsid w:val="00C611A3"/>
    <w:rsid w:val="00C8402A"/>
    <w:rsid w:val="00C87613"/>
    <w:rsid w:val="00C91EB9"/>
    <w:rsid w:val="00C9342E"/>
    <w:rsid w:val="00CD267F"/>
    <w:rsid w:val="00D01963"/>
    <w:rsid w:val="00D33869"/>
    <w:rsid w:val="00D454F7"/>
    <w:rsid w:val="00D54A0A"/>
    <w:rsid w:val="00D70ADE"/>
    <w:rsid w:val="00D85747"/>
    <w:rsid w:val="00D8612C"/>
    <w:rsid w:val="00D90D91"/>
    <w:rsid w:val="00DA03B9"/>
    <w:rsid w:val="00DA4D0C"/>
    <w:rsid w:val="00DC1AEF"/>
    <w:rsid w:val="00DD6BF4"/>
    <w:rsid w:val="00DE1284"/>
    <w:rsid w:val="00E00CF4"/>
    <w:rsid w:val="00E103D1"/>
    <w:rsid w:val="00E15F66"/>
    <w:rsid w:val="00E1783F"/>
    <w:rsid w:val="00E57688"/>
    <w:rsid w:val="00E62940"/>
    <w:rsid w:val="00E67748"/>
    <w:rsid w:val="00E942A6"/>
    <w:rsid w:val="00EC42FD"/>
    <w:rsid w:val="00ED289F"/>
    <w:rsid w:val="00EF1FDD"/>
    <w:rsid w:val="00EF2E12"/>
    <w:rsid w:val="00F07839"/>
    <w:rsid w:val="00F17BF3"/>
    <w:rsid w:val="00F22BC7"/>
    <w:rsid w:val="00F645DD"/>
    <w:rsid w:val="00F677F9"/>
    <w:rsid w:val="00F74E6F"/>
    <w:rsid w:val="00F76C72"/>
    <w:rsid w:val="00F77C7F"/>
    <w:rsid w:val="00FA1EA4"/>
    <w:rsid w:val="00FA368F"/>
    <w:rsid w:val="00FA6BDB"/>
    <w:rsid w:val="00FB1907"/>
    <w:rsid w:val="00FB62F6"/>
    <w:rsid w:val="00FC467A"/>
    <w:rsid w:val="00FC66F9"/>
    <w:rsid w:val="00FD4D58"/>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619"/>
  <w15:docId w15:val="{1999F9BD-E4B7-41E1-A116-DF1043FC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qFormat/>
    <w:rsid w:val="008B727B"/>
    <w:pPr>
      <w:tabs>
        <w:tab w:val="left" w:pos="1587"/>
      </w:tabs>
      <w:spacing w:after="120" w:line="240" w:lineRule="auto"/>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160">
      <w:bodyDiv w:val="1"/>
      <w:marLeft w:val="0"/>
      <w:marRight w:val="0"/>
      <w:marTop w:val="0"/>
      <w:marBottom w:val="0"/>
      <w:divBdr>
        <w:top w:val="none" w:sz="0" w:space="0" w:color="auto"/>
        <w:left w:val="none" w:sz="0" w:space="0" w:color="auto"/>
        <w:bottom w:val="none" w:sz="0" w:space="0" w:color="auto"/>
        <w:right w:val="none" w:sz="0" w:space="0" w:color="auto"/>
      </w:divBdr>
    </w:div>
    <w:div w:id="248194029">
      <w:bodyDiv w:val="1"/>
      <w:marLeft w:val="0"/>
      <w:marRight w:val="0"/>
      <w:marTop w:val="0"/>
      <w:marBottom w:val="0"/>
      <w:divBdr>
        <w:top w:val="none" w:sz="0" w:space="0" w:color="auto"/>
        <w:left w:val="none" w:sz="0" w:space="0" w:color="auto"/>
        <w:bottom w:val="none" w:sz="0" w:space="0" w:color="auto"/>
        <w:right w:val="none" w:sz="0" w:space="0" w:color="auto"/>
      </w:divBdr>
    </w:div>
    <w:div w:id="413825433">
      <w:bodyDiv w:val="1"/>
      <w:marLeft w:val="0"/>
      <w:marRight w:val="0"/>
      <w:marTop w:val="0"/>
      <w:marBottom w:val="0"/>
      <w:divBdr>
        <w:top w:val="none" w:sz="0" w:space="0" w:color="auto"/>
        <w:left w:val="none" w:sz="0" w:space="0" w:color="auto"/>
        <w:bottom w:val="none" w:sz="0" w:space="0" w:color="auto"/>
        <w:right w:val="none" w:sz="0" w:space="0" w:color="auto"/>
      </w:divBdr>
    </w:div>
    <w:div w:id="572470040">
      <w:bodyDiv w:val="1"/>
      <w:marLeft w:val="0"/>
      <w:marRight w:val="0"/>
      <w:marTop w:val="0"/>
      <w:marBottom w:val="0"/>
      <w:divBdr>
        <w:top w:val="none" w:sz="0" w:space="0" w:color="auto"/>
        <w:left w:val="none" w:sz="0" w:space="0" w:color="auto"/>
        <w:bottom w:val="none" w:sz="0" w:space="0" w:color="auto"/>
        <w:right w:val="none" w:sz="0" w:space="0" w:color="auto"/>
      </w:divBdr>
    </w:div>
    <w:div w:id="773019916">
      <w:bodyDiv w:val="1"/>
      <w:marLeft w:val="0"/>
      <w:marRight w:val="0"/>
      <w:marTop w:val="0"/>
      <w:marBottom w:val="0"/>
      <w:divBdr>
        <w:top w:val="none" w:sz="0" w:space="0" w:color="auto"/>
        <w:left w:val="none" w:sz="0" w:space="0" w:color="auto"/>
        <w:bottom w:val="none" w:sz="0" w:space="0" w:color="auto"/>
        <w:right w:val="none" w:sz="0" w:space="0" w:color="auto"/>
      </w:divBdr>
    </w:div>
    <w:div w:id="939604650">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7">
          <w:marLeft w:val="0"/>
          <w:marRight w:val="0"/>
          <w:marTop w:val="0"/>
          <w:marBottom w:val="0"/>
          <w:divBdr>
            <w:top w:val="none" w:sz="0" w:space="0" w:color="auto"/>
            <w:left w:val="none" w:sz="0" w:space="0" w:color="auto"/>
            <w:bottom w:val="none" w:sz="0" w:space="0" w:color="auto"/>
            <w:right w:val="none" w:sz="0" w:space="0" w:color="auto"/>
          </w:divBdr>
          <w:divsChild>
            <w:div w:id="481851662">
              <w:marLeft w:val="0"/>
              <w:marRight w:val="0"/>
              <w:marTop w:val="0"/>
              <w:marBottom w:val="0"/>
              <w:divBdr>
                <w:top w:val="none" w:sz="0" w:space="0" w:color="auto"/>
                <w:left w:val="none" w:sz="0" w:space="0" w:color="auto"/>
                <w:bottom w:val="none" w:sz="0" w:space="0" w:color="auto"/>
                <w:right w:val="none" w:sz="0" w:space="0" w:color="auto"/>
              </w:divBdr>
              <w:divsChild>
                <w:div w:id="1579629900">
                  <w:marLeft w:val="0"/>
                  <w:marRight w:val="0"/>
                  <w:marTop w:val="0"/>
                  <w:marBottom w:val="0"/>
                  <w:divBdr>
                    <w:top w:val="none" w:sz="0" w:space="0" w:color="auto"/>
                    <w:left w:val="none" w:sz="0" w:space="0" w:color="auto"/>
                    <w:bottom w:val="none" w:sz="0" w:space="0" w:color="auto"/>
                    <w:right w:val="none" w:sz="0" w:space="0" w:color="auto"/>
                  </w:divBdr>
                </w:div>
              </w:divsChild>
            </w:div>
            <w:div w:id="1058430668">
              <w:marLeft w:val="0"/>
              <w:marRight w:val="0"/>
              <w:marTop w:val="0"/>
              <w:marBottom w:val="0"/>
              <w:divBdr>
                <w:top w:val="none" w:sz="0" w:space="0" w:color="auto"/>
                <w:left w:val="none" w:sz="0" w:space="0" w:color="auto"/>
                <w:bottom w:val="none" w:sz="0" w:space="0" w:color="auto"/>
                <w:right w:val="none" w:sz="0" w:space="0" w:color="auto"/>
              </w:divBdr>
              <w:divsChild>
                <w:div w:id="241565858">
                  <w:marLeft w:val="0"/>
                  <w:marRight w:val="0"/>
                  <w:marTop w:val="0"/>
                  <w:marBottom w:val="0"/>
                  <w:divBdr>
                    <w:top w:val="none" w:sz="0" w:space="0" w:color="auto"/>
                    <w:left w:val="none" w:sz="0" w:space="0" w:color="auto"/>
                    <w:bottom w:val="none" w:sz="0" w:space="0" w:color="auto"/>
                    <w:right w:val="none" w:sz="0" w:space="0" w:color="auto"/>
                  </w:divBdr>
                  <w:divsChild>
                    <w:div w:id="323898053">
                      <w:marLeft w:val="0"/>
                      <w:marRight w:val="0"/>
                      <w:marTop w:val="0"/>
                      <w:marBottom w:val="0"/>
                      <w:divBdr>
                        <w:top w:val="none" w:sz="0" w:space="0" w:color="auto"/>
                        <w:left w:val="none" w:sz="0" w:space="0" w:color="auto"/>
                        <w:bottom w:val="none" w:sz="0" w:space="0" w:color="auto"/>
                        <w:right w:val="none" w:sz="0" w:space="0" w:color="auto"/>
                      </w:divBdr>
                      <w:divsChild>
                        <w:div w:id="407267930">
                          <w:marLeft w:val="0"/>
                          <w:marRight w:val="0"/>
                          <w:marTop w:val="0"/>
                          <w:marBottom w:val="0"/>
                          <w:divBdr>
                            <w:top w:val="none" w:sz="0" w:space="0" w:color="auto"/>
                            <w:left w:val="none" w:sz="0" w:space="0" w:color="auto"/>
                            <w:bottom w:val="none" w:sz="0" w:space="0" w:color="auto"/>
                            <w:right w:val="none" w:sz="0" w:space="0" w:color="auto"/>
                          </w:divBdr>
                          <w:divsChild>
                            <w:div w:id="1966963104">
                              <w:marLeft w:val="0"/>
                              <w:marRight w:val="0"/>
                              <w:marTop w:val="0"/>
                              <w:marBottom w:val="0"/>
                              <w:divBdr>
                                <w:top w:val="none" w:sz="0" w:space="0" w:color="auto"/>
                                <w:left w:val="none" w:sz="0" w:space="0" w:color="auto"/>
                                <w:bottom w:val="none" w:sz="0" w:space="0" w:color="auto"/>
                                <w:right w:val="none" w:sz="0" w:space="0" w:color="auto"/>
                              </w:divBdr>
                              <w:divsChild>
                                <w:div w:id="1673684068">
                                  <w:marLeft w:val="0"/>
                                  <w:marRight w:val="0"/>
                                  <w:marTop w:val="0"/>
                                  <w:marBottom w:val="0"/>
                                  <w:divBdr>
                                    <w:top w:val="none" w:sz="0" w:space="0" w:color="auto"/>
                                    <w:left w:val="none" w:sz="0" w:space="0" w:color="auto"/>
                                    <w:bottom w:val="none" w:sz="0" w:space="0" w:color="auto"/>
                                    <w:right w:val="none" w:sz="0" w:space="0" w:color="auto"/>
                                  </w:divBdr>
                                  <w:divsChild>
                                    <w:div w:id="666712834">
                                      <w:marLeft w:val="0"/>
                                      <w:marRight w:val="0"/>
                                      <w:marTop w:val="0"/>
                                      <w:marBottom w:val="0"/>
                                      <w:divBdr>
                                        <w:top w:val="none" w:sz="0" w:space="0" w:color="auto"/>
                                        <w:left w:val="none" w:sz="0" w:space="0" w:color="auto"/>
                                        <w:bottom w:val="none" w:sz="0" w:space="0" w:color="auto"/>
                                        <w:right w:val="none" w:sz="0" w:space="0" w:color="auto"/>
                                      </w:divBdr>
                                      <w:divsChild>
                                        <w:div w:id="1516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6578">
                      <w:marLeft w:val="0"/>
                      <w:marRight w:val="0"/>
                      <w:marTop w:val="0"/>
                      <w:marBottom w:val="0"/>
                      <w:divBdr>
                        <w:top w:val="none" w:sz="0" w:space="0" w:color="auto"/>
                        <w:left w:val="none" w:sz="0" w:space="0" w:color="auto"/>
                        <w:bottom w:val="none" w:sz="0" w:space="0" w:color="auto"/>
                        <w:right w:val="none" w:sz="0" w:space="0" w:color="auto"/>
                      </w:divBdr>
                      <w:divsChild>
                        <w:div w:id="9146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2451">
      <w:bodyDiv w:val="1"/>
      <w:marLeft w:val="0"/>
      <w:marRight w:val="0"/>
      <w:marTop w:val="0"/>
      <w:marBottom w:val="0"/>
      <w:divBdr>
        <w:top w:val="none" w:sz="0" w:space="0" w:color="auto"/>
        <w:left w:val="none" w:sz="0" w:space="0" w:color="auto"/>
        <w:bottom w:val="none" w:sz="0" w:space="0" w:color="auto"/>
        <w:right w:val="none" w:sz="0" w:space="0" w:color="auto"/>
      </w:divBdr>
    </w:div>
    <w:div w:id="1141383486">
      <w:bodyDiv w:val="1"/>
      <w:marLeft w:val="0"/>
      <w:marRight w:val="0"/>
      <w:marTop w:val="0"/>
      <w:marBottom w:val="0"/>
      <w:divBdr>
        <w:top w:val="none" w:sz="0" w:space="0" w:color="auto"/>
        <w:left w:val="none" w:sz="0" w:space="0" w:color="auto"/>
        <w:bottom w:val="none" w:sz="0" w:space="0" w:color="auto"/>
        <w:right w:val="none" w:sz="0" w:space="0" w:color="auto"/>
      </w:divBdr>
    </w:div>
    <w:div w:id="1169175799">
      <w:bodyDiv w:val="1"/>
      <w:marLeft w:val="0"/>
      <w:marRight w:val="0"/>
      <w:marTop w:val="0"/>
      <w:marBottom w:val="0"/>
      <w:divBdr>
        <w:top w:val="none" w:sz="0" w:space="0" w:color="auto"/>
        <w:left w:val="none" w:sz="0" w:space="0" w:color="auto"/>
        <w:bottom w:val="none" w:sz="0" w:space="0" w:color="auto"/>
        <w:right w:val="none" w:sz="0" w:space="0" w:color="auto"/>
      </w:divBdr>
    </w:div>
    <w:div w:id="1297108173">
      <w:bodyDiv w:val="1"/>
      <w:marLeft w:val="0"/>
      <w:marRight w:val="0"/>
      <w:marTop w:val="0"/>
      <w:marBottom w:val="0"/>
      <w:divBdr>
        <w:top w:val="none" w:sz="0" w:space="0" w:color="auto"/>
        <w:left w:val="none" w:sz="0" w:space="0" w:color="auto"/>
        <w:bottom w:val="none" w:sz="0" w:space="0" w:color="auto"/>
        <w:right w:val="none" w:sz="0" w:space="0" w:color="auto"/>
      </w:divBdr>
    </w:div>
    <w:div w:id="1601833518">
      <w:bodyDiv w:val="1"/>
      <w:marLeft w:val="0"/>
      <w:marRight w:val="0"/>
      <w:marTop w:val="0"/>
      <w:marBottom w:val="0"/>
      <w:divBdr>
        <w:top w:val="none" w:sz="0" w:space="0" w:color="auto"/>
        <w:left w:val="none" w:sz="0" w:space="0" w:color="auto"/>
        <w:bottom w:val="none" w:sz="0" w:space="0" w:color="auto"/>
        <w:right w:val="none" w:sz="0" w:space="0" w:color="auto"/>
      </w:divBdr>
    </w:div>
    <w:div w:id="1713189898">
      <w:bodyDiv w:val="1"/>
      <w:marLeft w:val="0"/>
      <w:marRight w:val="0"/>
      <w:marTop w:val="0"/>
      <w:marBottom w:val="0"/>
      <w:divBdr>
        <w:top w:val="none" w:sz="0" w:space="0" w:color="auto"/>
        <w:left w:val="none" w:sz="0" w:space="0" w:color="auto"/>
        <w:bottom w:val="none" w:sz="0" w:space="0" w:color="auto"/>
        <w:right w:val="none" w:sz="0" w:space="0" w:color="auto"/>
      </w:divBdr>
    </w:div>
    <w:div w:id="1865290653">
      <w:bodyDiv w:val="1"/>
      <w:marLeft w:val="0"/>
      <w:marRight w:val="0"/>
      <w:marTop w:val="0"/>
      <w:marBottom w:val="0"/>
      <w:divBdr>
        <w:top w:val="none" w:sz="0" w:space="0" w:color="auto"/>
        <w:left w:val="none" w:sz="0" w:space="0" w:color="auto"/>
        <w:bottom w:val="none" w:sz="0" w:space="0" w:color="auto"/>
        <w:right w:val="none" w:sz="0" w:space="0" w:color="auto"/>
      </w:divBdr>
    </w:div>
    <w:div w:id="1908304162">
      <w:bodyDiv w:val="1"/>
      <w:marLeft w:val="0"/>
      <w:marRight w:val="0"/>
      <w:marTop w:val="0"/>
      <w:marBottom w:val="0"/>
      <w:divBdr>
        <w:top w:val="none" w:sz="0" w:space="0" w:color="auto"/>
        <w:left w:val="none" w:sz="0" w:space="0" w:color="auto"/>
        <w:bottom w:val="none" w:sz="0" w:space="0" w:color="auto"/>
        <w:right w:val="none" w:sz="0" w:space="0" w:color="auto"/>
      </w:divBdr>
    </w:div>
    <w:div w:id="2120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cp:lastPrinted>2018-02-22T22:06:00Z</cp:lastPrinted>
  <dcterms:created xsi:type="dcterms:W3CDTF">2018-04-08T20:24:00Z</dcterms:created>
  <dcterms:modified xsi:type="dcterms:W3CDTF">2018-04-19T23:33:00Z</dcterms:modified>
</cp:coreProperties>
</file>