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04" w:rsidRPr="00B4515D" w:rsidRDefault="00B97704" w:rsidP="00B97704">
      <w:pPr>
        <w:pStyle w:val="Heading1"/>
        <w:jc w:val="center"/>
      </w:pPr>
      <w:r w:rsidRPr="00B4515D">
        <w:t>Graduate Council Meeting Minutes</w:t>
      </w:r>
    </w:p>
    <w:p w:rsidR="00B97704" w:rsidRPr="00190EB1" w:rsidRDefault="00AC3E2D" w:rsidP="00B97704">
      <w:pPr>
        <w:jc w:val="center"/>
        <w:rPr>
          <w:rFonts w:ascii="Palatino" w:hAnsi="Palatino"/>
        </w:rPr>
      </w:pPr>
      <w:r>
        <w:t xml:space="preserve">October 18, </w:t>
      </w:r>
      <w:r w:rsidR="00B97704">
        <w:t>201</w:t>
      </w:r>
      <w:r w:rsidR="00B52B30">
        <w:t>7</w:t>
      </w:r>
      <w:r w:rsidR="00B97704">
        <w:t xml:space="preserve">, GBB </w:t>
      </w:r>
      <w:r w:rsidR="0062670A">
        <w:t>202</w:t>
      </w:r>
      <w:r w:rsidR="00B97704" w:rsidRPr="00190EB1">
        <w:t>, 12:</w:t>
      </w:r>
      <w:r w:rsidR="008E73FB">
        <w:t>0</w:t>
      </w:r>
      <w:r w:rsidR="00B97704" w:rsidRPr="00190EB1">
        <w:t>0 – 1:00 PM</w:t>
      </w:r>
      <w:r w:rsidR="00B97704">
        <w:br/>
      </w:r>
    </w:p>
    <w:p w:rsidR="006E514B" w:rsidRDefault="00B97704" w:rsidP="00B97704">
      <w:pPr>
        <w:rPr>
          <w:rFonts w:cs="Calibri"/>
          <w:sz w:val="24"/>
          <w:szCs w:val="24"/>
        </w:rPr>
      </w:pPr>
      <w:r>
        <w:rPr>
          <w:rFonts w:cs="Calibri"/>
          <w:i/>
          <w:sz w:val="24"/>
          <w:szCs w:val="24"/>
        </w:rPr>
        <w:t>Members Present:</w:t>
      </w:r>
      <w:r>
        <w:rPr>
          <w:rFonts w:cs="Calibri"/>
          <w:sz w:val="24"/>
          <w:szCs w:val="24"/>
        </w:rPr>
        <w:t xml:space="preserve">  </w:t>
      </w:r>
      <w:r w:rsidR="00AC3E2D">
        <w:rPr>
          <w:rFonts w:cs="Calibri"/>
          <w:sz w:val="24"/>
          <w:szCs w:val="24"/>
        </w:rPr>
        <w:t xml:space="preserve">B. Baker L. </w:t>
      </w:r>
      <w:proofErr w:type="spellStart"/>
      <w:r w:rsidR="00AC3E2D">
        <w:rPr>
          <w:rFonts w:cs="Calibri"/>
          <w:sz w:val="24"/>
          <w:szCs w:val="24"/>
        </w:rPr>
        <w:t>Broberg</w:t>
      </w:r>
      <w:proofErr w:type="spellEnd"/>
      <w:r w:rsidR="00AC3E2D">
        <w:rPr>
          <w:rFonts w:cs="Calibri"/>
          <w:sz w:val="24"/>
          <w:szCs w:val="24"/>
        </w:rPr>
        <w:t xml:space="preserve"> </w:t>
      </w:r>
      <w:r w:rsidR="00685050">
        <w:rPr>
          <w:rFonts w:cs="Calibri"/>
          <w:sz w:val="24"/>
          <w:szCs w:val="24"/>
        </w:rPr>
        <w:t xml:space="preserve">F. Brown, </w:t>
      </w:r>
      <w:r w:rsidR="00AC3E2D">
        <w:rPr>
          <w:rFonts w:cs="Calibri"/>
          <w:sz w:val="24"/>
          <w:szCs w:val="24"/>
        </w:rPr>
        <w:t xml:space="preserve">C. Dumke, </w:t>
      </w:r>
      <w:r w:rsidR="00685050">
        <w:rPr>
          <w:rFonts w:cs="Calibri"/>
          <w:sz w:val="24"/>
          <w:szCs w:val="24"/>
        </w:rPr>
        <w:t xml:space="preserve">J. Farnsworth, </w:t>
      </w:r>
      <w:r w:rsidR="006E514B">
        <w:rPr>
          <w:rFonts w:cs="Calibri"/>
          <w:sz w:val="24"/>
          <w:szCs w:val="24"/>
        </w:rPr>
        <w:t>K. Harris,</w:t>
      </w:r>
      <w:r w:rsidR="006E514B" w:rsidRPr="006E514B">
        <w:rPr>
          <w:rFonts w:cs="Calibri"/>
          <w:sz w:val="24"/>
          <w:szCs w:val="24"/>
        </w:rPr>
        <w:t xml:space="preserve"> </w:t>
      </w:r>
      <w:r w:rsidR="00685050">
        <w:rPr>
          <w:rFonts w:cs="Calibri"/>
          <w:sz w:val="24"/>
          <w:szCs w:val="24"/>
        </w:rPr>
        <w:t>M. Murphy,</w:t>
      </w:r>
      <w:r w:rsidR="00685050" w:rsidRPr="007C71BC">
        <w:rPr>
          <w:rFonts w:cs="Calibri"/>
          <w:sz w:val="24"/>
          <w:szCs w:val="24"/>
        </w:rPr>
        <w:t xml:space="preserve"> </w:t>
      </w:r>
      <w:r w:rsidR="00685050" w:rsidRPr="00685050">
        <w:rPr>
          <w:rFonts w:cs="Calibri"/>
          <w:sz w:val="24"/>
          <w:szCs w:val="24"/>
        </w:rPr>
        <w:t xml:space="preserve"> </w:t>
      </w:r>
      <w:r w:rsidR="00685050">
        <w:rPr>
          <w:rFonts w:cs="Calibri"/>
          <w:sz w:val="24"/>
          <w:szCs w:val="24"/>
        </w:rPr>
        <w:t xml:space="preserve">D. </w:t>
      </w:r>
      <w:proofErr w:type="spellStart"/>
      <w:r w:rsidR="00685050">
        <w:rPr>
          <w:color w:val="000000"/>
        </w:rPr>
        <w:t>Schuldberg</w:t>
      </w:r>
      <w:proofErr w:type="spellEnd"/>
      <w:r w:rsidR="00685050">
        <w:rPr>
          <w:color w:val="000000"/>
        </w:rPr>
        <w:t xml:space="preserve">, </w:t>
      </w:r>
      <w:r w:rsidR="00AC3E2D">
        <w:rPr>
          <w:color w:val="000000"/>
        </w:rPr>
        <w:t>R. Smith</w:t>
      </w:r>
      <w:r w:rsidR="00AC3E2D">
        <w:rPr>
          <w:rFonts w:cs="Calibri"/>
          <w:sz w:val="24"/>
          <w:szCs w:val="24"/>
        </w:rPr>
        <w:t xml:space="preserve"> </w:t>
      </w:r>
      <w:r w:rsidR="00C3608F">
        <w:rPr>
          <w:rFonts w:cs="Calibri"/>
          <w:sz w:val="24"/>
          <w:szCs w:val="24"/>
        </w:rPr>
        <w:t>S. Stan</w:t>
      </w:r>
      <w:r w:rsidR="000C742D">
        <w:rPr>
          <w:rFonts w:cs="Calibri"/>
          <w:sz w:val="24"/>
          <w:szCs w:val="24"/>
        </w:rPr>
        <w:t>,</w:t>
      </w:r>
      <w:r w:rsidR="00C3608F">
        <w:rPr>
          <w:color w:val="000000"/>
        </w:rPr>
        <w:t xml:space="preserve"> </w:t>
      </w:r>
      <w:r w:rsidR="00685050">
        <w:rPr>
          <w:color w:val="000000"/>
        </w:rPr>
        <w:t>K. Volk</w:t>
      </w:r>
      <w:r w:rsidR="00F46CBD">
        <w:rPr>
          <w:rFonts w:cs="Calibri"/>
          <w:sz w:val="24"/>
          <w:szCs w:val="24"/>
        </w:rPr>
        <w:br/>
      </w:r>
      <w:r>
        <w:rPr>
          <w:rFonts w:cs="Calibri"/>
          <w:i/>
          <w:sz w:val="24"/>
          <w:szCs w:val="24"/>
        </w:rPr>
        <w:t>Members Absent/Excused:</w:t>
      </w:r>
      <w:r w:rsidR="000C742D">
        <w:rPr>
          <w:rFonts w:cs="Calibri"/>
          <w:sz w:val="24"/>
          <w:szCs w:val="24"/>
        </w:rPr>
        <w:t xml:space="preserve"> C. </w:t>
      </w:r>
      <w:proofErr w:type="spellStart"/>
      <w:r w:rsidR="000C742D">
        <w:rPr>
          <w:rFonts w:cs="Calibri"/>
          <w:sz w:val="24"/>
          <w:szCs w:val="24"/>
        </w:rPr>
        <w:t>Fitspatrick</w:t>
      </w:r>
      <w:proofErr w:type="spellEnd"/>
      <w:r w:rsidR="000C742D">
        <w:rPr>
          <w:rFonts w:cs="Calibri"/>
          <w:sz w:val="24"/>
          <w:szCs w:val="24"/>
        </w:rPr>
        <w:t xml:space="preserve">, </w:t>
      </w:r>
      <w:r w:rsidR="00AC3E2D">
        <w:rPr>
          <w:rFonts w:cs="Calibri"/>
          <w:sz w:val="24"/>
          <w:szCs w:val="24"/>
        </w:rPr>
        <w:t xml:space="preserve">G. Morrel, </w:t>
      </w:r>
      <w:r w:rsidR="00C3608F">
        <w:rPr>
          <w:rFonts w:cs="Calibri"/>
          <w:sz w:val="24"/>
          <w:szCs w:val="24"/>
        </w:rPr>
        <w:t>C. Palmer</w:t>
      </w:r>
      <w:r w:rsidR="00685050" w:rsidRPr="007C0EF1">
        <w:rPr>
          <w:rFonts w:cs="Calibri"/>
          <w:sz w:val="24"/>
          <w:szCs w:val="24"/>
        </w:rPr>
        <w:t xml:space="preserve"> </w:t>
      </w:r>
      <w:r w:rsidR="00AC3E2D">
        <w:rPr>
          <w:rFonts w:cs="Calibri"/>
          <w:sz w:val="24"/>
          <w:szCs w:val="24"/>
        </w:rPr>
        <w:t>S. Ross</w:t>
      </w:r>
      <w:r w:rsidR="00685050">
        <w:rPr>
          <w:rFonts w:cs="Calibri"/>
          <w:sz w:val="24"/>
          <w:szCs w:val="24"/>
        </w:rPr>
        <w:br/>
        <w:t>Ex-Officio Present:  A. Kinch</w:t>
      </w:r>
      <w:r w:rsidR="000C742D">
        <w:rPr>
          <w:rFonts w:cs="Calibri"/>
          <w:sz w:val="24"/>
          <w:szCs w:val="24"/>
        </w:rPr>
        <w:t>, N. Lindsay, V.P. Whittenburg</w:t>
      </w:r>
    </w:p>
    <w:p w:rsidR="00B97704" w:rsidRDefault="007C0EF1" w:rsidP="00B97704">
      <w:r>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C3608F">
        <w:t>9/</w:t>
      </w:r>
      <w:r w:rsidR="000C742D">
        <w:t>2</w:t>
      </w:r>
      <w:r w:rsidR="00AC3E2D">
        <w:t>7</w:t>
      </w:r>
      <w:r w:rsidR="00C3608F">
        <w:t>/</w:t>
      </w:r>
      <w:r>
        <w:t>1</w:t>
      </w:r>
      <w:r w:rsidR="006E514B">
        <w:t>7</w:t>
      </w:r>
      <w:r>
        <w:t xml:space="preserve"> were </w:t>
      </w:r>
      <w:r w:rsidR="00AC3E2D">
        <w:t xml:space="preserve">amended and </w:t>
      </w:r>
      <w:r>
        <w:t>approved</w:t>
      </w:r>
      <w:r w:rsidR="005154DB">
        <w:t xml:space="preserve">. </w:t>
      </w:r>
      <w:r w:rsidR="008C3D54">
        <w:t xml:space="preserve"> </w:t>
      </w:r>
      <w:r w:rsidR="00A15F33">
        <w:rPr>
          <w:rFonts w:cs="Tahoma"/>
          <w:color w:val="000000"/>
        </w:rPr>
        <w:t xml:space="preserve">  </w:t>
      </w:r>
    </w:p>
    <w:p w:rsidR="0050078A" w:rsidRPr="0050078A" w:rsidRDefault="007D4B52" w:rsidP="00E81CCD">
      <w:pPr>
        <w:pStyle w:val="Heading2"/>
      </w:pPr>
      <w:r>
        <w:t>Communication</w:t>
      </w:r>
      <w:r w:rsidR="00E81CCD">
        <w:br/>
      </w:r>
    </w:p>
    <w:p w:rsidR="00E81CCD" w:rsidRDefault="00E81CCD" w:rsidP="007D4B52">
      <w:pPr>
        <w:pStyle w:val="ListParagraph"/>
        <w:numPr>
          <w:ilvl w:val="0"/>
          <w:numId w:val="8"/>
        </w:numPr>
      </w:pPr>
      <w:r>
        <w:t xml:space="preserve">An applicant for the IIP is requesting an exemption to the GRE. </w:t>
      </w:r>
      <w:r w:rsidR="00AC12CE">
        <w:t xml:space="preserve">The Council approves exemptions for Programs in accordance with the </w:t>
      </w:r>
      <w:hyperlink r:id="rId5" w:history="1">
        <w:r w:rsidR="00AC12CE">
          <w:rPr>
            <w:rStyle w:val="Hyperlink"/>
          </w:rPr>
          <w:t>302.10 Graduate Admissions Standards Guidelines</w:t>
        </w:r>
      </w:hyperlink>
      <w:r w:rsidR="00AC12CE">
        <w:t xml:space="preserve">.  The materials </w:t>
      </w:r>
      <w:proofErr w:type="gramStart"/>
      <w:r w:rsidR="00AC12CE">
        <w:t>were distributed</w:t>
      </w:r>
      <w:proofErr w:type="gramEnd"/>
      <w:r w:rsidR="00AC12CE">
        <w:t xml:space="preserve"> to the Council prior to the meeting.    The applicant was a practicing MD for many years.    Since IIP does not have a program, it was unclear who should consider the request.  </w:t>
      </w:r>
      <w:r w:rsidR="00AC12CE">
        <w:t xml:space="preserve">A few members reviewed the materials and suggested </w:t>
      </w:r>
      <w:r w:rsidR="00726360">
        <w:t xml:space="preserve">the Council </w:t>
      </w:r>
      <w:r w:rsidR="00AC12CE">
        <w:t>endorse</w:t>
      </w:r>
      <w:r w:rsidR="00726360">
        <w:t xml:space="preserve"> the request</w:t>
      </w:r>
      <w:r w:rsidR="00AC12CE">
        <w:t xml:space="preserve">, which </w:t>
      </w:r>
      <w:proofErr w:type="gramStart"/>
      <w:r w:rsidR="00AC12CE">
        <w:t>was approved</w:t>
      </w:r>
      <w:proofErr w:type="gramEnd"/>
      <w:r w:rsidR="00AC12CE">
        <w:t xml:space="preserve">.   </w:t>
      </w:r>
      <w:r>
        <w:br/>
      </w:r>
    </w:p>
    <w:p w:rsidR="00E81CCD" w:rsidRDefault="0050078A" w:rsidP="007D4B52">
      <w:pPr>
        <w:pStyle w:val="ListParagraph"/>
        <w:numPr>
          <w:ilvl w:val="0"/>
          <w:numId w:val="8"/>
        </w:numPr>
      </w:pPr>
      <w:r>
        <w:t xml:space="preserve">Dean Kinch distributed sample recruitment cards. The Graduate School will print more cards, but would like feedback for improvements.  He is creating a library of graduate program’s recruiting materials </w:t>
      </w:r>
      <w:r w:rsidR="00726360">
        <w:t>and</w:t>
      </w:r>
      <w:r>
        <w:t xml:space="preserve"> </w:t>
      </w:r>
      <w:r w:rsidR="00E81CCD">
        <w:t xml:space="preserve">a brand/ template to help programs recruit.  The Graduate School has a drape available for recruiting purposes and plans to add a banner.  Faculty can check these out when attending conferences. He encouraged programs to contact him when traveling </w:t>
      </w:r>
      <w:r w:rsidR="00726360">
        <w:t xml:space="preserve">where </w:t>
      </w:r>
      <w:r w:rsidR="00E81CCD">
        <w:t>there are recruitment opportunities</w:t>
      </w:r>
      <w:r w:rsidR="00726360">
        <w:t>.  T</w:t>
      </w:r>
      <w:r w:rsidR="00E81CCD">
        <w:t xml:space="preserve">he Graduate School may be able to help with some of the travel cost.  The PDF of the cards </w:t>
      </w:r>
      <w:proofErr w:type="gramStart"/>
      <w:r w:rsidR="00E81CCD">
        <w:t>will be sent</w:t>
      </w:r>
      <w:proofErr w:type="gramEnd"/>
      <w:r w:rsidR="00E81CCD">
        <w:t xml:space="preserve"> to </w:t>
      </w:r>
      <w:r w:rsidR="00726360">
        <w:t xml:space="preserve">members </w:t>
      </w:r>
      <w:r w:rsidR="00E81CCD">
        <w:t xml:space="preserve">for input. </w:t>
      </w:r>
      <w:r w:rsidR="00000BA9">
        <w:br/>
      </w:r>
    </w:p>
    <w:p w:rsidR="00000BA9" w:rsidRDefault="00000BA9" w:rsidP="007D4B52">
      <w:pPr>
        <w:pStyle w:val="ListParagraph"/>
        <w:numPr>
          <w:ilvl w:val="0"/>
          <w:numId w:val="8"/>
        </w:numPr>
      </w:pPr>
      <w:r>
        <w:t xml:space="preserve">Interim Provost Edmond will join Graduate Council on November </w:t>
      </w:r>
      <w:proofErr w:type="gramStart"/>
      <w:r>
        <w:t>1</w:t>
      </w:r>
      <w:r w:rsidRPr="00000BA9">
        <w:rPr>
          <w:vertAlign w:val="superscript"/>
        </w:rPr>
        <w:t>st</w:t>
      </w:r>
      <w:proofErr w:type="gramEnd"/>
      <w:r>
        <w:t xml:space="preserve"> to report on the Library Collection issue.  The Executive Committee of the Faculty Senate met with her after talking with VP Whittenburg.  She will be meeting with the Library Dean to resolve the budget situation with the least impact on the collection.  Her responsibility is the academic integrity of the institution, which includes access to necessary materials for research and teaching.  </w:t>
      </w:r>
    </w:p>
    <w:p w:rsidR="007D4B52" w:rsidRDefault="007D4B52" w:rsidP="00AC12CE">
      <w:pPr>
        <w:pStyle w:val="ListParagraph"/>
        <w:ind w:left="360"/>
      </w:pPr>
    </w:p>
    <w:p w:rsidR="001320CA" w:rsidRDefault="001320CA" w:rsidP="005237C5">
      <w:pPr>
        <w:pStyle w:val="Heading2"/>
      </w:pPr>
      <w:r>
        <w:t>Business Items</w:t>
      </w:r>
    </w:p>
    <w:p w:rsidR="00AC12CE" w:rsidRDefault="00AC12CE" w:rsidP="00AC12CE"/>
    <w:p w:rsidR="00AC12CE" w:rsidRDefault="00AC12CE" w:rsidP="00AC12CE">
      <w:pPr>
        <w:pStyle w:val="ListParagraph"/>
        <w:numPr>
          <w:ilvl w:val="0"/>
          <w:numId w:val="20"/>
        </w:numPr>
      </w:pPr>
      <w:r>
        <w:lastRenderedPageBreak/>
        <w:t xml:space="preserve">The program review materials for Accounting and the MBA </w:t>
      </w:r>
      <w:proofErr w:type="gramStart"/>
      <w:r>
        <w:t>were combined</w:t>
      </w:r>
      <w:proofErr w:type="gramEnd"/>
      <w:r>
        <w:t xml:space="preserve">, but the Council only created a report for Accounting.   The review falls on the professional schools.   </w:t>
      </w:r>
      <w:proofErr w:type="gramStart"/>
      <w:r>
        <w:t>[ A</w:t>
      </w:r>
      <w:proofErr w:type="gramEnd"/>
      <w:r>
        <w:t xml:space="preserve"> subsequent email correspondence</w:t>
      </w:r>
      <w:r w:rsidR="00726360">
        <w:t xml:space="preserve"> suggested </w:t>
      </w:r>
      <w:r>
        <w:t>that the subcommittee take a quick look to ensure there is nothing of concern</w:t>
      </w:r>
      <w:r w:rsidR="00726360">
        <w:t xml:space="preserve"> because </w:t>
      </w:r>
      <w:r>
        <w:t>the materials are outdated. ]</w:t>
      </w:r>
      <w:r w:rsidR="00434A31">
        <w:br/>
      </w:r>
    </w:p>
    <w:p w:rsidR="00AC12CE" w:rsidRDefault="00FC38F6" w:rsidP="00AC12CE">
      <w:pPr>
        <w:pStyle w:val="ListParagraph"/>
        <w:numPr>
          <w:ilvl w:val="0"/>
          <w:numId w:val="20"/>
        </w:numPr>
      </w:pPr>
      <w:r>
        <w:t xml:space="preserve">The Council briefly discussed </w:t>
      </w:r>
      <w:proofErr w:type="gramStart"/>
      <w:r>
        <w:t xml:space="preserve">MSU’s curriculum review </w:t>
      </w:r>
      <w:r w:rsidR="00726360">
        <w:t xml:space="preserve">levels </w:t>
      </w:r>
      <w:r>
        <w:t xml:space="preserve">and whether </w:t>
      </w:r>
      <w:r w:rsidR="00726360">
        <w:t>similar levels</w:t>
      </w:r>
      <w:r>
        <w:t xml:space="preserve"> might be </w:t>
      </w:r>
      <w:r w:rsidR="00726360">
        <w:t>appropriate</w:t>
      </w:r>
      <w:r>
        <w:t xml:space="preserve"> for UM</w:t>
      </w:r>
      <w:proofErr w:type="gramEnd"/>
      <w:r>
        <w:t xml:space="preserve">. </w:t>
      </w:r>
      <w:r w:rsidR="00726360">
        <w:t xml:space="preserve"> Council r</w:t>
      </w:r>
      <w:r>
        <w:t>eview of UG and co-convening courses is necessary given the variance of graduate increments and the unfortunate reality that often faculty are unaware of the requirement and guidelines.  However, it might be beneficial for colleges to have curriculum committees that agree on what curriculum can be supported given UM’s current challenges.  Many of the e-</w:t>
      </w:r>
      <w:proofErr w:type="spellStart"/>
      <w:r>
        <w:t>curr</w:t>
      </w:r>
      <w:proofErr w:type="spellEnd"/>
      <w:r>
        <w:t xml:space="preserve"> forms are clerical in nature and </w:t>
      </w:r>
      <w:proofErr w:type="gramStart"/>
      <w:r>
        <w:t>could be compartmentalized</w:t>
      </w:r>
      <w:proofErr w:type="gramEnd"/>
      <w:r>
        <w:t xml:space="preserve">.  </w:t>
      </w:r>
    </w:p>
    <w:p w:rsidR="00FC38F6" w:rsidRDefault="00FC38F6" w:rsidP="00FC38F6">
      <w:pPr>
        <w:pStyle w:val="ListParagraph"/>
        <w:ind w:left="360"/>
      </w:pPr>
      <w:r>
        <w:t xml:space="preserve">An existing policy allows for </w:t>
      </w:r>
      <w:hyperlink r:id="rId6" w:history="1">
        <w:r w:rsidRPr="00000BA9">
          <w:rPr>
            <w:rStyle w:val="Hyperlink"/>
          </w:rPr>
          <w:t>editorial catalog changes</w:t>
        </w:r>
      </w:hyperlink>
      <w:r w:rsidR="00000BA9">
        <w:t xml:space="preserve">.  </w:t>
      </w:r>
      <w:r w:rsidR="000746CD">
        <w:t xml:space="preserve">The </w:t>
      </w:r>
      <w:hyperlink r:id="rId7" w:history="1">
        <w:r w:rsidR="000746CD">
          <w:rPr>
            <w:rStyle w:val="Hyperlink"/>
          </w:rPr>
          <w:t>Reserved Course Numbers</w:t>
        </w:r>
      </w:hyperlink>
      <w:r w:rsidR="000746CD">
        <w:t xml:space="preserve"> policy also allows for changes outside the review process.  </w:t>
      </w:r>
      <w:r w:rsidR="00726360">
        <w:t>During this semesters review, s</w:t>
      </w:r>
      <w:r w:rsidR="00000BA9">
        <w:t xml:space="preserve">ubcommittees should </w:t>
      </w:r>
      <w:r w:rsidR="000746CD">
        <w:t xml:space="preserve">note </w:t>
      </w:r>
      <w:r w:rsidR="00000BA9">
        <w:t xml:space="preserve">items that </w:t>
      </w:r>
      <w:proofErr w:type="gramStart"/>
      <w:r w:rsidR="00000BA9">
        <w:t>should</w:t>
      </w:r>
      <w:r w:rsidR="00726360">
        <w:t>n’t</w:t>
      </w:r>
      <w:proofErr w:type="gramEnd"/>
      <w:r w:rsidR="00726360">
        <w:t xml:space="preserve"> </w:t>
      </w:r>
      <w:r w:rsidR="00000BA9">
        <w:t>require committee review</w:t>
      </w:r>
      <w:r w:rsidR="00726360">
        <w:t>.</w:t>
      </w:r>
      <w:r w:rsidR="000746CD">
        <w:t xml:space="preserve">  These could be added to the policy or </w:t>
      </w:r>
      <w:proofErr w:type="gramStart"/>
      <w:r w:rsidR="000746CD">
        <w:t xml:space="preserve">a separate policy could be created to allow programs to submit clerical revision summaries for consent by </w:t>
      </w:r>
      <w:r w:rsidR="00726360">
        <w:t xml:space="preserve">the </w:t>
      </w:r>
      <w:r w:rsidR="000746CD">
        <w:t>curriculum committees</w:t>
      </w:r>
      <w:proofErr w:type="gramEnd"/>
      <w:r w:rsidR="000746CD">
        <w:t xml:space="preserve">.  The content management component of </w:t>
      </w:r>
      <w:proofErr w:type="spellStart"/>
      <w:r w:rsidR="000746CD">
        <w:t>CourseLeaf</w:t>
      </w:r>
      <w:proofErr w:type="spellEnd"/>
      <w:r w:rsidR="000746CD">
        <w:t xml:space="preserve"> </w:t>
      </w:r>
      <w:proofErr w:type="gramStart"/>
      <w:r w:rsidR="000746CD">
        <w:t>is scheduled</w:t>
      </w:r>
      <w:proofErr w:type="gramEnd"/>
      <w:r w:rsidR="000746CD">
        <w:t xml:space="preserve"> for implementation this summer</w:t>
      </w:r>
      <w:r w:rsidR="00726360">
        <w:t xml:space="preserve"> (</w:t>
      </w:r>
      <w:r w:rsidR="000746CD">
        <w:t>if the other IT project implementations are on schedule</w:t>
      </w:r>
      <w:r w:rsidR="00726360">
        <w:t>)</w:t>
      </w:r>
      <w:r w:rsidR="000746CD">
        <w:t xml:space="preserve">. </w:t>
      </w:r>
      <w:r w:rsidR="00726360">
        <w:t>The new system</w:t>
      </w:r>
      <w:r w:rsidR="00434A31">
        <w:t xml:space="preserve"> may</w:t>
      </w:r>
      <w:r w:rsidR="000746CD">
        <w:t xml:space="preserve"> help streamline the review process and make a rolling review more feasible.     </w:t>
      </w:r>
      <w:r w:rsidR="00000BA9">
        <w:t xml:space="preserve"> </w:t>
      </w:r>
      <w:r>
        <w:t xml:space="preserve"> </w:t>
      </w:r>
    </w:p>
    <w:p w:rsidR="00000BA9" w:rsidRDefault="00000BA9" w:rsidP="00FC38F6">
      <w:pPr>
        <w:pStyle w:val="ListParagraph"/>
        <w:ind w:left="360"/>
      </w:pPr>
    </w:p>
    <w:p w:rsidR="00000BA9" w:rsidRDefault="00000BA9" w:rsidP="00000BA9">
      <w:pPr>
        <w:pStyle w:val="ListParagraph"/>
        <w:numPr>
          <w:ilvl w:val="0"/>
          <w:numId w:val="20"/>
        </w:numPr>
      </w:pPr>
      <w:r>
        <w:t xml:space="preserve">The Council reviewed the count of curriculum forms and </w:t>
      </w:r>
      <w:r w:rsidR="00726360">
        <w:t>distributed</w:t>
      </w:r>
      <w:bookmarkStart w:id="0" w:name="_GoBack"/>
      <w:bookmarkEnd w:id="0"/>
      <w:r>
        <w:t xml:space="preserve"> the workload by making the following adjustments: </w:t>
      </w:r>
    </w:p>
    <w:p w:rsidR="00000BA9" w:rsidRDefault="00000BA9" w:rsidP="00000BA9">
      <w:pPr>
        <w:pStyle w:val="ListParagraph"/>
        <w:numPr>
          <w:ilvl w:val="1"/>
          <w:numId w:val="20"/>
        </w:numPr>
      </w:pPr>
      <w:r>
        <w:t>HHP from the Professional Schools to the Sciences</w:t>
      </w:r>
    </w:p>
    <w:p w:rsidR="00000BA9" w:rsidRDefault="00000BA9" w:rsidP="00000BA9">
      <w:pPr>
        <w:pStyle w:val="ListParagraph"/>
        <w:numPr>
          <w:ilvl w:val="1"/>
          <w:numId w:val="20"/>
        </w:numPr>
      </w:pPr>
      <w:r>
        <w:t>Public Health from Professional Schools to Social Science</w:t>
      </w:r>
    </w:p>
    <w:p w:rsidR="00000BA9" w:rsidRDefault="00000BA9" w:rsidP="00000BA9">
      <w:pPr>
        <w:pStyle w:val="ListParagraph"/>
        <w:numPr>
          <w:ilvl w:val="1"/>
          <w:numId w:val="20"/>
        </w:numPr>
      </w:pPr>
      <w:r>
        <w:t xml:space="preserve">PT from Professional Schools to Social Sciences </w:t>
      </w:r>
    </w:p>
    <w:p w:rsidR="00FC38F6" w:rsidRPr="00AC12CE" w:rsidRDefault="00000BA9" w:rsidP="00FC38F6">
      <w:pPr>
        <w:pStyle w:val="ListParagraph"/>
        <w:ind w:left="360"/>
      </w:pPr>
      <w:r>
        <w:t xml:space="preserve">The Council will not meet next week to allow subcommittees time to start the review.  Items that are easily approved should be ready for consent at the November </w:t>
      </w:r>
      <w:proofErr w:type="gramStart"/>
      <w:r>
        <w:t>8</w:t>
      </w:r>
      <w:r w:rsidRPr="00000BA9">
        <w:rPr>
          <w:vertAlign w:val="superscript"/>
        </w:rPr>
        <w:t>th</w:t>
      </w:r>
      <w:proofErr w:type="gramEnd"/>
      <w:r>
        <w:t xml:space="preserve"> meeting.  I</w:t>
      </w:r>
      <w:r w:rsidR="000746CD">
        <w:t xml:space="preserve">f time allows on November </w:t>
      </w:r>
      <w:proofErr w:type="gramStart"/>
      <w:r w:rsidR="000746CD">
        <w:t>1</w:t>
      </w:r>
      <w:r w:rsidR="000746CD" w:rsidRPr="000746CD">
        <w:rPr>
          <w:vertAlign w:val="superscript"/>
        </w:rPr>
        <w:t>st</w:t>
      </w:r>
      <w:r w:rsidR="000746CD">
        <w:t xml:space="preserve"> </w:t>
      </w:r>
      <w:r w:rsidR="00434A31">
        <w:t xml:space="preserve"> curriculum</w:t>
      </w:r>
      <w:proofErr w:type="gramEnd"/>
      <w:r w:rsidR="00434A31">
        <w:t xml:space="preserve"> </w:t>
      </w:r>
      <w:r w:rsidR="000746CD">
        <w:t xml:space="preserve">items may be considered. </w:t>
      </w:r>
    </w:p>
    <w:p w:rsidR="005237C5" w:rsidRDefault="005237C5" w:rsidP="005237C5">
      <w:pPr>
        <w:pStyle w:val="Heading2"/>
      </w:pPr>
      <w:r>
        <w:t>Adjournment</w:t>
      </w:r>
    </w:p>
    <w:p w:rsidR="005237C5" w:rsidRDefault="005237C5" w:rsidP="005237C5">
      <w:r>
        <w:t xml:space="preserve">The meeting </w:t>
      </w:r>
      <w:proofErr w:type="gramStart"/>
      <w:r>
        <w:t>was adjourned</w:t>
      </w:r>
      <w:proofErr w:type="gramEnd"/>
      <w:r>
        <w:t xml:space="preserve"> at</w:t>
      </w:r>
      <w:r w:rsidR="000D0439">
        <w:t xml:space="preserve"> </w:t>
      </w:r>
      <w:r w:rsidR="00C94843">
        <w:t>12:5</w:t>
      </w:r>
      <w:r w:rsidR="007D4B52">
        <w:t>5</w:t>
      </w:r>
      <w:r>
        <w:t xml:space="preserve"> p.m.</w:t>
      </w:r>
    </w:p>
    <w:sectPr w:rsidR="005237C5"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662"/>
    <w:multiLevelType w:val="hybridMultilevel"/>
    <w:tmpl w:val="AFF0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12BF"/>
    <w:multiLevelType w:val="hybridMultilevel"/>
    <w:tmpl w:val="7764C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7"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D6772"/>
    <w:multiLevelType w:val="hybridMultilevel"/>
    <w:tmpl w:val="888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B9347E"/>
    <w:multiLevelType w:val="hybridMultilevel"/>
    <w:tmpl w:val="C9D0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E78D9"/>
    <w:multiLevelType w:val="hybridMultilevel"/>
    <w:tmpl w:val="EE640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0"/>
  </w:num>
  <w:num w:numId="8">
    <w:abstractNumId w:val="5"/>
  </w:num>
  <w:num w:numId="9">
    <w:abstractNumId w:val="17"/>
  </w:num>
  <w:num w:numId="10">
    <w:abstractNumId w:val="11"/>
  </w:num>
  <w:num w:numId="11">
    <w:abstractNumId w:val="1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6"/>
  </w:num>
  <w:num w:numId="18">
    <w:abstractNumId w:val="1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E4"/>
    <w:rsid w:val="00000BA9"/>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46CD"/>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42D"/>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41F1"/>
    <w:rsid w:val="00146088"/>
    <w:rsid w:val="0014618D"/>
    <w:rsid w:val="0015586D"/>
    <w:rsid w:val="00162C52"/>
    <w:rsid w:val="00165C09"/>
    <w:rsid w:val="00165D86"/>
    <w:rsid w:val="00165F67"/>
    <w:rsid w:val="001666F1"/>
    <w:rsid w:val="001667CC"/>
    <w:rsid w:val="001709AE"/>
    <w:rsid w:val="00176C36"/>
    <w:rsid w:val="00177AFF"/>
    <w:rsid w:val="001864C2"/>
    <w:rsid w:val="0018652B"/>
    <w:rsid w:val="00186DD0"/>
    <w:rsid w:val="001904CF"/>
    <w:rsid w:val="001919F9"/>
    <w:rsid w:val="00192019"/>
    <w:rsid w:val="001949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2B12"/>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1BE"/>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592"/>
    <w:rsid w:val="003739F2"/>
    <w:rsid w:val="00373DC3"/>
    <w:rsid w:val="00373F2E"/>
    <w:rsid w:val="00375E86"/>
    <w:rsid w:val="0037747F"/>
    <w:rsid w:val="0038494D"/>
    <w:rsid w:val="003856BC"/>
    <w:rsid w:val="00385C63"/>
    <w:rsid w:val="003900DD"/>
    <w:rsid w:val="00390CC0"/>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1AF6"/>
    <w:rsid w:val="003D52B1"/>
    <w:rsid w:val="003E146A"/>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4A31"/>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D47"/>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8A"/>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C5E49"/>
    <w:rsid w:val="005D0BB6"/>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2670A"/>
    <w:rsid w:val="00630A23"/>
    <w:rsid w:val="00630C50"/>
    <w:rsid w:val="006315EF"/>
    <w:rsid w:val="00631FDF"/>
    <w:rsid w:val="006333A7"/>
    <w:rsid w:val="00634555"/>
    <w:rsid w:val="00635631"/>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050"/>
    <w:rsid w:val="006859F7"/>
    <w:rsid w:val="006862F7"/>
    <w:rsid w:val="00686E98"/>
    <w:rsid w:val="00691636"/>
    <w:rsid w:val="0069269C"/>
    <w:rsid w:val="006949D2"/>
    <w:rsid w:val="006950A2"/>
    <w:rsid w:val="006968B6"/>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33F"/>
    <w:rsid w:val="006F34D7"/>
    <w:rsid w:val="006F4570"/>
    <w:rsid w:val="006F4769"/>
    <w:rsid w:val="006F7841"/>
    <w:rsid w:val="006F7B15"/>
    <w:rsid w:val="00706FEC"/>
    <w:rsid w:val="00711824"/>
    <w:rsid w:val="007140A4"/>
    <w:rsid w:val="00714C0F"/>
    <w:rsid w:val="00714E14"/>
    <w:rsid w:val="00720AB4"/>
    <w:rsid w:val="007218AD"/>
    <w:rsid w:val="00722F75"/>
    <w:rsid w:val="007249CC"/>
    <w:rsid w:val="00725D81"/>
    <w:rsid w:val="00726360"/>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C71BC"/>
    <w:rsid w:val="007D1516"/>
    <w:rsid w:val="007D2015"/>
    <w:rsid w:val="007D3FB5"/>
    <w:rsid w:val="007D4B52"/>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459F"/>
    <w:rsid w:val="008153B6"/>
    <w:rsid w:val="008154DC"/>
    <w:rsid w:val="0081695B"/>
    <w:rsid w:val="00816BD9"/>
    <w:rsid w:val="00816D65"/>
    <w:rsid w:val="00820982"/>
    <w:rsid w:val="00820DB5"/>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7785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5ACA"/>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2CE"/>
    <w:rsid w:val="00AC1CED"/>
    <w:rsid w:val="00AC31FF"/>
    <w:rsid w:val="00AC3E2D"/>
    <w:rsid w:val="00AC45A4"/>
    <w:rsid w:val="00AD0D4A"/>
    <w:rsid w:val="00AD0EC4"/>
    <w:rsid w:val="00AD1E98"/>
    <w:rsid w:val="00AD5921"/>
    <w:rsid w:val="00AD6540"/>
    <w:rsid w:val="00AD7D8B"/>
    <w:rsid w:val="00AE1E2C"/>
    <w:rsid w:val="00AE20FF"/>
    <w:rsid w:val="00AE328F"/>
    <w:rsid w:val="00AF6CDD"/>
    <w:rsid w:val="00B00E2B"/>
    <w:rsid w:val="00B01A5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4CE"/>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5BCF"/>
    <w:rsid w:val="00BF67DF"/>
    <w:rsid w:val="00BF7700"/>
    <w:rsid w:val="00C01E3B"/>
    <w:rsid w:val="00C04BAB"/>
    <w:rsid w:val="00C04C79"/>
    <w:rsid w:val="00C10FC4"/>
    <w:rsid w:val="00C13542"/>
    <w:rsid w:val="00C1559D"/>
    <w:rsid w:val="00C17273"/>
    <w:rsid w:val="00C179CA"/>
    <w:rsid w:val="00C20276"/>
    <w:rsid w:val="00C245C3"/>
    <w:rsid w:val="00C269DA"/>
    <w:rsid w:val="00C33144"/>
    <w:rsid w:val="00C3457A"/>
    <w:rsid w:val="00C3544D"/>
    <w:rsid w:val="00C35C99"/>
    <w:rsid w:val="00C35EF4"/>
    <w:rsid w:val="00C3608F"/>
    <w:rsid w:val="00C4000D"/>
    <w:rsid w:val="00C404B5"/>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3DD0"/>
    <w:rsid w:val="00C8448C"/>
    <w:rsid w:val="00C85B23"/>
    <w:rsid w:val="00C86885"/>
    <w:rsid w:val="00C86D3F"/>
    <w:rsid w:val="00C90829"/>
    <w:rsid w:val="00C94843"/>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11E"/>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A99"/>
    <w:rsid w:val="00D31C40"/>
    <w:rsid w:val="00D325EB"/>
    <w:rsid w:val="00D32DE1"/>
    <w:rsid w:val="00D34842"/>
    <w:rsid w:val="00D34888"/>
    <w:rsid w:val="00D360C6"/>
    <w:rsid w:val="00D426E7"/>
    <w:rsid w:val="00D42E5F"/>
    <w:rsid w:val="00D4333B"/>
    <w:rsid w:val="00D44639"/>
    <w:rsid w:val="00D45C18"/>
    <w:rsid w:val="00D502CB"/>
    <w:rsid w:val="00D518A4"/>
    <w:rsid w:val="00D522DD"/>
    <w:rsid w:val="00D549ED"/>
    <w:rsid w:val="00D54AB2"/>
    <w:rsid w:val="00D5573A"/>
    <w:rsid w:val="00D55ECE"/>
    <w:rsid w:val="00D565E0"/>
    <w:rsid w:val="00D57126"/>
    <w:rsid w:val="00D57168"/>
    <w:rsid w:val="00D618DC"/>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1A70"/>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0B3"/>
    <w:rsid w:val="00E71419"/>
    <w:rsid w:val="00E72480"/>
    <w:rsid w:val="00E8070A"/>
    <w:rsid w:val="00E81CCD"/>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4A63"/>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39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0A49"/>
    <w:rsid w:val="00FB34C5"/>
    <w:rsid w:val="00FB4DA0"/>
    <w:rsid w:val="00FC034D"/>
    <w:rsid w:val="00FC205F"/>
    <w:rsid w:val="00FC38F6"/>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6A"/>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02BEB"/>
  <w15:docId w15:val="{62DF1ACA-D096-4BB2-B337-8CFC9A7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 w:type="paragraph" w:styleId="BodyText">
    <w:name w:val="Body Text"/>
    <w:basedOn w:val="Normal"/>
    <w:link w:val="BodyTextChar"/>
    <w:uiPriority w:val="1"/>
    <w:qFormat/>
    <w:rsid w:val="00D0511E"/>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1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0511E"/>
    <w:pPr>
      <w:widowControl w:val="0"/>
      <w:autoSpaceDE w:val="0"/>
      <w:autoSpaceDN w:val="0"/>
      <w:spacing w:after="0" w:line="258" w:lineRule="exact"/>
      <w:ind w:left="105"/>
    </w:pPr>
    <w:rPr>
      <w:rFonts w:ascii="Gill Sans MT" w:eastAsia="Gill Sans MT" w:hAnsi="Gill Sans MT" w:cs="Gill Sans MT"/>
    </w:rPr>
  </w:style>
  <w:style w:type="paragraph" w:customStyle="1" w:styleId="Default">
    <w:name w:val="Default"/>
    <w:rsid w:val="0087785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690181211">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facultysenate/procedures/ASCRC_200/201.80_ReservedCourseNumb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1.3.3_EditorialCatalogChanges11-12-151.docx" TargetMode="External"/><Relationship Id="rId5" Type="http://schemas.openxmlformats.org/officeDocument/2006/relationships/hyperlink" Target="http://www.umt.edu/facultysenate/procedures/GradCouncil_300/302.10_GradAdmiss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2017-10-19T20:18:00Z</dcterms:created>
  <dcterms:modified xsi:type="dcterms:W3CDTF">2017-10-20T22:43:00Z</dcterms:modified>
</cp:coreProperties>
</file>