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FDF2D" w14:textId="76D13DDE" w:rsidR="4BB00783" w:rsidRDefault="001927C1" w:rsidP="4BB00783">
      <w:pPr>
        <w:rPr>
          <w:rFonts w:ascii="Century Gothic" w:eastAsia="Century Gothic" w:hAnsi="Century Gothic" w:cs="Century Gothic"/>
          <w:b/>
          <w:bCs/>
          <w:sz w:val="28"/>
          <w:szCs w:val="28"/>
          <w:u w:val="single"/>
        </w:rPr>
      </w:pPr>
      <w:r>
        <w:rPr>
          <w:rFonts w:ascii="Century Gothic" w:eastAsia="Century Gothic" w:hAnsi="Century Gothic" w:cs="Century Gothic"/>
          <w:noProof/>
        </w:rPr>
        <w:drawing>
          <wp:anchor distT="0" distB="0" distL="114300" distR="114300" simplePos="0" relativeHeight="251658240" behindDoc="0" locked="0" layoutInCell="1" allowOverlap="1" wp14:anchorId="72D1B3A0" wp14:editId="1A156239">
            <wp:simplePos x="0" y="0"/>
            <wp:positionH relativeFrom="column">
              <wp:posOffset>3122959</wp:posOffset>
            </wp:positionH>
            <wp:positionV relativeFrom="paragraph">
              <wp:posOffset>9525</wp:posOffset>
            </wp:positionV>
            <wp:extent cx="2766031" cy="86677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395" cy="868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4BB00783" w:rsidRPr="4BB00783">
        <w:rPr>
          <w:rFonts w:ascii="Century Gothic" w:eastAsia="Century Gothic" w:hAnsi="Century Gothic" w:cs="Century Gothic"/>
          <w:b/>
          <w:bCs/>
          <w:sz w:val="28"/>
          <w:szCs w:val="28"/>
          <w:u w:val="single"/>
        </w:rPr>
        <w:t xml:space="preserve">Meeting </w:t>
      </w:r>
      <w:r w:rsidR="00695842">
        <w:rPr>
          <w:rFonts w:ascii="Century Gothic" w:eastAsia="Century Gothic" w:hAnsi="Century Gothic" w:cs="Century Gothic"/>
          <w:b/>
          <w:bCs/>
          <w:sz w:val="28"/>
          <w:szCs w:val="28"/>
          <w:u w:val="single"/>
        </w:rPr>
        <w:t>Minutes</w:t>
      </w:r>
    </w:p>
    <w:p w14:paraId="16F84B76" w14:textId="49795B45" w:rsidR="4BB00783" w:rsidRDefault="4EDFE41D" w:rsidP="4BB00783">
      <w:pPr>
        <w:rPr>
          <w:rFonts w:ascii="Century Gothic" w:eastAsia="Century Gothic" w:hAnsi="Century Gothic" w:cs="Century Gothic"/>
        </w:rPr>
      </w:pPr>
      <w:r w:rsidRPr="4EDFE41D">
        <w:rPr>
          <w:rFonts w:ascii="Century Gothic" w:eastAsia="Century Gothic" w:hAnsi="Century Gothic" w:cs="Century Gothic"/>
        </w:rPr>
        <w:t>Name of body:</w:t>
      </w:r>
      <w:r w:rsidRPr="4EDFE41D">
        <w:rPr>
          <w:rFonts w:ascii="Century Gothic" w:eastAsia="Century Gothic" w:hAnsi="Century Gothic" w:cs="Century Gothic"/>
          <w:noProof/>
        </w:rPr>
        <w:t xml:space="preserve"> </w:t>
      </w:r>
      <w:r w:rsidR="00B4624A">
        <w:rPr>
          <w:rFonts w:ascii="Century Gothic" w:eastAsia="Century Gothic" w:hAnsi="Century Gothic" w:cs="Century Gothic"/>
          <w:noProof/>
        </w:rPr>
        <w:t xml:space="preserve">Faculty Senate </w:t>
      </w:r>
    </w:p>
    <w:p w14:paraId="4A29BFB9" w14:textId="191D5BE7" w:rsidR="4BB00783" w:rsidRDefault="4EDFE41D" w:rsidP="4BB00783">
      <w:pPr>
        <w:rPr>
          <w:rFonts w:ascii="Century Gothic" w:eastAsia="Century Gothic" w:hAnsi="Century Gothic" w:cs="Century Gothic"/>
        </w:rPr>
      </w:pPr>
      <w:r w:rsidRPr="4EDFE41D">
        <w:rPr>
          <w:rFonts w:ascii="Century Gothic" w:eastAsia="Century Gothic" w:hAnsi="Century Gothic" w:cs="Century Gothic"/>
        </w:rPr>
        <w:t xml:space="preserve">Date: </w:t>
      </w:r>
      <w:r w:rsidR="0021702D">
        <w:rPr>
          <w:rFonts w:ascii="Century Gothic" w:eastAsia="Century Gothic" w:hAnsi="Century Gothic" w:cs="Century Gothic"/>
        </w:rPr>
        <w:t>April</w:t>
      </w:r>
      <w:r w:rsidR="00B4624A">
        <w:rPr>
          <w:rFonts w:ascii="Century Gothic" w:eastAsia="Century Gothic" w:hAnsi="Century Gothic" w:cs="Century Gothic"/>
        </w:rPr>
        <w:t xml:space="preserve"> </w:t>
      </w:r>
      <w:r w:rsidR="0021702D">
        <w:rPr>
          <w:rFonts w:ascii="Century Gothic" w:eastAsia="Century Gothic" w:hAnsi="Century Gothic" w:cs="Century Gothic"/>
        </w:rPr>
        <w:t>2nd</w:t>
      </w:r>
      <w:r w:rsidR="00B4624A">
        <w:rPr>
          <w:rFonts w:ascii="Century Gothic" w:eastAsia="Century Gothic" w:hAnsi="Century Gothic" w:cs="Century Gothic"/>
        </w:rPr>
        <w:t>, 202</w:t>
      </w:r>
      <w:r w:rsidR="002603F2">
        <w:rPr>
          <w:rFonts w:ascii="Century Gothic" w:eastAsia="Century Gothic" w:hAnsi="Century Gothic" w:cs="Century Gothic"/>
        </w:rPr>
        <w:t>6</w:t>
      </w:r>
    </w:p>
    <w:p w14:paraId="5348C492" w14:textId="772F36A3" w:rsidR="4BB00783" w:rsidRDefault="4EDFE41D" w:rsidP="4BB00783">
      <w:pPr>
        <w:rPr>
          <w:rFonts w:ascii="Century Gothic" w:eastAsia="Century Gothic" w:hAnsi="Century Gothic" w:cs="Century Gothic"/>
        </w:rPr>
      </w:pPr>
      <w:r w:rsidRPr="4EDFE41D">
        <w:rPr>
          <w:rFonts w:ascii="Century Gothic" w:eastAsia="Century Gothic" w:hAnsi="Century Gothic" w:cs="Century Gothic"/>
        </w:rPr>
        <w:t xml:space="preserve">Time: </w:t>
      </w:r>
      <w:r w:rsidR="00B4624A">
        <w:rPr>
          <w:rFonts w:ascii="Century Gothic" w:eastAsia="Century Gothic" w:hAnsi="Century Gothic" w:cs="Century Gothic"/>
        </w:rPr>
        <w:t>3:00 PM</w:t>
      </w:r>
    </w:p>
    <w:p w14:paraId="346C1998" w14:textId="5F204C74" w:rsidR="4BB00783" w:rsidRDefault="4EDFE41D" w:rsidP="4BB00783">
      <w:pPr>
        <w:rPr>
          <w:rFonts w:ascii="Century Gothic" w:eastAsia="Century Gothic" w:hAnsi="Century Gothic" w:cs="Century Gothic"/>
        </w:rPr>
      </w:pPr>
      <w:r w:rsidRPr="4EDFE41D">
        <w:rPr>
          <w:rFonts w:ascii="Century Gothic" w:eastAsia="Century Gothic" w:hAnsi="Century Gothic" w:cs="Century Gothic"/>
        </w:rPr>
        <w:t xml:space="preserve">Location: </w:t>
      </w:r>
      <w:r w:rsidR="00B4624A">
        <w:rPr>
          <w:rFonts w:ascii="Century Gothic" w:eastAsia="Century Gothic" w:hAnsi="Century Gothic" w:cs="Century Gothic"/>
        </w:rPr>
        <w:t>Gilkey Auditorium, Room 105</w:t>
      </w:r>
    </w:p>
    <w:p w14:paraId="27FAE449" w14:textId="772F3210" w:rsidR="4BB00783" w:rsidRDefault="4BB00783" w:rsidP="4BB00783">
      <w:pPr>
        <w:rPr>
          <w:rFonts w:ascii="Century Gothic" w:eastAsia="Century Gothic" w:hAnsi="Century Gothic" w:cs="Century Gothic"/>
        </w:rPr>
      </w:pPr>
      <w:r w:rsidRPr="4BB00783">
        <w:rPr>
          <w:rFonts w:ascii="Century Gothic" w:eastAsia="Century Gothic" w:hAnsi="Century Gothic" w:cs="Century Gothic"/>
        </w:rPr>
        <w:t>____________________________________________________________________________________</w:t>
      </w:r>
    </w:p>
    <w:p w14:paraId="3BDCDB1C" w14:textId="1534005B" w:rsidR="4BB00783" w:rsidRDefault="761A225C" w:rsidP="7732364F">
      <w:pPr>
        <w:spacing w:after="0"/>
        <w:rPr>
          <w:rFonts w:ascii="Century Gothic" w:eastAsia="Century Gothic" w:hAnsi="Century Gothic" w:cs="Century Gothic"/>
        </w:rPr>
      </w:pPr>
      <w:r w:rsidRPr="39247F9E">
        <w:rPr>
          <w:rFonts w:ascii="Century Gothic" w:eastAsia="Century Gothic" w:hAnsi="Century Gothic" w:cs="Century Gothic"/>
        </w:rPr>
        <w:t xml:space="preserve">Call to Order </w:t>
      </w:r>
      <w:r w:rsidR="0316D3B5" w:rsidRPr="39247F9E">
        <w:rPr>
          <w:rFonts w:ascii="Century Gothic" w:eastAsia="Century Gothic" w:hAnsi="Century Gothic" w:cs="Century Gothic"/>
        </w:rPr>
        <w:t>(3:00pm)</w:t>
      </w:r>
    </w:p>
    <w:p w14:paraId="3CBB8204" w14:textId="4A1FDFC9" w:rsidR="001927C1" w:rsidRDefault="4EDFE41D" w:rsidP="001927C1">
      <w:pPr>
        <w:pStyle w:val="ListParagraph"/>
        <w:numPr>
          <w:ilvl w:val="0"/>
          <w:numId w:val="6"/>
        </w:numPr>
        <w:spacing w:after="0"/>
        <w:rPr>
          <w:rFonts w:ascii="Century Gothic" w:eastAsia="Century Gothic" w:hAnsi="Century Gothic" w:cs="Century Gothic"/>
        </w:rPr>
      </w:pPr>
      <w:r w:rsidRPr="4EDFE41D">
        <w:rPr>
          <w:rFonts w:ascii="Century Gothic" w:eastAsia="Century Gothic" w:hAnsi="Century Gothic" w:cs="Century Gothic"/>
        </w:rPr>
        <w:t>Roll Call:</w:t>
      </w:r>
    </w:p>
    <w:p w14:paraId="0929FE07" w14:textId="4510969C" w:rsidR="00487923" w:rsidRDefault="00487923" w:rsidP="00487923">
      <w:pPr>
        <w:pStyle w:val="ListParagraph"/>
        <w:spacing w:after="0"/>
        <w:rPr>
          <w:rFonts w:ascii="Century Gothic" w:eastAsia="Century Gothic" w:hAnsi="Century Gothic" w:cs="Century Gothic"/>
        </w:rPr>
      </w:pPr>
      <w:r w:rsidRPr="00312CE4">
        <w:rPr>
          <w:rFonts w:ascii="Century Gothic" w:eastAsia="Century Gothic" w:hAnsi="Century Gothic" w:cs="Century Gothic"/>
          <w:b/>
          <w:bCs/>
        </w:rPr>
        <w:t>Present:</w:t>
      </w:r>
      <w:r>
        <w:rPr>
          <w:rFonts w:ascii="Century Gothic" w:eastAsia="Century Gothic" w:hAnsi="Century Gothic" w:cs="Century Gothic"/>
        </w:rPr>
        <w:t xml:space="preserve"> </w:t>
      </w:r>
      <w:r w:rsidR="004F6523">
        <w:rPr>
          <w:rFonts w:ascii="Century Gothic" w:eastAsia="Century Gothic" w:hAnsi="Century Gothic" w:cs="Century Gothic"/>
        </w:rPr>
        <w:t xml:space="preserve">C. Walker, K. Kane, E. Gren, M. Schertz, A. Ware, C. Martin-Wagar, M. Hamon, C. Breuner, K. McKinnie, J. Bunch, D. Allen, J. Musick, M. Harrington, D. Affleck, A. Carpoca, K. Cotton, V. White, A. Belcourt, P. Kirgis, C. Palmer, J. Olomi, J. Tuttle, P. Anzollitto, S. Hirner, K. Loree, K. Geiger, </w:t>
      </w:r>
      <w:r w:rsidR="00F627D1">
        <w:rPr>
          <w:rFonts w:ascii="Century Gothic" w:eastAsia="Century Gothic" w:hAnsi="Century Gothic" w:cs="Century Gothic"/>
        </w:rPr>
        <w:t xml:space="preserve">M. Hendrix, </w:t>
      </w:r>
      <w:r w:rsidR="004F6523">
        <w:rPr>
          <w:rFonts w:ascii="Century Gothic" w:eastAsia="Century Gothic" w:hAnsi="Century Gothic" w:cs="Century Gothic"/>
        </w:rPr>
        <w:t xml:space="preserve">Z. Peng, S. Lollar, D. Kellenberg, A. Duwell, C. McKague, A. Luis, A. Metcalf, M. McGrath, K. Jakob, J. Eglin, N. Priestley, </w:t>
      </w:r>
      <w:r w:rsidR="00157BBD">
        <w:rPr>
          <w:rFonts w:ascii="Century Gothic" w:eastAsia="Century Gothic" w:hAnsi="Century Gothic" w:cs="Century Gothic"/>
        </w:rPr>
        <w:t xml:space="preserve">D. Macaluso, M. Shogren, S. Fielding, </w:t>
      </w:r>
      <w:r w:rsidR="00312CE4">
        <w:rPr>
          <w:rFonts w:ascii="Century Gothic" w:eastAsia="Century Gothic" w:hAnsi="Century Gothic" w:cs="Century Gothic"/>
        </w:rPr>
        <w:t xml:space="preserve">V. Moody, L. Fern, L. Calderon-Garciduenas, </w:t>
      </w:r>
      <w:r w:rsidR="004F6523">
        <w:rPr>
          <w:rFonts w:ascii="Century Gothic" w:eastAsia="Century Gothic" w:hAnsi="Century Gothic" w:cs="Century Gothic"/>
        </w:rPr>
        <w:t>L. Krantz</w:t>
      </w:r>
    </w:p>
    <w:p w14:paraId="6FE0FF3C" w14:textId="4C19AEA3" w:rsidR="00487923" w:rsidRPr="00F627D1" w:rsidRDefault="00487923" w:rsidP="00487923">
      <w:pPr>
        <w:pStyle w:val="ListParagraph"/>
        <w:spacing w:after="0"/>
        <w:rPr>
          <w:rFonts w:ascii="Century Gothic" w:eastAsia="Century Gothic" w:hAnsi="Century Gothic" w:cs="Century Gothic"/>
          <w:b/>
          <w:bCs/>
        </w:rPr>
      </w:pPr>
      <w:r w:rsidRPr="00F627D1">
        <w:rPr>
          <w:rFonts w:ascii="Century Gothic" w:eastAsia="Century Gothic" w:hAnsi="Century Gothic" w:cs="Century Gothic"/>
          <w:b/>
          <w:bCs/>
        </w:rPr>
        <w:t xml:space="preserve">Absent: </w:t>
      </w:r>
    </w:p>
    <w:p w14:paraId="6EF9EBFB" w14:textId="5D495F02" w:rsidR="001927C1" w:rsidRPr="00B4624A" w:rsidRDefault="7DEEDF47" w:rsidP="4EDFE41D">
      <w:pPr>
        <w:pStyle w:val="ListParagraph"/>
        <w:numPr>
          <w:ilvl w:val="0"/>
          <w:numId w:val="6"/>
        </w:numPr>
        <w:spacing w:after="0"/>
        <w:rPr>
          <w:rFonts w:ascii="Century Gothic" w:eastAsia="Century Gothic" w:hAnsi="Century Gothic" w:cs="Century Gothic"/>
        </w:rPr>
      </w:pPr>
      <w:r w:rsidRPr="24056481">
        <w:rPr>
          <w:rFonts w:ascii="Century Gothic" w:eastAsia="Century Gothic" w:hAnsi="Century Gothic" w:cs="Century Gothic"/>
        </w:rPr>
        <w:t xml:space="preserve">Approve </w:t>
      </w:r>
      <w:hyperlink r:id="rId9">
        <w:r w:rsidR="3FD6B15F" w:rsidRPr="24056481">
          <w:rPr>
            <w:rStyle w:val="Hyperlink"/>
            <w:rFonts w:ascii="Century Gothic" w:eastAsia="Century Gothic" w:hAnsi="Century Gothic" w:cs="Century Gothic"/>
          </w:rPr>
          <w:t>0</w:t>
        </w:r>
        <w:r w:rsidR="5EC0262E" w:rsidRPr="24056481">
          <w:rPr>
            <w:rStyle w:val="Hyperlink"/>
            <w:rFonts w:ascii="Century Gothic" w:eastAsia="Century Gothic" w:hAnsi="Century Gothic" w:cs="Century Gothic"/>
          </w:rPr>
          <w:t>3</w:t>
        </w:r>
        <w:r w:rsidR="369CD4F0" w:rsidRPr="24056481">
          <w:rPr>
            <w:rStyle w:val="Hyperlink"/>
            <w:rFonts w:ascii="Century Gothic" w:eastAsia="Century Gothic" w:hAnsi="Century Gothic" w:cs="Century Gothic"/>
          </w:rPr>
          <w:t>/</w:t>
        </w:r>
        <w:r w:rsidR="2A3D2399" w:rsidRPr="24056481">
          <w:rPr>
            <w:rStyle w:val="Hyperlink"/>
            <w:rFonts w:ascii="Century Gothic" w:eastAsia="Century Gothic" w:hAnsi="Century Gothic" w:cs="Century Gothic"/>
          </w:rPr>
          <w:t>0</w:t>
        </w:r>
        <w:r w:rsidR="3FD6B15F" w:rsidRPr="24056481">
          <w:rPr>
            <w:rStyle w:val="Hyperlink"/>
            <w:rFonts w:ascii="Century Gothic" w:eastAsia="Century Gothic" w:hAnsi="Century Gothic" w:cs="Century Gothic"/>
          </w:rPr>
          <w:t>5</w:t>
        </w:r>
        <w:r w:rsidR="369CD4F0" w:rsidRPr="24056481">
          <w:rPr>
            <w:rStyle w:val="Hyperlink"/>
            <w:rFonts w:ascii="Century Gothic" w:eastAsia="Century Gothic" w:hAnsi="Century Gothic" w:cs="Century Gothic"/>
          </w:rPr>
          <w:t>/202</w:t>
        </w:r>
        <w:r w:rsidR="3FD6B15F" w:rsidRPr="24056481">
          <w:rPr>
            <w:rStyle w:val="Hyperlink"/>
            <w:rFonts w:ascii="Century Gothic" w:eastAsia="Century Gothic" w:hAnsi="Century Gothic" w:cs="Century Gothic"/>
          </w:rPr>
          <w:t>6</w:t>
        </w:r>
      </w:hyperlink>
      <w:r w:rsidR="369CD4F0" w:rsidRPr="24056481">
        <w:rPr>
          <w:rFonts w:ascii="Century Gothic" w:eastAsia="Century Gothic" w:hAnsi="Century Gothic" w:cs="Century Gothic"/>
        </w:rPr>
        <w:t xml:space="preserve"> Meeting </w:t>
      </w:r>
      <w:r w:rsidRPr="24056481">
        <w:rPr>
          <w:rFonts w:ascii="Century Gothic" w:eastAsia="Century Gothic" w:hAnsi="Century Gothic" w:cs="Century Gothic"/>
        </w:rPr>
        <w:t>Minutes</w:t>
      </w:r>
      <w:r w:rsidR="00487923">
        <w:rPr>
          <w:rFonts w:ascii="Century Gothic" w:eastAsia="Century Gothic" w:hAnsi="Century Gothic" w:cs="Century Gothic"/>
        </w:rPr>
        <w:t xml:space="preserve"> </w:t>
      </w:r>
      <w:r w:rsidR="00312CE4">
        <w:rPr>
          <w:rFonts w:ascii="Century Gothic" w:eastAsia="Century Gothic" w:hAnsi="Century Gothic" w:cs="Century Gothic"/>
        </w:rPr>
        <w:t>–</w:t>
      </w:r>
      <w:r w:rsidR="00487923">
        <w:rPr>
          <w:rFonts w:ascii="Century Gothic" w:eastAsia="Century Gothic" w:hAnsi="Century Gothic" w:cs="Century Gothic"/>
        </w:rPr>
        <w:t xml:space="preserve"> </w:t>
      </w:r>
      <w:r w:rsidR="00312CE4" w:rsidRPr="00312CE4">
        <w:rPr>
          <w:rFonts w:ascii="Century Gothic" w:eastAsia="Century Gothic" w:hAnsi="Century Gothic" w:cs="Century Gothic"/>
          <w:highlight w:val="yellow"/>
        </w:rPr>
        <w:t>Approved</w:t>
      </w:r>
    </w:p>
    <w:p w14:paraId="6D4B1937" w14:textId="07990214" w:rsidR="7732364F" w:rsidRDefault="00CA755D" w:rsidP="7732364F">
      <w:pPr>
        <w:spacing w:after="0"/>
      </w:pPr>
      <w:r>
        <w:rPr>
          <w:noProof/>
        </w:rPr>
        <mc:AlternateContent>
          <mc:Choice Requires="wps">
            <w:drawing>
              <wp:inline distT="0" distB="0" distL="0" distR="0" wp14:anchorId="13F18120" wp14:editId="32F36385">
                <wp:extent cx="5890260" cy="10795"/>
                <wp:effectExtent l="0" t="0" r="34290" b="27305"/>
                <wp:docPr id="2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0260" cy="1079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  <w:pict>
              <v:shapetype id="_x0000_t32" coordsize="21600,21600" o:oned="t" filled="f" o:spt="32" path="m,l21600,21600e" w14:anchorId="4521E79D">
                <v:path fillok="f" arrowok="t" o:connecttype="none"/>
                <o:lock v:ext="edit" shapetype="t"/>
              </v:shapetype>
              <v:shape id="Straight Arrow Connector 1" style="width:463.8pt;height:.8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6" strokecolor="#b4c6e7 [13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">
                <v:stroke joinstyle="miter"/>
                <w10:anchorlock/>
              </v:shape>
            </w:pict>
          </mc:Fallback>
        </mc:AlternateContent>
      </w:r>
    </w:p>
    <w:p w14:paraId="7812B257" w14:textId="52A393CC" w:rsidR="4BB00783" w:rsidRDefault="3CDA4B95" w:rsidP="7732364F">
      <w:pPr>
        <w:spacing w:after="0"/>
        <w:rPr>
          <w:rFonts w:ascii="Century Gothic" w:eastAsia="Century Gothic" w:hAnsi="Century Gothic" w:cs="Century Gothic"/>
        </w:rPr>
      </w:pPr>
      <w:r w:rsidRPr="39247F9E">
        <w:rPr>
          <w:rFonts w:ascii="Century Gothic" w:eastAsia="Century Gothic" w:hAnsi="Century Gothic" w:cs="Century Gothic"/>
        </w:rPr>
        <w:t>Public Comment</w:t>
      </w:r>
      <w:r w:rsidR="1870EA21" w:rsidRPr="39247F9E">
        <w:rPr>
          <w:rFonts w:ascii="Century Gothic" w:eastAsia="Century Gothic" w:hAnsi="Century Gothic" w:cs="Century Gothic"/>
        </w:rPr>
        <w:t xml:space="preserve"> (3:0</w:t>
      </w:r>
      <w:r w:rsidR="305408C8" w:rsidRPr="39247F9E">
        <w:rPr>
          <w:rFonts w:ascii="Century Gothic" w:eastAsia="Century Gothic" w:hAnsi="Century Gothic" w:cs="Century Gothic"/>
        </w:rPr>
        <w:t>0</w:t>
      </w:r>
      <w:r w:rsidR="1870EA21" w:rsidRPr="39247F9E">
        <w:rPr>
          <w:rFonts w:ascii="Century Gothic" w:eastAsia="Century Gothic" w:hAnsi="Century Gothic" w:cs="Century Gothic"/>
        </w:rPr>
        <w:t>pm – 3:</w:t>
      </w:r>
      <w:r w:rsidR="29F99FDA" w:rsidRPr="39247F9E">
        <w:rPr>
          <w:rFonts w:ascii="Century Gothic" w:eastAsia="Century Gothic" w:hAnsi="Century Gothic" w:cs="Century Gothic"/>
        </w:rPr>
        <w:t>15</w:t>
      </w:r>
      <w:r w:rsidR="1870EA21" w:rsidRPr="39247F9E">
        <w:rPr>
          <w:rFonts w:ascii="Century Gothic" w:eastAsia="Century Gothic" w:hAnsi="Century Gothic" w:cs="Century Gothic"/>
        </w:rPr>
        <w:t xml:space="preserve">pm) </w:t>
      </w:r>
    </w:p>
    <w:p w14:paraId="163872AD" w14:textId="44781CEC" w:rsidR="005874E0" w:rsidRPr="005874E0" w:rsidRDefault="008073F6" w:rsidP="0591C82C">
      <w:pPr>
        <w:pStyle w:val="ListParagraph"/>
        <w:numPr>
          <w:ilvl w:val="0"/>
          <w:numId w:val="7"/>
        </w:numPr>
        <w:spacing w:after="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A </w:t>
      </w:r>
      <w:r w:rsidR="005874E0" w:rsidRPr="005874E0">
        <w:rPr>
          <w:rFonts w:ascii="Century Gothic" w:eastAsia="Century Gothic" w:hAnsi="Century Gothic" w:cs="Century Gothic"/>
        </w:rPr>
        <w:t xml:space="preserve">report </w:t>
      </w:r>
      <w:r>
        <w:rPr>
          <w:rFonts w:ascii="Century Gothic" w:eastAsia="Century Gothic" w:hAnsi="Century Gothic" w:cs="Century Gothic"/>
        </w:rPr>
        <w:t xml:space="preserve">was given </w:t>
      </w:r>
      <w:r w:rsidR="005874E0" w:rsidRPr="005874E0">
        <w:rPr>
          <w:rFonts w:ascii="Century Gothic" w:eastAsia="Century Gothic" w:hAnsi="Century Gothic" w:cs="Century Gothic"/>
        </w:rPr>
        <w:t xml:space="preserve">on </w:t>
      </w:r>
      <w:r w:rsidR="005874E0" w:rsidRPr="005874E0">
        <w:rPr>
          <w:rFonts w:ascii="Century Gothic" w:hAnsi="Century Gothic"/>
        </w:rPr>
        <w:t>upcoming federal financial aid changes, including prorated loan eligibility for students below full-time status and delayed financial aid disbursements. These changes are expected to significantly affect student financial planning and institutional processes.</w:t>
      </w:r>
    </w:p>
    <w:p w14:paraId="39AD00B3" w14:textId="6DF7E355" w:rsidR="005874E0" w:rsidRPr="008073F6" w:rsidRDefault="008073F6" w:rsidP="0591C82C">
      <w:pPr>
        <w:pStyle w:val="ListParagraph"/>
        <w:numPr>
          <w:ilvl w:val="0"/>
          <w:numId w:val="7"/>
        </w:numPr>
        <w:spacing w:after="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Concerns were raised</w:t>
      </w:r>
      <w:r w:rsidR="005874E0">
        <w:rPr>
          <w:rFonts w:ascii="Century Gothic" w:eastAsia="Century Gothic" w:hAnsi="Century Gothic" w:cs="Century Gothic"/>
        </w:rPr>
        <w:t xml:space="preserve"> regarding </w:t>
      </w:r>
      <w:r w:rsidR="005874E0" w:rsidRPr="005874E0">
        <w:rPr>
          <w:rStyle w:val="Strong"/>
          <w:rFonts w:ascii="Century Gothic" w:hAnsi="Century Gothic"/>
          <w:b w:val="0"/>
          <w:bCs w:val="0"/>
        </w:rPr>
        <w:t>shared governance processes</w:t>
      </w:r>
      <w:r w:rsidR="005874E0" w:rsidRPr="005874E0">
        <w:rPr>
          <w:rFonts w:ascii="Century Gothic" w:hAnsi="Century Gothic"/>
        </w:rPr>
        <w:t>, specifically that administrative actions</w:t>
      </w:r>
      <w:r>
        <w:rPr>
          <w:rFonts w:ascii="Century Gothic" w:hAnsi="Century Gothic"/>
        </w:rPr>
        <w:t xml:space="preserve"> </w:t>
      </w:r>
      <w:r w:rsidR="005874E0" w:rsidRPr="005874E0">
        <w:rPr>
          <w:rFonts w:ascii="Century Gothic" w:hAnsi="Century Gothic"/>
        </w:rPr>
        <w:t>occurr</w:t>
      </w:r>
      <w:r>
        <w:rPr>
          <w:rFonts w:ascii="Century Gothic" w:hAnsi="Century Gothic"/>
        </w:rPr>
        <w:t>ing</w:t>
      </w:r>
      <w:r w:rsidR="005874E0" w:rsidRPr="005874E0">
        <w:rPr>
          <w:rFonts w:ascii="Century Gothic" w:hAnsi="Century Gothic"/>
        </w:rPr>
        <w:t xml:space="preserve"> prior to faculty review</w:t>
      </w:r>
      <w:r>
        <w:rPr>
          <w:rFonts w:ascii="Century Gothic" w:hAnsi="Century Gothic"/>
        </w:rPr>
        <w:t xml:space="preserve"> and </w:t>
      </w:r>
      <w:r w:rsidR="005874E0" w:rsidRPr="005874E0">
        <w:rPr>
          <w:rFonts w:ascii="Century Gothic" w:hAnsi="Century Gothic"/>
        </w:rPr>
        <w:t>emphasized that this sequence undermined trust and the intended role of shared governance.</w:t>
      </w:r>
    </w:p>
    <w:p w14:paraId="7837CED8" w14:textId="4485A705" w:rsidR="008073F6" w:rsidRPr="008073F6" w:rsidRDefault="008073F6" w:rsidP="0591C82C">
      <w:pPr>
        <w:pStyle w:val="ListParagraph"/>
        <w:numPr>
          <w:ilvl w:val="0"/>
          <w:numId w:val="7"/>
        </w:numPr>
        <w:spacing w:after="0"/>
        <w:rPr>
          <w:rFonts w:ascii="Century Gothic" w:eastAsia="Century Gothic" w:hAnsi="Century Gothic" w:cs="Century Gothic"/>
        </w:rPr>
      </w:pPr>
      <w:r w:rsidRPr="008073F6">
        <w:rPr>
          <w:rFonts w:ascii="Century Gothic" w:hAnsi="Century Gothic"/>
        </w:rPr>
        <w:t xml:space="preserve">Faculty and departmental representatives expressed that </w:t>
      </w:r>
      <w:r w:rsidRPr="008073F6">
        <w:rPr>
          <w:rStyle w:val="Strong"/>
          <w:rFonts w:ascii="Century Gothic" w:hAnsi="Century Gothic"/>
          <w:b w:val="0"/>
          <w:bCs w:val="0"/>
        </w:rPr>
        <w:t>programs recommended for termination were not given prior notice</w:t>
      </w:r>
      <w:r w:rsidRPr="008073F6">
        <w:rPr>
          <w:rFonts w:ascii="Century Gothic" w:hAnsi="Century Gothic"/>
        </w:rPr>
        <w:t>, nor sufficient data or justification. The lack of transparency and faculty engagement in decision-making was highlighted as a major issue.</w:t>
      </w:r>
    </w:p>
    <w:p w14:paraId="37185B81" w14:textId="58C8F300" w:rsidR="008073F6" w:rsidRPr="008073F6" w:rsidRDefault="008073F6" w:rsidP="0591C82C">
      <w:pPr>
        <w:pStyle w:val="ListParagraph"/>
        <w:numPr>
          <w:ilvl w:val="0"/>
          <w:numId w:val="7"/>
        </w:numPr>
        <w:spacing w:after="0"/>
        <w:rPr>
          <w:rFonts w:ascii="Century Gothic" w:eastAsia="Century Gothic" w:hAnsi="Century Gothic" w:cs="Century Gothic"/>
        </w:rPr>
      </w:pPr>
      <w:r w:rsidRPr="008073F6">
        <w:rPr>
          <w:rFonts w:ascii="Century Gothic" w:hAnsi="Century Gothic"/>
        </w:rPr>
        <w:t xml:space="preserve">Students and faculty advocated for retaining specific programs, particularly the </w:t>
      </w:r>
      <w:r w:rsidRPr="008073F6">
        <w:rPr>
          <w:rStyle w:val="Strong"/>
          <w:rFonts w:ascii="Century Gothic" w:hAnsi="Century Gothic"/>
          <w:b w:val="0"/>
          <w:bCs w:val="0"/>
        </w:rPr>
        <w:t>Chinese minor and Irish Studies</w:t>
      </w:r>
      <w:r w:rsidRPr="008073F6">
        <w:rPr>
          <w:rFonts w:ascii="Century Gothic" w:hAnsi="Century Gothic"/>
        </w:rPr>
        <w:t>, emphasizing their academic, cultural, and professional value, as well as their alignment with institutional goals such as global engagement.</w:t>
      </w:r>
    </w:p>
    <w:p w14:paraId="09D8FD22" w14:textId="52DC9B17" w:rsidR="00FB1A74" w:rsidRPr="008073F6" w:rsidRDefault="008073F6" w:rsidP="00E600B4">
      <w:pPr>
        <w:pStyle w:val="ListParagraph"/>
        <w:numPr>
          <w:ilvl w:val="0"/>
          <w:numId w:val="7"/>
        </w:numPr>
        <w:spacing w:after="0"/>
        <w:rPr>
          <w:rFonts w:ascii="Century Gothic" w:eastAsia="Century Gothic" w:hAnsi="Century Gothic" w:cs="Century Gothic"/>
        </w:rPr>
      </w:pPr>
      <w:r w:rsidRPr="008073F6">
        <w:rPr>
          <w:rFonts w:ascii="Century Gothic" w:eastAsia="Century Gothic" w:hAnsi="Century Gothic" w:cs="Century Gothic"/>
        </w:rPr>
        <w:t xml:space="preserve">Student group, Forward Montana, </w:t>
      </w:r>
      <w:r w:rsidRPr="008073F6">
        <w:rPr>
          <w:rFonts w:ascii="Century Gothic" w:hAnsi="Century Gothic"/>
        </w:rPr>
        <w:t xml:space="preserve">requested support for establishing </w:t>
      </w:r>
      <w:r w:rsidRPr="008073F6">
        <w:rPr>
          <w:rStyle w:val="Strong"/>
          <w:rFonts w:ascii="Century Gothic" w:hAnsi="Century Gothic"/>
          <w:b w:val="0"/>
          <w:bCs w:val="0"/>
        </w:rPr>
        <w:t>Election Day as a non-instructional day</w:t>
      </w:r>
      <w:r w:rsidRPr="008073F6">
        <w:rPr>
          <w:rFonts w:ascii="Century Gothic" w:hAnsi="Century Gothic"/>
        </w:rPr>
        <w:t>, citing barriers to civic participation. ASUM passe</w:t>
      </w:r>
      <w:r>
        <w:rPr>
          <w:rFonts w:ascii="Century Gothic" w:hAnsi="Century Gothic"/>
        </w:rPr>
        <w:t>d</w:t>
      </w:r>
      <w:r w:rsidRPr="008073F6">
        <w:rPr>
          <w:rFonts w:ascii="Century Gothic" w:hAnsi="Century Gothic"/>
        </w:rPr>
        <w:t xml:space="preserve"> a resolution and they are asking the Faculty Senate to consider passing a resolution as well. </w:t>
      </w:r>
    </w:p>
    <w:p w14:paraId="585FEB41" w14:textId="3E3DB650" w:rsidR="7732364F" w:rsidRDefault="00CA755D" w:rsidP="7732364F">
      <w:pPr>
        <w:spacing w:after="0"/>
      </w:pPr>
      <w:r>
        <w:rPr>
          <w:noProof/>
        </w:rPr>
        <mc:AlternateContent>
          <mc:Choice Requires="wps">
            <w:drawing>
              <wp:inline distT="0" distB="0" distL="0" distR="0" wp14:anchorId="60880276" wp14:editId="5CD35C2E">
                <wp:extent cx="5890260" cy="10795"/>
                <wp:effectExtent l="0" t="0" r="34290" b="27305"/>
                <wp:docPr id="3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0260" cy="1079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  <w:pict>
              <v:shape id="Straight Arrow Connector 1" style="width:463.8pt;height:.8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6" strokecolor="#b4c6e7 [13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" w14:anchorId="047BFA70">
                <v:stroke joinstyle="miter"/>
                <w10:anchorlock/>
              </v:shape>
            </w:pict>
          </mc:Fallback>
        </mc:AlternateContent>
      </w:r>
    </w:p>
    <w:p w14:paraId="30760E92" w14:textId="3CC0C736" w:rsidR="4BB00783" w:rsidRDefault="3988C492" w:rsidP="7732364F">
      <w:pPr>
        <w:spacing w:after="0"/>
        <w:rPr>
          <w:rFonts w:ascii="Century Gothic" w:eastAsia="Century Gothic" w:hAnsi="Century Gothic" w:cs="Century Gothic"/>
        </w:rPr>
      </w:pPr>
      <w:r w:rsidRPr="39247F9E">
        <w:rPr>
          <w:rFonts w:ascii="Century Gothic" w:eastAsia="Century Gothic" w:hAnsi="Century Gothic" w:cs="Century Gothic"/>
        </w:rPr>
        <w:t>Reports</w:t>
      </w:r>
      <w:r w:rsidR="1870EA21" w:rsidRPr="39247F9E">
        <w:rPr>
          <w:rFonts w:ascii="Century Gothic" w:eastAsia="Century Gothic" w:hAnsi="Century Gothic" w:cs="Century Gothic"/>
        </w:rPr>
        <w:t xml:space="preserve"> (3:</w:t>
      </w:r>
      <w:r w:rsidR="1236FA79" w:rsidRPr="39247F9E">
        <w:rPr>
          <w:rFonts w:ascii="Century Gothic" w:eastAsia="Century Gothic" w:hAnsi="Century Gothic" w:cs="Century Gothic"/>
        </w:rPr>
        <w:t>15</w:t>
      </w:r>
      <w:r w:rsidR="1870EA21" w:rsidRPr="39247F9E">
        <w:rPr>
          <w:rFonts w:ascii="Century Gothic" w:eastAsia="Century Gothic" w:hAnsi="Century Gothic" w:cs="Century Gothic"/>
        </w:rPr>
        <w:t>pm – 3:</w:t>
      </w:r>
      <w:r w:rsidR="60027703" w:rsidRPr="39247F9E">
        <w:rPr>
          <w:rFonts w:ascii="Century Gothic" w:eastAsia="Century Gothic" w:hAnsi="Century Gothic" w:cs="Century Gothic"/>
        </w:rPr>
        <w:t>2</w:t>
      </w:r>
      <w:r w:rsidR="577F1E2D" w:rsidRPr="39247F9E">
        <w:rPr>
          <w:rFonts w:ascii="Century Gothic" w:eastAsia="Century Gothic" w:hAnsi="Century Gothic" w:cs="Century Gothic"/>
        </w:rPr>
        <w:t>0</w:t>
      </w:r>
      <w:r w:rsidR="1870EA21" w:rsidRPr="39247F9E">
        <w:rPr>
          <w:rFonts w:ascii="Century Gothic" w:eastAsia="Century Gothic" w:hAnsi="Century Gothic" w:cs="Century Gothic"/>
        </w:rPr>
        <w:t>pm)</w:t>
      </w:r>
    </w:p>
    <w:p w14:paraId="31C75572" w14:textId="348A387E" w:rsidR="4EDFE41D" w:rsidRDefault="7D352173" w:rsidP="4EDFE41D">
      <w:pPr>
        <w:pStyle w:val="ListParagraph"/>
        <w:numPr>
          <w:ilvl w:val="0"/>
          <w:numId w:val="1"/>
        </w:numPr>
        <w:spacing w:after="0"/>
        <w:rPr>
          <w:rFonts w:ascii="Century Gothic" w:eastAsia="Century Gothic" w:hAnsi="Century Gothic" w:cs="Century Gothic"/>
        </w:rPr>
      </w:pPr>
      <w:r w:rsidRPr="547A1BFA">
        <w:rPr>
          <w:rFonts w:ascii="Century Gothic" w:eastAsia="Century Gothic" w:hAnsi="Century Gothic" w:cs="Century Gothic"/>
        </w:rPr>
        <w:t xml:space="preserve">Chair’s Report </w:t>
      </w:r>
    </w:p>
    <w:p w14:paraId="47907B58" w14:textId="099448D1" w:rsidR="00FB1A74" w:rsidRPr="00FB1A74" w:rsidRDefault="371A9D5C" w:rsidP="00FB1A74">
      <w:pPr>
        <w:pStyle w:val="ListParagraph"/>
        <w:numPr>
          <w:ilvl w:val="1"/>
          <w:numId w:val="1"/>
        </w:numPr>
        <w:spacing w:after="0"/>
        <w:rPr>
          <w:rFonts w:ascii="Century Gothic" w:eastAsia="Century Gothic" w:hAnsi="Century Gothic" w:cs="Century Gothic"/>
        </w:rPr>
      </w:pPr>
      <w:r w:rsidRPr="547A1BFA">
        <w:rPr>
          <w:rFonts w:ascii="Century Gothic" w:eastAsia="Century Gothic" w:hAnsi="Century Gothic" w:cs="Century Gothic"/>
        </w:rPr>
        <w:lastRenderedPageBreak/>
        <w:t xml:space="preserve">UBC </w:t>
      </w:r>
      <w:hyperlink r:id="rId10">
        <w:r w:rsidRPr="547A1BFA">
          <w:rPr>
            <w:rStyle w:val="Hyperlink"/>
            <w:rFonts w:ascii="Century Gothic" w:eastAsia="Century Gothic" w:hAnsi="Century Gothic" w:cs="Century Gothic"/>
          </w:rPr>
          <w:t>Report</w:t>
        </w:r>
      </w:hyperlink>
      <w:r w:rsidRPr="547A1BFA">
        <w:rPr>
          <w:rFonts w:ascii="Century Gothic" w:eastAsia="Century Gothic" w:hAnsi="Century Gothic" w:cs="Century Gothic"/>
        </w:rPr>
        <w:t xml:space="preserve"> </w:t>
      </w:r>
    </w:p>
    <w:p w14:paraId="56D4CB7D" w14:textId="02E8EF59" w:rsidR="573C1F9A" w:rsidRDefault="573C1F9A" w:rsidP="711934BF">
      <w:pPr>
        <w:pStyle w:val="ListParagraph"/>
        <w:numPr>
          <w:ilvl w:val="1"/>
          <w:numId w:val="1"/>
        </w:numPr>
        <w:spacing w:after="0"/>
        <w:rPr>
          <w:rFonts w:ascii="Century Gothic" w:eastAsia="Century Gothic" w:hAnsi="Century Gothic" w:cs="Century Gothic"/>
        </w:rPr>
      </w:pPr>
      <w:r w:rsidRPr="711934BF">
        <w:rPr>
          <w:rFonts w:ascii="Century Gothic" w:eastAsia="Century Gothic" w:hAnsi="Century Gothic" w:cs="Century Gothic"/>
        </w:rPr>
        <w:t>Share Kindness Day/Employee Recognition Breakfast</w:t>
      </w:r>
    </w:p>
    <w:p w14:paraId="6F2006EC" w14:textId="7DDB3BDD" w:rsidR="00FB1A74" w:rsidRDefault="008073F6" w:rsidP="00FB1A74">
      <w:pPr>
        <w:pStyle w:val="ListParagraph"/>
        <w:numPr>
          <w:ilvl w:val="2"/>
          <w:numId w:val="1"/>
        </w:numPr>
        <w:spacing w:after="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Scheduled for </w:t>
      </w:r>
      <w:r w:rsidR="00FB1A74">
        <w:rPr>
          <w:rFonts w:ascii="Century Gothic" w:eastAsia="Century Gothic" w:hAnsi="Century Gothic" w:cs="Century Gothic"/>
        </w:rPr>
        <w:t>April 29</w:t>
      </w:r>
      <w:r w:rsidR="00FB1A74" w:rsidRPr="00FB1A74">
        <w:rPr>
          <w:rFonts w:ascii="Century Gothic" w:eastAsia="Century Gothic" w:hAnsi="Century Gothic" w:cs="Century Gothic"/>
          <w:vertAlign w:val="superscript"/>
        </w:rPr>
        <w:t>th</w:t>
      </w:r>
      <w:r>
        <w:rPr>
          <w:rFonts w:ascii="Century Gothic" w:eastAsia="Century Gothic" w:hAnsi="Century Gothic" w:cs="Century Gothic"/>
        </w:rPr>
        <w:t xml:space="preserve"> emphasizing campus-wide appreciation initiatives. </w:t>
      </w:r>
    </w:p>
    <w:p w14:paraId="5559F45B" w14:textId="1837904E" w:rsidR="00FB1A74" w:rsidRDefault="00FB1A74" w:rsidP="00FB1A74">
      <w:pPr>
        <w:pStyle w:val="ListParagraph"/>
        <w:numPr>
          <w:ilvl w:val="1"/>
          <w:numId w:val="1"/>
        </w:numPr>
        <w:spacing w:after="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Faculty Seante Elections </w:t>
      </w:r>
    </w:p>
    <w:p w14:paraId="02137C76" w14:textId="3FC90E9A" w:rsidR="008073F6" w:rsidRDefault="008073F6" w:rsidP="008073F6">
      <w:pPr>
        <w:pStyle w:val="ListParagraph"/>
        <w:numPr>
          <w:ilvl w:val="2"/>
          <w:numId w:val="1"/>
        </w:numPr>
        <w:spacing w:after="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Deadline if Friday, April 10</w:t>
      </w:r>
    </w:p>
    <w:p w14:paraId="09FAAC20" w14:textId="2BF8F2C2" w:rsidR="00FB1A74" w:rsidRDefault="00FB1A74" w:rsidP="00FB1A74">
      <w:pPr>
        <w:pStyle w:val="ListParagraph"/>
        <w:numPr>
          <w:ilvl w:val="1"/>
          <w:numId w:val="1"/>
        </w:numPr>
        <w:spacing w:after="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University Committee Volunteer Survey </w:t>
      </w:r>
    </w:p>
    <w:p w14:paraId="40F45A93" w14:textId="03FF4011" w:rsidR="008073F6" w:rsidRDefault="008073F6" w:rsidP="008073F6">
      <w:pPr>
        <w:pStyle w:val="ListParagraph"/>
        <w:numPr>
          <w:ilvl w:val="2"/>
          <w:numId w:val="1"/>
        </w:numPr>
        <w:spacing w:after="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Deadline is Friday, April 10</w:t>
      </w:r>
    </w:p>
    <w:p w14:paraId="0CB60A11" w14:textId="67E90E9D" w:rsidR="00FB1A74" w:rsidRDefault="00FB1A74" w:rsidP="00FB1A74">
      <w:pPr>
        <w:pStyle w:val="ListParagraph"/>
        <w:numPr>
          <w:ilvl w:val="1"/>
          <w:numId w:val="1"/>
        </w:numPr>
        <w:spacing w:after="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SEIF Committee </w:t>
      </w:r>
    </w:p>
    <w:p w14:paraId="0A7C06C8" w14:textId="5EB914B9" w:rsidR="008073F6" w:rsidRPr="008073F6" w:rsidRDefault="008073F6" w:rsidP="008073F6">
      <w:pPr>
        <w:pStyle w:val="ListParagraph"/>
        <w:numPr>
          <w:ilvl w:val="2"/>
          <w:numId w:val="1"/>
        </w:numPr>
        <w:spacing w:after="0"/>
        <w:rPr>
          <w:rFonts w:ascii="Century Gothic" w:eastAsia="Century Gothic" w:hAnsi="Century Gothic" w:cs="Century Gothic"/>
        </w:rPr>
      </w:pPr>
      <w:r w:rsidRPr="008073F6">
        <w:rPr>
          <w:rFonts w:ascii="Century Gothic" w:hAnsi="Century Gothic"/>
        </w:rPr>
        <w:t xml:space="preserve">Request for faculty participation on the Student Instructional Equipment Fund (SEIF) Committee for the remainder of the Spring semester. </w:t>
      </w:r>
    </w:p>
    <w:p w14:paraId="144E9477" w14:textId="6C1FA049" w:rsidR="0046379F" w:rsidRDefault="0046379F" w:rsidP="00FB1A74">
      <w:pPr>
        <w:pStyle w:val="ListParagraph"/>
        <w:numPr>
          <w:ilvl w:val="1"/>
          <w:numId w:val="1"/>
        </w:numPr>
        <w:spacing w:after="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Reorganization of the Senate </w:t>
      </w:r>
    </w:p>
    <w:p w14:paraId="6DA459AD" w14:textId="635ED0F5" w:rsidR="008073F6" w:rsidRPr="008073F6" w:rsidRDefault="008073F6" w:rsidP="0046379F">
      <w:pPr>
        <w:pStyle w:val="ListParagraph"/>
        <w:numPr>
          <w:ilvl w:val="2"/>
          <w:numId w:val="1"/>
        </w:numPr>
        <w:spacing w:after="0"/>
        <w:rPr>
          <w:rFonts w:ascii="Century Gothic" w:eastAsia="Century Gothic" w:hAnsi="Century Gothic" w:cs="Century Gothic"/>
        </w:rPr>
      </w:pPr>
      <w:r w:rsidRPr="008073F6">
        <w:rPr>
          <w:rFonts w:ascii="Century Gothic" w:hAnsi="Century Gothic"/>
        </w:rPr>
        <w:t>Upcoming Senate reorganization, including Chair-Elect election and ECOS caucusing.</w:t>
      </w:r>
    </w:p>
    <w:p w14:paraId="45C2AA1A" w14:textId="5B8EDBD3" w:rsidR="7732364F" w:rsidRDefault="280BEB66" w:rsidP="0ED6C56E">
      <w:pPr>
        <w:spacing w:after="0"/>
        <w:rPr>
          <w:rFonts w:ascii="Century Gothic" w:eastAsia="Century Gothic" w:hAnsi="Century Gothic" w:cs="Century Gothic"/>
        </w:rPr>
      </w:pPr>
      <w:r>
        <w:rPr>
          <w:noProof/>
        </w:rPr>
        <mc:AlternateContent>
          <mc:Choice Requires="wps">
            <w:drawing>
              <wp:inline distT="0" distB="0" distL="0" distR="0" wp14:anchorId="374BF770" wp14:editId="7D77ED2C">
                <wp:extent cx="5890260" cy="10795"/>
                <wp:effectExtent l="0" t="0" r="34290" b="27305"/>
                <wp:docPr id="678274998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0260" cy="1079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/>
        </mc:AlternateContent>
      </w:r>
      <w:r w:rsidR="3CDA4B95" w:rsidRPr="39247F9E">
        <w:rPr>
          <w:rFonts w:ascii="Century Gothic" w:eastAsia="Century Gothic" w:hAnsi="Century Gothic" w:cs="Century Gothic"/>
        </w:rPr>
        <w:t>Old Business</w:t>
      </w:r>
      <w:r w:rsidR="1870EA21" w:rsidRPr="39247F9E">
        <w:rPr>
          <w:rFonts w:ascii="Century Gothic" w:eastAsia="Century Gothic" w:hAnsi="Century Gothic" w:cs="Century Gothic"/>
        </w:rPr>
        <w:t xml:space="preserve"> (3:</w:t>
      </w:r>
      <w:r w:rsidR="0D00C17F" w:rsidRPr="39247F9E">
        <w:rPr>
          <w:rFonts w:ascii="Century Gothic" w:eastAsia="Century Gothic" w:hAnsi="Century Gothic" w:cs="Century Gothic"/>
        </w:rPr>
        <w:t>2</w:t>
      </w:r>
      <w:r w:rsidR="547979F9" w:rsidRPr="39247F9E">
        <w:rPr>
          <w:rFonts w:ascii="Century Gothic" w:eastAsia="Century Gothic" w:hAnsi="Century Gothic" w:cs="Century Gothic"/>
        </w:rPr>
        <w:t>0</w:t>
      </w:r>
      <w:r w:rsidR="1870EA21" w:rsidRPr="39247F9E">
        <w:rPr>
          <w:rFonts w:ascii="Century Gothic" w:eastAsia="Century Gothic" w:hAnsi="Century Gothic" w:cs="Century Gothic"/>
        </w:rPr>
        <w:t>pm – 3:</w:t>
      </w:r>
      <w:r w:rsidR="6019375F" w:rsidRPr="39247F9E">
        <w:rPr>
          <w:rFonts w:ascii="Century Gothic" w:eastAsia="Century Gothic" w:hAnsi="Century Gothic" w:cs="Century Gothic"/>
        </w:rPr>
        <w:t>25</w:t>
      </w:r>
      <w:r w:rsidR="1870EA21" w:rsidRPr="39247F9E">
        <w:rPr>
          <w:rFonts w:ascii="Century Gothic" w:eastAsia="Century Gothic" w:hAnsi="Century Gothic" w:cs="Century Gothic"/>
        </w:rPr>
        <w:t>pm)</w:t>
      </w:r>
    </w:p>
    <w:p w14:paraId="6500DEBF" w14:textId="78310902" w:rsidR="4866A14B" w:rsidRDefault="00487923" w:rsidP="4866A14B">
      <w:pPr>
        <w:pStyle w:val="ListParagraph"/>
        <w:numPr>
          <w:ilvl w:val="0"/>
          <w:numId w:val="4"/>
        </w:numPr>
        <w:spacing w:after="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None </w:t>
      </w:r>
    </w:p>
    <w:p w14:paraId="7CDD3855" w14:textId="37BD542D" w:rsidR="0ED6C56E" w:rsidRDefault="00CA755D" w:rsidP="0ED6C56E">
      <w:pPr>
        <w:spacing w:after="0"/>
        <w:rPr>
          <w:rFonts w:ascii="Century Gothic" w:eastAsia="Century Gothic" w:hAnsi="Century Gothic" w:cs="Century Gothic"/>
        </w:rPr>
      </w:pPr>
      <w:r>
        <w:rPr>
          <w:noProof/>
        </w:rPr>
        <mc:AlternateContent>
          <mc:Choice Requires="wps">
            <w:drawing>
              <wp:inline distT="0" distB="0" distL="0" distR="0" wp14:anchorId="75531C09" wp14:editId="10676F5F">
                <wp:extent cx="5890260" cy="10795"/>
                <wp:effectExtent l="0" t="0" r="34290" b="27305"/>
                <wp:docPr id="4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0260" cy="1079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  <w:pict>
              <v:shape id="Straight Arrow Connector 1" style="width:463.8pt;height:.8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6" strokecolor="#b4c6e7 [13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" w14:anchorId="269B4D87">
                <v:stroke joinstyle="miter"/>
                <w10:anchorlock/>
              </v:shape>
            </w:pict>
          </mc:Fallback>
        </mc:AlternateContent>
      </w:r>
    </w:p>
    <w:p w14:paraId="6EC38621" w14:textId="5A27C5B4" w:rsidR="4BB00783" w:rsidRDefault="107ECAC5" w:rsidP="44EF1880">
      <w:pPr>
        <w:spacing w:after="0"/>
        <w:rPr>
          <w:rFonts w:ascii="Century Gothic" w:eastAsia="Century Gothic" w:hAnsi="Century Gothic" w:cs="Century Gothic"/>
        </w:rPr>
      </w:pPr>
      <w:r w:rsidRPr="39247F9E">
        <w:rPr>
          <w:rFonts w:ascii="Century Gothic" w:eastAsia="Century Gothic" w:hAnsi="Century Gothic" w:cs="Century Gothic"/>
        </w:rPr>
        <w:t>New Business</w:t>
      </w:r>
      <w:r w:rsidR="75E595FF" w:rsidRPr="39247F9E">
        <w:rPr>
          <w:rFonts w:ascii="Century Gothic" w:eastAsia="Century Gothic" w:hAnsi="Century Gothic" w:cs="Century Gothic"/>
        </w:rPr>
        <w:t xml:space="preserve"> (3:</w:t>
      </w:r>
      <w:r w:rsidR="00B80827" w:rsidRPr="39247F9E">
        <w:rPr>
          <w:rFonts w:ascii="Century Gothic" w:eastAsia="Century Gothic" w:hAnsi="Century Gothic" w:cs="Century Gothic"/>
        </w:rPr>
        <w:t>25</w:t>
      </w:r>
      <w:r w:rsidR="75E595FF" w:rsidRPr="39247F9E">
        <w:rPr>
          <w:rFonts w:ascii="Century Gothic" w:eastAsia="Century Gothic" w:hAnsi="Century Gothic" w:cs="Century Gothic"/>
        </w:rPr>
        <w:t>pm – 4:55pm)</w:t>
      </w:r>
    </w:p>
    <w:p w14:paraId="3CEBB9FC" w14:textId="503B4383" w:rsidR="00D17A53" w:rsidRDefault="00D17A53" w:rsidP="00D17A53">
      <w:pPr>
        <w:pStyle w:val="ListParagraph"/>
        <w:numPr>
          <w:ilvl w:val="0"/>
          <w:numId w:val="7"/>
        </w:numPr>
        <w:spacing w:after="0"/>
        <w:rPr>
          <w:rFonts w:ascii="Century Gothic" w:eastAsia="Century Gothic" w:hAnsi="Century Gothic" w:cs="Century Gothic"/>
        </w:rPr>
      </w:pPr>
      <w:r w:rsidRPr="39247F9E">
        <w:rPr>
          <w:rFonts w:ascii="Century Gothic" w:eastAsia="Century Gothic" w:hAnsi="Century Gothic" w:cs="Century Gothic"/>
        </w:rPr>
        <w:t>Policy Review</w:t>
      </w:r>
      <w:r w:rsidR="008073F6">
        <w:rPr>
          <w:rFonts w:ascii="Century Gothic" w:eastAsia="Century Gothic" w:hAnsi="Century Gothic" w:cs="Century Gothic"/>
        </w:rPr>
        <w:t xml:space="preserve"> (Kate Duran &amp; Jeanie Castillo)</w:t>
      </w:r>
    </w:p>
    <w:p w14:paraId="3A4ABD42" w14:textId="77777777" w:rsidR="00D17A53" w:rsidRDefault="00D17A53" w:rsidP="00D17A53">
      <w:pPr>
        <w:pStyle w:val="ListParagraph"/>
        <w:numPr>
          <w:ilvl w:val="1"/>
          <w:numId w:val="7"/>
        </w:numPr>
        <w:spacing w:after="0"/>
        <w:rPr>
          <w:rFonts w:ascii="Century Gothic" w:eastAsia="Century Gothic" w:hAnsi="Century Gothic" w:cs="Century Gothic"/>
        </w:rPr>
      </w:pPr>
      <w:hyperlink r:id="rId11">
        <w:r w:rsidRPr="39247F9E">
          <w:rPr>
            <w:rStyle w:val="Hyperlink"/>
            <w:rFonts w:ascii="Century Gothic" w:eastAsia="Century Gothic" w:hAnsi="Century Gothic" w:cs="Century Gothic"/>
          </w:rPr>
          <w:t>Policy 1320 Data Governance</w:t>
        </w:r>
      </w:hyperlink>
      <w:r w:rsidRPr="39247F9E">
        <w:rPr>
          <w:rFonts w:ascii="Century Gothic" w:eastAsia="Century Gothic" w:hAnsi="Century Gothic" w:cs="Century Gothic"/>
        </w:rPr>
        <w:t xml:space="preserve"> </w:t>
      </w:r>
    </w:p>
    <w:p w14:paraId="604B561B" w14:textId="77777777" w:rsidR="00D17A53" w:rsidRDefault="00D17A53" w:rsidP="00D17A53">
      <w:pPr>
        <w:pStyle w:val="ListParagraph"/>
        <w:numPr>
          <w:ilvl w:val="1"/>
          <w:numId w:val="7"/>
        </w:numPr>
        <w:spacing w:after="0"/>
        <w:rPr>
          <w:rFonts w:ascii="Century Gothic" w:eastAsia="Century Gothic" w:hAnsi="Century Gothic" w:cs="Century Gothic"/>
        </w:rPr>
      </w:pPr>
      <w:hyperlink r:id="rId12">
        <w:r w:rsidRPr="39247F9E">
          <w:rPr>
            <w:rStyle w:val="Hyperlink"/>
            <w:rFonts w:ascii="Century Gothic" w:eastAsia="Century Gothic" w:hAnsi="Century Gothic" w:cs="Century Gothic"/>
          </w:rPr>
          <w:t>Policy 1360 Digital Accessibility</w:t>
        </w:r>
      </w:hyperlink>
      <w:r w:rsidRPr="39247F9E">
        <w:rPr>
          <w:rFonts w:ascii="Century Gothic" w:eastAsia="Century Gothic" w:hAnsi="Century Gothic" w:cs="Century Gothic"/>
        </w:rPr>
        <w:t xml:space="preserve"> </w:t>
      </w:r>
    </w:p>
    <w:p w14:paraId="5789565A" w14:textId="029F452A" w:rsidR="00D17A53" w:rsidRDefault="008073F6" w:rsidP="00D17A53">
      <w:pPr>
        <w:pStyle w:val="ListParagraph"/>
        <w:numPr>
          <w:ilvl w:val="1"/>
          <w:numId w:val="7"/>
        </w:numPr>
        <w:spacing w:after="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Clarification of how data governance policies interact with research, publication rights, and federal grant requirements. </w:t>
      </w:r>
    </w:p>
    <w:p w14:paraId="6065CC21" w14:textId="7C941825" w:rsidR="008073F6" w:rsidRDefault="008073F6" w:rsidP="00D17A53">
      <w:pPr>
        <w:pStyle w:val="ListParagraph"/>
        <w:numPr>
          <w:ilvl w:val="1"/>
          <w:numId w:val="7"/>
        </w:numPr>
        <w:spacing w:after="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Emphasis that policies are advisory in this stage, with feedback to be incorporated before final administrative review. </w:t>
      </w:r>
    </w:p>
    <w:p w14:paraId="4A78E6A3" w14:textId="760D2E2A" w:rsidR="4BAACFD6" w:rsidRPr="0046379F" w:rsidRDefault="54C9E4A1" w:rsidP="6C68CA6D">
      <w:pPr>
        <w:pStyle w:val="ListParagraph"/>
        <w:numPr>
          <w:ilvl w:val="0"/>
          <w:numId w:val="7"/>
        </w:numPr>
        <w:spacing w:after="0"/>
        <w:rPr>
          <w:rFonts w:ascii="Century Gothic" w:eastAsia="Century Gothic" w:hAnsi="Century Gothic" w:cs="Century Gothic"/>
        </w:rPr>
      </w:pPr>
      <w:r w:rsidRPr="39247F9E">
        <w:rPr>
          <w:rFonts w:ascii="Century Gothic" w:eastAsia="Century Gothic" w:hAnsi="Century Gothic" w:cs="Century Gothic"/>
        </w:rPr>
        <w:t xml:space="preserve">ECOS Consent </w:t>
      </w:r>
      <w:hyperlink r:id="rId13">
        <w:r w:rsidRPr="39247F9E">
          <w:rPr>
            <w:rStyle w:val="Hyperlink"/>
            <w:rFonts w:ascii="Century Gothic" w:eastAsia="Century Gothic" w:hAnsi="Century Gothic" w:cs="Century Gothic"/>
          </w:rPr>
          <w:t>Agenda</w:t>
        </w:r>
      </w:hyperlink>
    </w:p>
    <w:p w14:paraId="31FC401C" w14:textId="75993B79" w:rsidR="006D59C1" w:rsidRDefault="006D59C1" w:rsidP="0046379F">
      <w:pPr>
        <w:pStyle w:val="ListParagraph"/>
        <w:numPr>
          <w:ilvl w:val="1"/>
          <w:numId w:val="7"/>
        </w:numPr>
        <w:spacing w:after="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Items included the creation of a new center and a consolidation of two existing centers. </w:t>
      </w:r>
    </w:p>
    <w:p w14:paraId="0DF3B32A" w14:textId="4AD65B96" w:rsidR="006D59C1" w:rsidRDefault="006D59C1" w:rsidP="0046379F">
      <w:pPr>
        <w:pStyle w:val="ListParagraph"/>
        <w:numPr>
          <w:ilvl w:val="1"/>
          <w:numId w:val="7"/>
        </w:numPr>
        <w:spacing w:after="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A question was raised regarding the absence of budget documentation for new centers. It was clarified that the budget form is only required when a center or institute is up for review. </w:t>
      </w:r>
    </w:p>
    <w:p w14:paraId="730337B7" w14:textId="4F55A467" w:rsidR="0046379F" w:rsidRDefault="00D17A53" w:rsidP="0046379F">
      <w:pPr>
        <w:pStyle w:val="ListParagraph"/>
        <w:numPr>
          <w:ilvl w:val="1"/>
          <w:numId w:val="7"/>
        </w:numPr>
        <w:spacing w:after="0"/>
        <w:rPr>
          <w:rFonts w:ascii="Century Gothic" w:eastAsia="Century Gothic" w:hAnsi="Century Gothic" w:cs="Century Gothic"/>
        </w:rPr>
      </w:pPr>
      <w:r w:rsidRPr="00D17A53">
        <w:rPr>
          <w:rFonts w:ascii="Century Gothic" w:eastAsia="Century Gothic" w:hAnsi="Century Gothic" w:cs="Century Gothic"/>
          <w:highlight w:val="yellow"/>
        </w:rPr>
        <w:t>Approved</w:t>
      </w:r>
    </w:p>
    <w:p w14:paraId="69192BB5" w14:textId="3994A69B" w:rsidR="4BAACFD6" w:rsidRDefault="78030C82" w:rsidP="6C68CA6D">
      <w:pPr>
        <w:pStyle w:val="ListParagraph"/>
        <w:numPr>
          <w:ilvl w:val="0"/>
          <w:numId w:val="7"/>
        </w:numPr>
        <w:spacing w:after="0"/>
        <w:rPr>
          <w:rFonts w:ascii="Century Gothic" w:eastAsia="Century Gothic" w:hAnsi="Century Gothic" w:cs="Century Gothic"/>
        </w:rPr>
      </w:pPr>
      <w:r w:rsidRPr="56EABEBB">
        <w:rPr>
          <w:rFonts w:ascii="Century Gothic" w:eastAsia="Century Gothic" w:hAnsi="Century Gothic" w:cs="Century Gothic"/>
        </w:rPr>
        <w:t xml:space="preserve">Provost Lawrence &amp; Vice Provost DeBoer </w:t>
      </w:r>
    </w:p>
    <w:p w14:paraId="792F1486" w14:textId="0B09230B" w:rsidR="006D3BC5" w:rsidRDefault="006D3BC5" w:rsidP="00D17A53">
      <w:pPr>
        <w:pStyle w:val="ListParagraph"/>
        <w:numPr>
          <w:ilvl w:val="1"/>
          <w:numId w:val="7"/>
        </w:numPr>
        <w:spacing w:after="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The Provost’s Office provided context for program proposals:</w:t>
      </w:r>
    </w:p>
    <w:p w14:paraId="172FC7E4" w14:textId="3CDA73A6" w:rsidR="006D3BC5" w:rsidRDefault="006D3BC5" w:rsidP="006D3BC5">
      <w:pPr>
        <w:pStyle w:val="ListParagraph"/>
        <w:numPr>
          <w:ilvl w:val="2"/>
          <w:numId w:val="7"/>
        </w:numPr>
        <w:spacing w:after="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The Senate’s role is advisory, making recommendations rather than final decisions. </w:t>
      </w:r>
    </w:p>
    <w:p w14:paraId="6EA884C6" w14:textId="663CCCEB" w:rsidR="006D3BC5" w:rsidRDefault="006D3BC5" w:rsidP="006D3BC5">
      <w:pPr>
        <w:pStyle w:val="ListParagraph"/>
        <w:numPr>
          <w:ilvl w:val="2"/>
          <w:numId w:val="7"/>
        </w:numPr>
        <w:spacing w:after="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Program changes were framed as resource allocation decisions driven by budget constraints, enrollment trends, and limited GA funding. </w:t>
      </w:r>
    </w:p>
    <w:p w14:paraId="7E2F16D5" w14:textId="1E706155" w:rsidR="006D3BC5" w:rsidRDefault="006D3BC5" w:rsidP="006D3BC5">
      <w:pPr>
        <w:pStyle w:val="ListParagraph"/>
        <w:numPr>
          <w:ilvl w:val="2"/>
          <w:numId w:val="7"/>
        </w:numPr>
        <w:spacing w:after="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Acknowledgement was made that:</w:t>
      </w:r>
    </w:p>
    <w:p w14:paraId="778385B6" w14:textId="460CADC0" w:rsidR="006D3BC5" w:rsidRDefault="006D3BC5" w:rsidP="006D3BC5">
      <w:pPr>
        <w:pStyle w:val="ListParagraph"/>
        <w:numPr>
          <w:ilvl w:val="3"/>
          <w:numId w:val="7"/>
        </w:numPr>
        <w:spacing w:after="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The process lacked clear thresholds and timelines.</w:t>
      </w:r>
    </w:p>
    <w:p w14:paraId="29959422" w14:textId="31E1FF52" w:rsidR="006D3BC5" w:rsidRDefault="006D3BC5" w:rsidP="006D3BC5">
      <w:pPr>
        <w:pStyle w:val="ListParagraph"/>
        <w:numPr>
          <w:ilvl w:val="3"/>
          <w:numId w:val="7"/>
        </w:numPr>
        <w:spacing w:after="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Communication and transparency were insufficient.</w:t>
      </w:r>
    </w:p>
    <w:p w14:paraId="7BCF19A0" w14:textId="05892203" w:rsidR="006D3BC5" w:rsidRDefault="006D3BC5" w:rsidP="006D3BC5">
      <w:pPr>
        <w:pStyle w:val="ListParagraph"/>
        <w:numPr>
          <w:ilvl w:val="2"/>
          <w:numId w:val="7"/>
        </w:numPr>
        <w:spacing w:after="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lastRenderedPageBreak/>
        <w:t>The Provost Office is committed to:</w:t>
      </w:r>
    </w:p>
    <w:p w14:paraId="3AE0EDB3" w14:textId="4D4E1C2A" w:rsidR="006D3BC5" w:rsidRDefault="006D3BC5" w:rsidP="006D3BC5">
      <w:pPr>
        <w:pStyle w:val="ListParagraph"/>
        <w:numPr>
          <w:ilvl w:val="3"/>
          <w:numId w:val="7"/>
        </w:numPr>
        <w:spacing w:after="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Establish clearer evaluation thresholds.</w:t>
      </w:r>
    </w:p>
    <w:p w14:paraId="3AE0B9FB" w14:textId="489B6122" w:rsidR="006D3BC5" w:rsidRDefault="006D3BC5" w:rsidP="006D3BC5">
      <w:pPr>
        <w:pStyle w:val="ListParagraph"/>
        <w:numPr>
          <w:ilvl w:val="3"/>
          <w:numId w:val="7"/>
        </w:numPr>
        <w:spacing w:after="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Improve coordination between review processes.</w:t>
      </w:r>
    </w:p>
    <w:p w14:paraId="273BCCAD" w14:textId="00941DF6" w:rsidR="006D3BC5" w:rsidRDefault="006D3BC5" w:rsidP="006D3BC5">
      <w:pPr>
        <w:pStyle w:val="ListParagraph"/>
        <w:numPr>
          <w:ilvl w:val="3"/>
          <w:numId w:val="7"/>
        </w:numPr>
        <w:spacing w:after="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Increase transparency in distinguishing program quality from sustainability. </w:t>
      </w:r>
    </w:p>
    <w:p w14:paraId="184F0A96" w14:textId="4D30F7CF" w:rsidR="006D3BC5" w:rsidRDefault="006D3BC5" w:rsidP="006D3BC5">
      <w:pPr>
        <w:pStyle w:val="ListParagraph"/>
        <w:numPr>
          <w:ilvl w:val="1"/>
          <w:numId w:val="7"/>
        </w:numPr>
        <w:spacing w:after="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Discussion included:</w:t>
      </w:r>
    </w:p>
    <w:p w14:paraId="55D4BD8C" w14:textId="4C883C4C" w:rsidR="006D3BC5" w:rsidRDefault="006D3BC5" w:rsidP="006D3BC5">
      <w:pPr>
        <w:pStyle w:val="ListParagraph"/>
        <w:numPr>
          <w:ilvl w:val="2"/>
          <w:numId w:val="7"/>
        </w:numPr>
        <w:spacing w:after="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Concerns about whether GA allocations effectively determine program viability. </w:t>
      </w:r>
    </w:p>
    <w:p w14:paraId="792C6A3E" w14:textId="70FEFCB3" w:rsidR="006D3BC5" w:rsidRDefault="006D3BC5" w:rsidP="006D3BC5">
      <w:pPr>
        <w:pStyle w:val="ListParagraph"/>
        <w:numPr>
          <w:ilvl w:val="2"/>
          <w:numId w:val="7"/>
        </w:numPr>
        <w:spacing w:after="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Questions about whether affected programs had prior notice. </w:t>
      </w:r>
    </w:p>
    <w:p w14:paraId="59A15FE9" w14:textId="14C6C511" w:rsidR="006D3BC5" w:rsidRDefault="006D3BC5" w:rsidP="006D3BC5">
      <w:pPr>
        <w:pStyle w:val="ListParagraph"/>
        <w:numPr>
          <w:ilvl w:val="2"/>
          <w:numId w:val="7"/>
        </w:numPr>
        <w:spacing w:after="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Broader concerns regarding transparency, strategic prioritization, and institutional direction. </w:t>
      </w:r>
    </w:p>
    <w:p w14:paraId="46051580" w14:textId="2AF1CE4D" w:rsidR="00F0785C" w:rsidRDefault="19FD6E4B" w:rsidP="00F0785C">
      <w:pPr>
        <w:pStyle w:val="ListParagraph"/>
        <w:numPr>
          <w:ilvl w:val="0"/>
          <w:numId w:val="7"/>
        </w:numPr>
        <w:spacing w:after="0"/>
        <w:rPr>
          <w:rFonts w:ascii="Century Gothic" w:eastAsia="Century Gothic" w:hAnsi="Century Gothic" w:cs="Century Gothic"/>
        </w:rPr>
      </w:pPr>
      <w:r w:rsidRPr="39247F9E">
        <w:rPr>
          <w:rFonts w:ascii="Century Gothic" w:eastAsia="Century Gothic" w:hAnsi="Century Gothic" w:cs="Century Gothic"/>
        </w:rPr>
        <w:t xml:space="preserve">ASCRC Consent </w:t>
      </w:r>
      <w:hyperlink r:id="rId14">
        <w:r w:rsidRPr="39247F9E">
          <w:rPr>
            <w:rStyle w:val="Hyperlink"/>
            <w:rFonts w:ascii="Century Gothic" w:eastAsia="Century Gothic" w:hAnsi="Century Gothic" w:cs="Century Gothic"/>
          </w:rPr>
          <w:t>Agenda</w:t>
        </w:r>
      </w:hyperlink>
      <w:r w:rsidRPr="39247F9E">
        <w:rPr>
          <w:rFonts w:ascii="Century Gothic" w:eastAsia="Century Gothic" w:hAnsi="Century Gothic" w:cs="Century Gothic"/>
        </w:rPr>
        <w:t xml:space="preserve"> </w:t>
      </w:r>
    </w:p>
    <w:p w14:paraId="1CF2106B" w14:textId="60E35030" w:rsidR="006D59C1" w:rsidRDefault="006D59C1" w:rsidP="00A6193E">
      <w:pPr>
        <w:pStyle w:val="ListParagraph"/>
        <w:numPr>
          <w:ilvl w:val="1"/>
          <w:numId w:val="7"/>
        </w:numPr>
        <w:spacing w:after="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Two items (Minor in Chinese and Minor in Irish Studies) were removed from the consent agenda for separate discussion. </w:t>
      </w:r>
    </w:p>
    <w:p w14:paraId="6AED5B92" w14:textId="206445B6" w:rsidR="00A6193E" w:rsidRDefault="006D59C1" w:rsidP="00A6193E">
      <w:pPr>
        <w:pStyle w:val="ListParagraph"/>
        <w:numPr>
          <w:ilvl w:val="1"/>
          <w:numId w:val="7"/>
        </w:numPr>
        <w:spacing w:after="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Remaining consent items: </w:t>
      </w:r>
      <w:r w:rsidRPr="006D59C1">
        <w:rPr>
          <w:rFonts w:ascii="Century Gothic" w:eastAsia="Century Gothic" w:hAnsi="Century Gothic" w:cs="Century Gothic"/>
          <w:highlight w:val="yellow"/>
        </w:rPr>
        <w:t>Approved</w:t>
      </w:r>
      <w:r>
        <w:rPr>
          <w:rFonts w:ascii="Century Gothic" w:eastAsia="Century Gothic" w:hAnsi="Century Gothic" w:cs="Century Gothic"/>
        </w:rPr>
        <w:t xml:space="preserve"> </w:t>
      </w:r>
    </w:p>
    <w:p w14:paraId="3964B040" w14:textId="53EC655D" w:rsidR="006D59C1" w:rsidRDefault="006D59C1" w:rsidP="006D59C1">
      <w:pPr>
        <w:pStyle w:val="ListParagraph"/>
        <w:numPr>
          <w:ilvl w:val="1"/>
          <w:numId w:val="7"/>
        </w:numPr>
        <w:spacing w:after="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Discussion highlights:</w:t>
      </w:r>
    </w:p>
    <w:p w14:paraId="3803F9AB" w14:textId="4756375D" w:rsidR="006D59C1" w:rsidRDefault="006D59C1" w:rsidP="006D59C1">
      <w:pPr>
        <w:pStyle w:val="ListParagraph"/>
        <w:numPr>
          <w:ilvl w:val="2"/>
          <w:numId w:val="7"/>
        </w:numPr>
        <w:spacing w:after="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Senators debated the strategic rationale for program cuts. </w:t>
      </w:r>
    </w:p>
    <w:p w14:paraId="22E79E6F" w14:textId="2B79BADF" w:rsidR="006D59C1" w:rsidRDefault="006D59C1" w:rsidP="006D59C1">
      <w:pPr>
        <w:pStyle w:val="ListParagraph"/>
        <w:numPr>
          <w:ilvl w:val="2"/>
          <w:numId w:val="7"/>
        </w:numPr>
        <w:spacing w:after="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Concerns included:</w:t>
      </w:r>
    </w:p>
    <w:p w14:paraId="1FC57D33" w14:textId="4EC21F63" w:rsidR="006D59C1" w:rsidRDefault="006D59C1" w:rsidP="006D59C1">
      <w:pPr>
        <w:pStyle w:val="ListParagraph"/>
        <w:numPr>
          <w:ilvl w:val="3"/>
          <w:numId w:val="7"/>
        </w:numPr>
        <w:spacing w:after="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Lack of clear data and justification</w:t>
      </w:r>
    </w:p>
    <w:p w14:paraId="0728AAF5" w14:textId="4077B701" w:rsidR="006D59C1" w:rsidRDefault="006D59C1" w:rsidP="006D59C1">
      <w:pPr>
        <w:pStyle w:val="ListParagraph"/>
        <w:numPr>
          <w:ilvl w:val="3"/>
          <w:numId w:val="7"/>
        </w:numPr>
        <w:spacing w:after="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Perceived inconstancies in decision-making</w:t>
      </w:r>
    </w:p>
    <w:p w14:paraId="5A0EFBA5" w14:textId="22082625" w:rsidR="006D59C1" w:rsidRDefault="006D59C1" w:rsidP="006D59C1">
      <w:pPr>
        <w:pStyle w:val="ListParagraph"/>
        <w:numPr>
          <w:ilvl w:val="3"/>
          <w:numId w:val="7"/>
        </w:numPr>
        <w:spacing w:after="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Tension between cost-cutting and maintaining a liberal arts mission. </w:t>
      </w:r>
    </w:p>
    <w:p w14:paraId="64719C5F" w14:textId="4849831B" w:rsidR="006D59C1" w:rsidRPr="006D59C1" w:rsidRDefault="006D59C1" w:rsidP="006D59C1">
      <w:pPr>
        <w:pStyle w:val="ListParagraph"/>
        <w:numPr>
          <w:ilvl w:val="2"/>
          <w:numId w:val="7"/>
        </w:numPr>
        <w:spacing w:after="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Some remarks supported the need for strategic reduction, while others emphasized insufficient evidence and process concerns. </w:t>
      </w:r>
    </w:p>
    <w:p w14:paraId="3808EEB8" w14:textId="404E8091" w:rsidR="006D59C1" w:rsidRDefault="006D59C1" w:rsidP="00A6193E">
      <w:pPr>
        <w:pStyle w:val="ListParagraph"/>
        <w:numPr>
          <w:ilvl w:val="1"/>
          <w:numId w:val="7"/>
        </w:numPr>
        <w:spacing w:after="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Voting Results:</w:t>
      </w:r>
    </w:p>
    <w:p w14:paraId="0AE79C56" w14:textId="693DFDF2" w:rsidR="006D59C1" w:rsidRDefault="006D59C1" w:rsidP="006D59C1">
      <w:pPr>
        <w:pStyle w:val="ListParagraph"/>
        <w:numPr>
          <w:ilvl w:val="2"/>
          <w:numId w:val="7"/>
        </w:numPr>
        <w:spacing w:after="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Minor in Irish Studies</w:t>
      </w:r>
    </w:p>
    <w:p w14:paraId="74726A58" w14:textId="2653B9EC" w:rsidR="006D59C1" w:rsidRDefault="006D59C1" w:rsidP="006D59C1">
      <w:pPr>
        <w:pStyle w:val="ListParagraph"/>
        <w:numPr>
          <w:ilvl w:val="3"/>
          <w:numId w:val="7"/>
        </w:numPr>
        <w:spacing w:after="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35 Yes | 6 No | 2 Abstain </w:t>
      </w:r>
    </w:p>
    <w:p w14:paraId="0E7EBEFB" w14:textId="22122111" w:rsidR="006D59C1" w:rsidRDefault="006D59C1" w:rsidP="006D59C1">
      <w:pPr>
        <w:pStyle w:val="ListParagraph"/>
        <w:numPr>
          <w:ilvl w:val="2"/>
          <w:numId w:val="7"/>
        </w:numPr>
        <w:spacing w:after="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Minor in Chinese </w:t>
      </w:r>
    </w:p>
    <w:p w14:paraId="7729673D" w14:textId="753B9B75" w:rsidR="006D59C1" w:rsidRDefault="006D59C1" w:rsidP="006D59C1">
      <w:pPr>
        <w:pStyle w:val="ListParagraph"/>
        <w:numPr>
          <w:ilvl w:val="3"/>
          <w:numId w:val="7"/>
        </w:numPr>
        <w:spacing w:after="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32 Yes | 9 No | 2 Abstain </w:t>
      </w:r>
    </w:p>
    <w:p w14:paraId="2E43BC98" w14:textId="1FE0FA24" w:rsidR="006D59C1" w:rsidRDefault="006D59C1" w:rsidP="006D59C1">
      <w:pPr>
        <w:pStyle w:val="ListParagraph"/>
        <w:numPr>
          <w:ilvl w:val="2"/>
          <w:numId w:val="7"/>
        </w:numPr>
        <w:spacing w:after="0"/>
        <w:rPr>
          <w:rFonts w:ascii="Century Gothic" w:eastAsia="Century Gothic" w:hAnsi="Century Gothic" w:cs="Century Gothic"/>
        </w:rPr>
      </w:pPr>
      <w:r w:rsidRPr="003D1FFC">
        <w:rPr>
          <w:rFonts w:ascii="Century Gothic" w:eastAsia="Century Gothic" w:hAnsi="Century Gothic" w:cs="Century Gothic"/>
          <w:highlight w:val="yellow"/>
        </w:rPr>
        <w:t>Both votes supported not recommending the proposals.</w:t>
      </w:r>
      <w:r>
        <w:rPr>
          <w:rFonts w:ascii="Century Gothic" w:eastAsia="Century Gothic" w:hAnsi="Century Gothic" w:cs="Century Gothic"/>
        </w:rPr>
        <w:t xml:space="preserve"> </w:t>
      </w:r>
    </w:p>
    <w:p w14:paraId="470DB4A9" w14:textId="77777777" w:rsidR="006D59C1" w:rsidRDefault="006D59C1" w:rsidP="006D59C1">
      <w:pPr>
        <w:pStyle w:val="ListParagraph"/>
        <w:spacing w:after="0"/>
        <w:ind w:left="2160"/>
        <w:rPr>
          <w:rFonts w:ascii="Century Gothic" w:eastAsia="Century Gothic" w:hAnsi="Century Gothic" w:cs="Century Gothic"/>
        </w:rPr>
      </w:pPr>
    </w:p>
    <w:p w14:paraId="65DFD1CD" w14:textId="444C368E" w:rsidR="5C41138C" w:rsidRDefault="058C4A20" w:rsidP="1723F090">
      <w:pPr>
        <w:pStyle w:val="ListParagraph"/>
        <w:numPr>
          <w:ilvl w:val="0"/>
          <w:numId w:val="7"/>
        </w:numPr>
        <w:spacing w:after="0"/>
        <w:rPr>
          <w:rFonts w:ascii="Century Gothic" w:eastAsia="Century Gothic" w:hAnsi="Century Gothic" w:cs="Century Gothic"/>
        </w:rPr>
      </w:pPr>
      <w:r w:rsidRPr="39247F9E">
        <w:rPr>
          <w:rFonts w:ascii="Century Gothic" w:eastAsia="Century Gothic" w:hAnsi="Century Gothic" w:cs="Century Gothic"/>
        </w:rPr>
        <w:t xml:space="preserve">Graduate Council Consent </w:t>
      </w:r>
      <w:hyperlink r:id="rId15">
        <w:r w:rsidRPr="39247F9E">
          <w:rPr>
            <w:rStyle w:val="Hyperlink"/>
            <w:rFonts w:ascii="Century Gothic" w:eastAsia="Century Gothic" w:hAnsi="Century Gothic" w:cs="Century Gothic"/>
          </w:rPr>
          <w:t>Agenda</w:t>
        </w:r>
      </w:hyperlink>
      <w:r w:rsidRPr="39247F9E">
        <w:rPr>
          <w:rFonts w:ascii="Century Gothic" w:eastAsia="Century Gothic" w:hAnsi="Century Gothic" w:cs="Century Gothic"/>
        </w:rPr>
        <w:t xml:space="preserve"> </w:t>
      </w:r>
    </w:p>
    <w:p w14:paraId="308321A3" w14:textId="18316089" w:rsidR="005645F6" w:rsidRDefault="005645F6" w:rsidP="00EB193D">
      <w:pPr>
        <w:pStyle w:val="ListParagraph"/>
        <w:numPr>
          <w:ilvl w:val="1"/>
          <w:numId w:val="7"/>
        </w:numPr>
        <w:spacing w:after="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Three items (MA in Economics, MA in English (Literature), and MA in English (Ecocriticism) were removed from the consent agenda for separate discussion. </w:t>
      </w:r>
    </w:p>
    <w:p w14:paraId="776113A0" w14:textId="1469E42A" w:rsidR="005645F6" w:rsidRDefault="005645F6" w:rsidP="00EB193D">
      <w:pPr>
        <w:pStyle w:val="ListParagraph"/>
        <w:numPr>
          <w:ilvl w:val="1"/>
          <w:numId w:val="7"/>
        </w:numPr>
        <w:spacing w:after="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Remaining consent items: </w:t>
      </w:r>
      <w:r w:rsidRPr="005645F6">
        <w:rPr>
          <w:rFonts w:ascii="Century Gothic" w:eastAsia="Century Gothic" w:hAnsi="Century Gothic" w:cs="Century Gothic"/>
          <w:highlight w:val="yellow"/>
        </w:rPr>
        <w:t>Approved</w:t>
      </w:r>
      <w:r>
        <w:rPr>
          <w:rFonts w:ascii="Century Gothic" w:eastAsia="Century Gothic" w:hAnsi="Century Gothic" w:cs="Century Gothic"/>
        </w:rPr>
        <w:t xml:space="preserve"> </w:t>
      </w:r>
    </w:p>
    <w:p w14:paraId="163AC571" w14:textId="451B595E" w:rsidR="005645F6" w:rsidRDefault="005645F6" w:rsidP="00EB193D">
      <w:pPr>
        <w:pStyle w:val="ListParagraph"/>
        <w:numPr>
          <w:ilvl w:val="1"/>
          <w:numId w:val="7"/>
        </w:numPr>
        <w:spacing w:after="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Discussion highlights:</w:t>
      </w:r>
    </w:p>
    <w:p w14:paraId="4DAC1AA8" w14:textId="1C9FE0B0" w:rsidR="005645F6" w:rsidRDefault="005645F6" w:rsidP="005645F6">
      <w:pPr>
        <w:pStyle w:val="ListParagraph"/>
        <w:numPr>
          <w:ilvl w:val="2"/>
          <w:numId w:val="7"/>
        </w:numPr>
        <w:spacing w:after="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Faculty emphasized:</w:t>
      </w:r>
    </w:p>
    <w:p w14:paraId="6A90F271" w14:textId="6180C191" w:rsidR="005645F6" w:rsidRDefault="005645F6" w:rsidP="005645F6">
      <w:pPr>
        <w:pStyle w:val="ListParagraph"/>
        <w:numPr>
          <w:ilvl w:val="3"/>
          <w:numId w:val="7"/>
        </w:numPr>
        <w:spacing w:after="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Historical significance and long-standing contributions of programs</w:t>
      </w:r>
    </w:p>
    <w:p w14:paraId="3476640A" w14:textId="79802E06" w:rsidR="005645F6" w:rsidRDefault="005645F6" w:rsidP="005645F6">
      <w:pPr>
        <w:pStyle w:val="ListParagraph"/>
        <w:numPr>
          <w:ilvl w:val="3"/>
          <w:numId w:val="7"/>
        </w:numPr>
        <w:spacing w:after="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Concerns about prioritizing PhD programs over master’s programs</w:t>
      </w:r>
    </w:p>
    <w:p w14:paraId="5A253EEB" w14:textId="17C6D226" w:rsidR="005645F6" w:rsidRDefault="005645F6" w:rsidP="005645F6">
      <w:pPr>
        <w:pStyle w:val="ListParagraph"/>
        <w:numPr>
          <w:ilvl w:val="3"/>
          <w:numId w:val="7"/>
        </w:numPr>
        <w:spacing w:after="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The importance of maintaining a broad liberal arts education. </w:t>
      </w:r>
    </w:p>
    <w:p w14:paraId="5266FB19" w14:textId="4B5843EE" w:rsidR="005645F6" w:rsidRDefault="005645F6" w:rsidP="005645F6">
      <w:pPr>
        <w:pStyle w:val="ListParagraph"/>
        <w:numPr>
          <w:ilvl w:val="2"/>
          <w:numId w:val="7"/>
        </w:numPr>
        <w:spacing w:after="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lastRenderedPageBreak/>
        <w:t>Repeated concerns included:</w:t>
      </w:r>
    </w:p>
    <w:p w14:paraId="7DE5ECB6" w14:textId="56E54C47" w:rsidR="005645F6" w:rsidRDefault="005645F6" w:rsidP="005645F6">
      <w:pPr>
        <w:pStyle w:val="ListParagraph"/>
        <w:numPr>
          <w:ilvl w:val="3"/>
          <w:numId w:val="7"/>
        </w:numPr>
        <w:spacing w:after="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Lack of data transparency</w:t>
      </w:r>
    </w:p>
    <w:p w14:paraId="27182540" w14:textId="7C5B9CF7" w:rsidR="005645F6" w:rsidRDefault="005645F6" w:rsidP="005645F6">
      <w:pPr>
        <w:pStyle w:val="ListParagraph"/>
        <w:numPr>
          <w:ilvl w:val="3"/>
          <w:numId w:val="7"/>
        </w:numPr>
        <w:spacing w:after="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Insufficient strategic justification </w:t>
      </w:r>
    </w:p>
    <w:p w14:paraId="136E4F6C" w14:textId="6B590426" w:rsidR="005645F6" w:rsidRDefault="005645F6" w:rsidP="005645F6">
      <w:pPr>
        <w:pStyle w:val="ListParagraph"/>
        <w:numPr>
          <w:ilvl w:val="3"/>
          <w:numId w:val="7"/>
        </w:numPr>
        <w:spacing w:after="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Negative impacts on academic identity and student opportunities</w:t>
      </w:r>
    </w:p>
    <w:p w14:paraId="33445619" w14:textId="6291FDEE" w:rsidR="005645F6" w:rsidRDefault="005645F6" w:rsidP="005645F6">
      <w:pPr>
        <w:pStyle w:val="ListParagraph"/>
        <w:numPr>
          <w:ilvl w:val="1"/>
          <w:numId w:val="7"/>
        </w:numPr>
        <w:spacing w:after="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Voting Results:</w:t>
      </w:r>
    </w:p>
    <w:p w14:paraId="1E02F944" w14:textId="4091580C" w:rsidR="005645F6" w:rsidRDefault="005645F6" w:rsidP="005645F6">
      <w:pPr>
        <w:pStyle w:val="ListParagraph"/>
        <w:numPr>
          <w:ilvl w:val="2"/>
          <w:numId w:val="7"/>
        </w:numPr>
        <w:spacing w:after="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MA in Economics </w:t>
      </w:r>
    </w:p>
    <w:p w14:paraId="4620852E" w14:textId="14AF695D" w:rsidR="005645F6" w:rsidRDefault="003D1FFC" w:rsidP="005645F6">
      <w:pPr>
        <w:pStyle w:val="ListParagraph"/>
        <w:numPr>
          <w:ilvl w:val="3"/>
          <w:numId w:val="7"/>
        </w:numPr>
        <w:spacing w:after="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34 Yes | 6 No | 3 Abstain </w:t>
      </w:r>
    </w:p>
    <w:p w14:paraId="19EAE77C" w14:textId="4AF86C49" w:rsidR="003D1FFC" w:rsidRDefault="003D1FFC" w:rsidP="003D1FFC">
      <w:pPr>
        <w:pStyle w:val="ListParagraph"/>
        <w:numPr>
          <w:ilvl w:val="2"/>
          <w:numId w:val="7"/>
        </w:numPr>
        <w:spacing w:after="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MA in English (Literature) </w:t>
      </w:r>
    </w:p>
    <w:p w14:paraId="525BB66A" w14:textId="7F995477" w:rsidR="003D1FFC" w:rsidRDefault="003D1FFC" w:rsidP="003D1FFC">
      <w:pPr>
        <w:pStyle w:val="ListParagraph"/>
        <w:numPr>
          <w:ilvl w:val="3"/>
          <w:numId w:val="7"/>
        </w:numPr>
        <w:spacing w:after="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34 Yes | 5 No | 3 Abstain </w:t>
      </w:r>
    </w:p>
    <w:p w14:paraId="0BC5ABE0" w14:textId="2F20D0D0" w:rsidR="003D1FFC" w:rsidRDefault="003D1FFC" w:rsidP="003D1FFC">
      <w:pPr>
        <w:pStyle w:val="ListParagraph"/>
        <w:numPr>
          <w:ilvl w:val="2"/>
          <w:numId w:val="7"/>
        </w:numPr>
        <w:spacing w:after="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MA in English (Ecocriticism) </w:t>
      </w:r>
    </w:p>
    <w:p w14:paraId="6DCF3AB7" w14:textId="6A33EDA7" w:rsidR="003D1FFC" w:rsidRDefault="003D1FFC" w:rsidP="003D1FFC">
      <w:pPr>
        <w:pStyle w:val="ListParagraph"/>
        <w:numPr>
          <w:ilvl w:val="3"/>
          <w:numId w:val="7"/>
        </w:numPr>
        <w:spacing w:after="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26 Yes | 10 No | 7 Abstain </w:t>
      </w:r>
    </w:p>
    <w:p w14:paraId="2564A4EE" w14:textId="3F396A13" w:rsidR="003D1FFC" w:rsidRDefault="003D1FFC" w:rsidP="003D1FFC">
      <w:pPr>
        <w:pStyle w:val="ListParagraph"/>
        <w:numPr>
          <w:ilvl w:val="2"/>
          <w:numId w:val="7"/>
        </w:numPr>
        <w:spacing w:after="0"/>
        <w:rPr>
          <w:rFonts w:ascii="Century Gothic" w:eastAsia="Century Gothic" w:hAnsi="Century Gothic" w:cs="Century Gothic"/>
        </w:rPr>
      </w:pPr>
      <w:r w:rsidRPr="003D1FFC">
        <w:rPr>
          <w:rFonts w:ascii="Century Gothic" w:eastAsia="Century Gothic" w:hAnsi="Century Gothic" w:cs="Century Gothic"/>
          <w:highlight w:val="yellow"/>
        </w:rPr>
        <w:t>All votes supported not recommending the proposals.</w:t>
      </w:r>
    </w:p>
    <w:p w14:paraId="2C6F2B58" w14:textId="3FDEA9B5" w:rsidR="00CA755D" w:rsidRDefault="00CA755D" w:rsidP="44EF1880">
      <w:pPr>
        <w:spacing w:after="0"/>
        <w:rPr>
          <w:rFonts w:ascii="Century Gothic" w:eastAsia="Century Gothic" w:hAnsi="Century Gothic" w:cs="Century Gothic"/>
        </w:rPr>
      </w:pPr>
      <w:r>
        <w:rPr>
          <w:noProof/>
        </w:rPr>
        <mc:AlternateContent>
          <mc:Choice Requires="wps">
            <w:drawing>
              <wp:inline distT="0" distB="0" distL="0" distR="0" wp14:anchorId="5C215D51" wp14:editId="0705E118">
                <wp:extent cx="5890260" cy="10795"/>
                <wp:effectExtent l="0" t="0" r="34290" b="27305"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0260" cy="1079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  <w:pict>
              <v:shape id="Straight Arrow Connector 1" style="width:463.8pt;height:.8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6" strokecolor="#b4c6e7 [13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" w14:anchorId="542A0D9A">
                <v:stroke joinstyle="miter"/>
                <w10:anchorlock/>
              </v:shape>
            </w:pict>
          </mc:Fallback>
        </mc:AlternateContent>
      </w:r>
    </w:p>
    <w:p w14:paraId="48986637" w14:textId="39A9C88E" w:rsidR="4BB00783" w:rsidRDefault="4866A14B" w:rsidP="7732364F">
      <w:pPr>
        <w:spacing w:after="0"/>
        <w:rPr>
          <w:rFonts w:ascii="Century Gothic" w:eastAsia="Century Gothic" w:hAnsi="Century Gothic" w:cs="Century Gothic"/>
        </w:rPr>
      </w:pPr>
      <w:r w:rsidRPr="4866A14B">
        <w:rPr>
          <w:rFonts w:ascii="Century Gothic" w:eastAsia="Century Gothic" w:hAnsi="Century Gothic" w:cs="Century Gothic"/>
        </w:rPr>
        <w:t>Good of the Order</w:t>
      </w:r>
      <w:r w:rsidR="00B4624A">
        <w:rPr>
          <w:rFonts w:ascii="Century Gothic" w:eastAsia="Century Gothic" w:hAnsi="Century Gothic" w:cs="Century Gothic"/>
        </w:rPr>
        <w:t xml:space="preserve"> (4:55pm – 5:00pm)</w:t>
      </w:r>
    </w:p>
    <w:p w14:paraId="4B05A3F8" w14:textId="130312D8" w:rsidR="4866A14B" w:rsidRDefault="003D1FFC" w:rsidP="4866A14B">
      <w:pPr>
        <w:pStyle w:val="ListParagraph"/>
        <w:numPr>
          <w:ilvl w:val="0"/>
          <w:numId w:val="3"/>
        </w:numPr>
        <w:spacing w:after="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Announcement regarding an upcoming visit from the presidential candidate, including opportunities for faculty engagement and feedback. </w:t>
      </w:r>
    </w:p>
    <w:p w14:paraId="383011D7" w14:textId="6B284AC7" w:rsidR="7732364F" w:rsidRDefault="00CA755D" w:rsidP="7732364F">
      <w:pPr>
        <w:spacing w:after="0"/>
      </w:pPr>
      <w:r>
        <w:rPr>
          <w:noProof/>
        </w:rPr>
        <mc:AlternateContent>
          <mc:Choice Requires="wps">
            <w:drawing>
              <wp:inline distT="0" distB="0" distL="0" distR="0" wp14:anchorId="03C9A823" wp14:editId="6A43F34C">
                <wp:extent cx="5890260" cy="10795"/>
                <wp:effectExtent l="0" t="0" r="34290" b="27305"/>
                <wp:docPr id="5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0260" cy="1079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  <w:pict>
              <v:shape id="Straight Arrow Connector 1" style="width:463.8pt;height:.8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6" strokecolor="#b4c6e7 [13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" w14:anchorId="7A6E5757">
                <v:stroke joinstyle="miter"/>
                <w10:anchorlock/>
              </v:shape>
            </w:pict>
          </mc:Fallback>
        </mc:AlternateContent>
      </w:r>
    </w:p>
    <w:p w14:paraId="5621BA89" w14:textId="2205F1FD" w:rsidR="4866A14B" w:rsidRDefault="4EDFE41D" w:rsidP="4866A14B">
      <w:pPr>
        <w:spacing w:after="0"/>
        <w:rPr>
          <w:rFonts w:ascii="Century Gothic" w:eastAsia="Century Gothic" w:hAnsi="Century Gothic" w:cs="Century Gothic"/>
        </w:rPr>
      </w:pPr>
      <w:r w:rsidRPr="4EDFE41D">
        <w:rPr>
          <w:rFonts w:ascii="Century Gothic" w:eastAsia="Century Gothic" w:hAnsi="Century Gothic" w:cs="Century Gothic"/>
        </w:rPr>
        <w:t xml:space="preserve">Adjournment </w:t>
      </w:r>
      <w:r w:rsidR="00FF6ADF">
        <w:rPr>
          <w:rFonts w:ascii="Century Gothic" w:eastAsia="Century Gothic" w:hAnsi="Century Gothic" w:cs="Century Gothic"/>
        </w:rPr>
        <w:t>(4:38 PM)</w:t>
      </w:r>
    </w:p>
    <w:p w14:paraId="0670B864" w14:textId="1B63390B" w:rsidR="7732364F" w:rsidRDefault="7732364F" w:rsidP="7732364F">
      <w:pPr>
        <w:spacing w:after="0"/>
        <w:rPr>
          <w:rFonts w:ascii="Century Gothic" w:eastAsia="Century Gothic" w:hAnsi="Century Gothic" w:cs="Century Gothic"/>
        </w:rPr>
      </w:pPr>
      <w:r>
        <w:rPr>
          <w:noProof/>
        </w:rPr>
        <mc:AlternateContent>
          <mc:Choice Requires="wps">
            <w:drawing>
              <wp:inline distT="0" distB="0" distL="0" distR="0" wp14:anchorId="407A50BE" wp14:editId="196D4485">
                <wp:extent cx="5890260" cy="10795"/>
                <wp:effectExtent l="0" t="0" r="34290" b="27305"/>
                <wp:docPr id="1002165674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0260" cy="1079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rto="http://schemas.microsoft.com/office/word/2006/arto" xmlns:a="http://schemas.openxmlformats.org/drawingml/2006/main" xmlns:a14="http://schemas.microsoft.com/office/drawing/2010/main" xmlns:pic="http://schemas.openxmlformats.org/drawingml/2006/picture"/>
        </mc:AlternateContent>
      </w:r>
    </w:p>
    <w:p w14:paraId="48902147" w14:textId="5C59892B" w:rsidR="004C0AA5" w:rsidRDefault="004C0AA5" w:rsidP="7732364F">
      <w:pPr>
        <w:spacing w:after="0"/>
        <w:rPr>
          <w:rFonts w:ascii="Century Gothic" w:eastAsia="Century Gothic" w:hAnsi="Century Gothic" w:cs="Century Gothic"/>
        </w:rPr>
      </w:pPr>
    </w:p>
    <w:p w14:paraId="71F0116E" w14:textId="77777777" w:rsidR="004C0AA5" w:rsidRDefault="004C0AA5" w:rsidP="7732364F">
      <w:pPr>
        <w:spacing w:after="0"/>
        <w:rPr>
          <w:rFonts w:ascii="Century Gothic" w:eastAsia="Century Gothic" w:hAnsi="Century Gothic" w:cs="Century Gothic"/>
        </w:rPr>
      </w:pPr>
    </w:p>
    <w:sectPr w:rsidR="004C0A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06AA"/>
    <w:multiLevelType w:val="hybridMultilevel"/>
    <w:tmpl w:val="CDE42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E688E"/>
    <w:multiLevelType w:val="hybridMultilevel"/>
    <w:tmpl w:val="151A03B4"/>
    <w:lvl w:ilvl="0" w:tplc="7CA064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9646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0A99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FE86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6A0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DEC4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18F1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8C4A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862A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2AD23"/>
    <w:multiLevelType w:val="hybridMultilevel"/>
    <w:tmpl w:val="E1843732"/>
    <w:lvl w:ilvl="0" w:tplc="D05043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B2C2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CC88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5A89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3A0F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7E6C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7CF0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9219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9C7E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331EF"/>
    <w:multiLevelType w:val="hybridMultilevel"/>
    <w:tmpl w:val="69207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F5D7E"/>
    <w:multiLevelType w:val="hybridMultilevel"/>
    <w:tmpl w:val="DF72A7CC"/>
    <w:lvl w:ilvl="0" w:tplc="DD4EB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1E8E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A2D1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C89B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9607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BE6C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706E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4616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3023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C64A72"/>
    <w:multiLevelType w:val="multilevel"/>
    <w:tmpl w:val="98CC5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B9066B"/>
    <w:multiLevelType w:val="hybridMultilevel"/>
    <w:tmpl w:val="D41E2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579A6"/>
    <w:multiLevelType w:val="hybridMultilevel"/>
    <w:tmpl w:val="6DCE0D08"/>
    <w:lvl w:ilvl="0" w:tplc="48EC1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5E02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0E6E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3245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061E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C435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C214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288D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E61C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C7BDA4"/>
    <w:multiLevelType w:val="hybridMultilevel"/>
    <w:tmpl w:val="2AA45CDA"/>
    <w:lvl w:ilvl="0" w:tplc="935A92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502A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4290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403C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66BB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1097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E66B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74A6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924E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127283">
    <w:abstractNumId w:val="1"/>
  </w:num>
  <w:num w:numId="2" w16cid:durableId="828717070">
    <w:abstractNumId w:val="8"/>
  </w:num>
  <w:num w:numId="3" w16cid:durableId="172770308">
    <w:abstractNumId w:val="4"/>
  </w:num>
  <w:num w:numId="4" w16cid:durableId="1297294915">
    <w:abstractNumId w:val="2"/>
  </w:num>
  <w:num w:numId="5" w16cid:durableId="1005593599">
    <w:abstractNumId w:val="7"/>
  </w:num>
  <w:num w:numId="6" w16cid:durableId="986786314">
    <w:abstractNumId w:val="0"/>
  </w:num>
  <w:num w:numId="7" w16cid:durableId="1278559717">
    <w:abstractNumId w:val="3"/>
  </w:num>
  <w:num w:numId="8" w16cid:durableId="199444356">
    <w:abstractNumId w:val="6"/>
  </w:num>
  <w:num w:numId="9" w16cid:durableId="20438946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B1A789"/>
    <w:rsid w:val="000F64C2"/>
    <w:rsid w:val="00157BBD"/>
    <w:rsid w:val="001927C1"/>
    <w:rsid w:val="001E05BA"/>
    <w:rsid w:val="0021702D"/>
    <w:rsid w:val="002603F2"/>
    <w:rsid w:val="00271B9B"/>
    <w:rsid w:val="00281CD0"/>
    <w:rsid w:val="002B71F1"/>
    <w:rsid w:val="00310EAE"/>
    <w:rsid w:val="00312CE4"/>
    <w:rsid w:val="003D1FFC"/>
    <w:rsid w:val="0046379F"/>
    <w:rsid w:val="00487923"/>
    <w:rsid w:val="004C0AA5"/>
    <w:rsid w:val="004D7AF2"/>
    <w:rsid w:val="004F6523"/>
    <w:rsid w:val="005645F6"/>
    <w:rsid w:val="005874E0"/>
    <w:rsid w:val="005E28E8"/>
    <w:rsid w:val="00610C35"/>
    <w:rsid w:val="006517FE"/>
    <w:rsid w:val="00695842"/>
    <w:rsid w:val="006D3BC5"/>
    <w:rsid w:val="006D59C1"/>
    <w:rsid w:val="006D7EEB"/>
    <w:rsid w:val="007A6DE7"/>
    <w:rsid w:val="007F26F4"/>
    <w:rsid w:val="008073F6"/>
    <w:rsid w:val="009C368B"/>
    <w:rsid w:val="009C5A98"/>
    <w:rsid w:val="00A6193E"/>
    <w:rsid w:val="00B4624A"/>
    <w:rsid w:val="00B53D45"/>
    <w:rsid w:val="00B71111"/>
    <w:rsid w:val="00B80827"/>
    <w:rsid w:val="00B90356"/>
    <w:rsid w:val="00BB6109"/>
    <w:rsid w:val="00C358D3"/>
    <w:rsid w:val="00CA755D"/>
    <w:rsid w:val="00CD7379"/>
    <w:rsid w:val="00CF68D6"/>
    <w:rsid w:val="00D01C83"/>
    <w:rsid w:val="00D17A53"/>
    <w:rsid w:val="00DF3A59"/>
    <w:rsid w:val="00E0374C"/>
    <w:rsid w:val="00E37EBB"/>
    <w:rsid w:val="00E57012"/>
    <w:rsid w:val="00E600B4"/>
    <w:rsid w:val="00EB193D"/>
    <w:rsid w:val="00EB2E6A"/>
    <w:rsid w:val="00ED286E"/>
    <w:rsid w:val="00F0785C"/>
    <w:rsid w:val="00F60163"/>
    <w:rsid w:val="00F627D1"/>
    <w:rsid w:val="00F90B34"/>
    <w:rsid w:val="00FB1A74"/>
    <w:rsid w:val="00FF6ADF"/>
    <w:rsid w:val="0316D3B5"/>
    <w:rsid w:val="058C4A20"/>
    <w:rsid w:val="0591C82C"/>
    <w:rsid w:val="065B03A2"/>
    <w:rsid w:val="07F62909"/>
    <w:rsid w:val="090072C2"/>
    <w:rsid w:val="0BB7FE42"/>
    <w:rsid w:val="0D00C17F"/>
    <w:rsid w:val="0D285B6F"/>
    <w:rsid w:val="0ED6C56E"/>
    <w:rsid w:val="0EFFD85C"/>
    <w:rsid w:val="10177E3F"/>
    <w:rsid w:val="107ECAC5"/>
    <w:rsid w:val="10B435F7"/>
    <w:rsid w:val="1236FA79"/>
    <w:rsid w:val="1723F090"/>
    <w:rsid w:val="1870EA21"/>
    <w:rsid w:val="19DCBA81"/>
    <w:rsid w:val="19FD6E4B"/>
    <w:rsid w:val="21B833AF"/>
    <w:rsid w:val="24056481"/>
    <w:rsid w:val="26DE5D9A"/>
    <w:rsid w:val="280BEB66"/>
    <w:rsid w:val="281DAE15"/>
    <w:rsid w:val="29F99FDA"/>
    <w:rsid w:val="2A138069"/>
    <w:rsid w:val="2A3D2399"/>
    <w:rsid w:val="2DF903E5"/>
    <w:rsid w:val="2EDD4CB0"/>
    <w:rsid w:val="305408C8"/>
    <w:rsid w:val="308E61AF"/>
    <w:rsid w:val="333F4C53"/>
    <w:rsid w:val="34155E50"/>
    <w:rsid w:val="369CD4F0"/>
    <w:rsid w:val="371A9D5C"/>
    <w:rsid w:val="39247F9E"/>
    <w:rsid w:val="3988C492"/>
    <w:rsid w:val="3A1D2ABB"/>
    <w:rsid w:val="3C152B46"/>
    <w:rsid w:val="3CBCB5EE"/>
    <w:rsid w:val="3CDA4B95"/>
    <w:rsid w:val="3FD6B15F"/>
    <w:rsid w:val="40FADF24"/>
    <w:rsid w:val="4257A320"/>
    <w:rsid w:val="428DBEC5"/>
    <w:rsid w:val="44EF1880"/>
    <w:rsid w:val="4722BA84"/>
    <w:rsid w:val="4866A14B"/>
    <w:rsid w:val="49B1A789"/>
    <w:rsid w:val="4B902D2F"/>
    <w:rsid w:val="4BAACFD6"/>
    <w:rsid w:val="4BB00783"/>
    <w:rsid w:val="4EDFE41D"/>
    <w:rsid w:val="4F0C974D"/>
    <w:rsid w:val="52258A02"/>
    <w:rsid w:val="547979F9"/>
    <w:rsid w:val="547A1BFA"/>
    <w:rsid w:val="54C9E4A1"/>
    <w:rsid w:val="561CCDD9"/>
    <w:rsid w:val="56EABEBB"/>
    <w:rsid w:val="573C1F9A"/>
    <w:rsid w:val="577F1E2D"/>
    <w:rsid w:val="5C41138C"/>
    <w:rsid w:val="5EC0262E"/>
    <w:rsid w:val="60027703"/>
    <w:rsid w:val="6019375F"/>
    <w:rsid w:val="60C3C512"/>
    <w:rsid w:val="6AFE82EA"/>
    <w:rsid w:val="6B293ED8"/>
    <w:rsid w:val="6BBBF8B8"/>
    <w:rsid w:val="6C68CA6D"/>
    <w:rsid w:val="6E47E15C"/>
    <w:rsid w:val="711934BF"/>
    <w:rsid w:val="75E595FF"/>
    <w:rsid w:val="761A225C"/>
    <w:rsid w:val="765A18BD"/>
    <w:rsid w:val="7732364F"/>
    <w:rsid w:val="78030C82"/>
    <w:rsid w:val="793433B7"/>
    <w:rsid w:val="7A124A40"/>
    <w:rsid w:val="7A9F9AF7"/>
    <w:rsid w:val="7D352173"/>
    <w:rsid w:val="7DEEDF47"/>
    <w:rsid w:val="7F2284DD"/>
    <w:rsid w:val="7FC7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EFA41"/>
  <w15:chartTrackingRefBased/>
  <w15:docId w15:val="{92194592-8645-44F4-B442-9908250B9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0AA5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27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27C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4C0AA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4C0A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mconnectumt.sharepoint.com/:x:/s/FacultySenateOfficeFiles/IQCaddljfRwhQo0kr8Jbl0WoAdI-zw07JfkJsl0-y-QhRPc?e=XWCh4j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mconnectumt.sharepoint.com/:f:/s/FacultySenateOfficeFiles/IgA0_aEx0DA_TbvAZVmBatjoAUMcB0Dg_wAU8k_9PGqIj4E?e=EcP1K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mconnectumt.sharepoint.com/:f:/s/FacultySenateOfficeFiles/IgAxTFbVrwDOSqxu7qAwCzlBAb_HFwCEQGvehq2bLm_SGrA?e=397OFn" TargetMode="External"/><Relationship Id="rId5" Type="http://schemas.openxmlformats.org/officeDocument/2006/relationships/styles" Target="styles.xml"/><Relationship Id="rId15" Type="http://schemas.openxmlformats.org/officeDocument/2006/relationships/hyperlink" Target="https://umconnectumt.sharepoint.com/:x:/s/FacultySenateOfficeFiles/IQCmNOrMMPSNSYUHjqWfHEsHASQbeVORvAAUyCXZK5b8nMs?e=QGc0N7" TargetMode="External"/><Relationship Id="rId10" Type="http://schemas.openxmlformats.org/officeDocument/2006/relationships/hyperlink" Target="https://umconnectumt.sharepoint.com/:b:/s/FacultySenateOfficeFiles/IQDxNGWT-Z7HQKp5CjZOKcfzAa7bd1svdjrVtZWaSOPJCcA?e=vYX6LC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umconnectumt.sharepoint.com/:w:/s/FacultySenateOfficeFiles/IQCIT_fZA82XTaPqJzXujUQrAQhs4n46Lz7ED_QmbWORvwM?e=VJFIof" TargetMode="External"/><Relationship Id="rId14" Type="http://schemas.openxmlformats.org/officeDocument/2006/relationships/hyperlink" Target="https://umconnectumt.sharepoint.com/:x:/s/FacultySenateOfficeFiles/IQCTJHJYjgqEQqgiwNpjvCy9ASekcwNOqdTPcSd7Hhb2_68?e=dHJf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4369E5A591104E9CCC4B575EB8009F" ma:contentTypeVersion="12" ma:contentTypeDescription="Create a new document." ma:contentTypeScope="" ma:versionID="4803a5cf3b8195276419bc8ad99fcb94">
  <xsd:schema xmlns:xsd="http://www.w3.org/2001/XMLSchema" xmlns:xs="http://www.w3.org/2001/XMLSchema" xmlns:p="http://schemas.microsoft.com/office/2006/metadata/properties" xmlns:ns2="778561c4-4d1e-4288-91f9-38da7a8be174" xmlns:ns3="6f34ad35-cb4b-4b9a-a944-0c36e015de68" targetNamespace="http://schemas.microsoft.com/office/2006/metadata/properties" ma:root="true" ma:fieldsID="53bda70f54ce5a79cfb15e1a31eb63f3" ns2:_="" ns3:_="">
    <xsd:import namespace="778561c4-4d1e-4288-91f9-38da7a8be174"/>
    <xsd:import namespace="6f34ad35-cb4b-4b9a-a944-0c36e015d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561c4-4d1e-4288-91f9-38da7a8be1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c2dd9a6-8483-4555-a8f4-00fbe5822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4ad35-cb4b-4b9a-a944-0c36e015de6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a4224d-9b14-49ba-ad01-a355f57ff1c3}" ma:internalName="TaxCatchAll" ma:showField="CatchAllData" ma:web="6f34ad35-cb4b-4b9a-a944-0c36e015de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34ad35-cb4b-4b9a-a944-0c36e015de68" xsi:nil="true"/>
    <lcf76f155ced4ddcb4097134ff3c332f xmlns="778561c4-4d1e-4288-91f9-38da7a8be1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8D3F3A-5B98-4532-B00E-ECB02761FE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66BBD1-D564-4A2D-BE3A-F6C42D7D5F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561c4-4d1e-4288-91f9-38da7a8be174"/>
    <ds:schemaRef ds:uri="6f34ad35-cb4b-4b9a-a944-0c36e015d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9F51DC-E091-4513-8BDA-E1769277B369}">
  <ds:schemaRefs>
    <ds:schemaRef ds:uri="http://schemas.microsoft.com/office/2006/metadata/properties"/>
    <ds:schemaRef ds:uri="http://schemas.microsoft.com/office/infopath/2007/PartnerControls"/>
    <ds:schemaRef ds:uri="6f34ad35-cb4b-4b9a-a944-0c36e015de68"/>
    <ds:schemaRef ds:uri="778561c4-4d1e-4288-91f9-38da7a8be1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4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Marbut</dc:creator>
  <cp:keywords/>
  <dc:description/>
  <cp:lastModifiedBy>Flores Groomer, Enrique</cp:lastModifiedBy>
  <cp:revision>29</cp:revision>
  <dcterms:created xsi:type="dcterms:W3CDTF">2025-06-10T22:43:00Z</dcterms:created>
  <dcterms:modified xsi:type="dcterms:W3CDTF">2026-04-22T16:41:00Z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0x010100BD4369E5A591104E9CCC4B575EB8009F</vt:lpwstr>
  </property>
  <property fmtid="{D5CDD505-2E9C-101B-9397-08002B2CF9AE}" pid="3" name="MediaServiceImageTags">
    <vt:lpwstr/>
  </property>
</Properties>
</file>