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BB" w:rsidRDefault="003718BB" w:rsidP="0004421B">
      <w:pPr>
        <w:pStyle w:val="Heading1"/>
      </w:pPr>
      <w:r w:rsidRPr="0094395D">
        <w:t>Graduate Council Annual Report, 201</w:t>
      </w:r>
      <w:r w:rsidR="0004421B">
        <w:t>9</w:t>
      </w:r>
      <w:r w:rsidRPr="0094395D">
        <w:t>-20</w:t>
      </w:r>
      <w:r w:rsidR="0004421B">
        <w:t>20</w:t>
      </w:r>
    </w:p>
    <w:p w:rsidR="003718BB" w:rsidRDefault="003718BB" w:rsidP="0094395D">
      <w:pPr>
        <w:pStyle w:val="Heading2"/>
      </w:pPr>
      <w:r>
        <w:t>Graduate Council Members</w:t>
      </w:r>
    </w:p>
    <w:tbl>
      <w:tblPr>
        <w:tblStyle w:val="TableGrid"/>
        <w:tblW w:w="0" w:type="auto"/>
        <w:tblLook w:val="04A0" w:firstRow="1" w:lastRow="0" w:firstColumn="1" w:lastColumn="0" w:noHBand="0" w:noVBand="1"/>
      </w:tblPr>
      <w:tblGrid>
        <w:gridCol w:w="4788"/>
        <w:gridCol w:w="4788"/>
      </w:tblGrid>
      <w:tr w:rsidR="00FC2B1C" w:rsidTr="00FC2B1C">
        <w:tc>
          <w:tcPr>
            <w:tcW w:w="4788" w:type="dxa"/>
            <w:tcBorders>
              <w:top w:val="nil"/>
              <w:left w:val="nil"/>
              <w:bottom w:val="nil"/>
              <w:right w:val="nil"/>
            </w:tcBorders>
          </w:tcPr>
          <w:p w:rsidR="00FC2B1C" w:rsidRPr="00FC2B1C" w:rsidRDefault="00FC2B1C" w:rsidP="00FC2B1C">
            <w:pPr>
              <w:pStyle w:val="Heading3"/>
              <w:outlineLvl w:val="2"/>
              <w:rPr>
                <w:rFonts w:asciiTheme="minorHAnsi" w:hAnsiTheme="minorHAnsi" w:cstheme="minorHAnsi"/>
              </w:rPr>
            </w:pPr>
            <w:r w:rsidRPr="00FC2B1C">
              <w:rPr>
                <w:rFonts w:asciiTheme="minorHAnsi" w:hAnsiTheme="minorHAnsi" w:cstheme="minorHAnsi"/>
              </w:rPr>
              <w:t>Faculty Members</w:t>
            </w:r>
          </w:p>
          <w:p w:rsidR="00FC2B1C" w:rsidRPr="0004421B" w:rsidRDefault="0004421B" w:rsidP="00884D37">
            <w:pPr>
              <w:pStyle w:val="NormalWeb"/>
              <w:shd w:val="clear" w:color="auto" w:fill="FFFFFF"/>
              <w:spacing w:before="0" w:beforeAutospacing="0" w:after="330" w:afterAutospacing="0"/>
              <w:rPr>
                <w:rFonts w:asciiTheme="minorHAnsi" w:hAnsiTheme="minorHAnsi" w:cstheme="minorHAnsi"/>
                <w:sz w:val="22"/>
                <w:szCs w:val="22"/>
              </w:rPr>
            </w:pPr>
            <w:r w:rsidRPr="0004421B">
              <w:rPr>
                <w:rFonts w:asciiTheme="minorHAnsi" w:hAnsiTheme="minorHAnsi" w:cstheme="minorHAnsi"/>
                <w:color w:val="222222"/>
                <w:sz w:val="22"/>
                <w:szCs w:val="22"/>
                <w:shd w:val="clear" w:color="auto" w:fill="FFFFFF"/>
              </w:rPr>
              <w:t xml:space="preserve">Cara Nelson, </w:t>
            </w:r>
            <w:r w:rsidR="00884D37">
              <w:rPr>
                <w:rFonts w:asciiTheme="minorHAnsi" w:hAnsiTheme="minorHAnsi" w:cstheme="minorHAnsi"/>
                <w:color w:val="222222"/>
                <w:sz w:val="22"/>
                <w:szCs w:val="22"/>
                <w:shd w:val="clear" w:color="auto" w:fill="FFFFFF"/>
              </w:rPr>
              <w:t>Ecosystem and Conservation Sciences</w:t>
            </w:r>
            <w:r w:rsidRPr="0004421B">
              <w:rPr>
                <w:rFonts w:asciiTheme="minorHAnsi" w:hAnsiTheme="minorHAnsi" w:cstheme="minorHAnsi"/>
                <w:color w:val="222222"/>
                <w:sz w:val="22"/>
                <w:szCs w:val="22"/>
                <w:shd w:val="clear" w:color="auto" w:fill="FFFFFF"/>
              </w:rPr>
              <w:t xml:space="preserve"> (2020) </w:t>
            </w:r>
            <w:r>
              <w:rPr>
                <w:rFonts w:asciiTheme="minorHAnsi" w:hAnsiTheme="minorHAnsi" w:cstheme="minorHAnsi"/>
                <w:color w:val="222222"/>
                <w:sz w:val="22"/>
                <w:szCs w:val="22"/>
                <w:shd w:val="clear" w:color="auto" w:fill="FFFFFF"/>
              </w:rPr>
              <w:t>–</w:t>
            </w:r>
            <w:r w:rsidRPr="0004421B">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Co-</w:t>
            </w:r>
            <w:r w:rsidRPr="0004421B">
              <w:rPr>
                <w:rFonts w:asciiTheme="minorHAnsi" w:hAnsiTheme="minorHAnsi" w:cstheme="minorHAnsi"/>
                <w:color w:val="222222"/>
                <w:sz w:val="22"/>
                <w:szCs w:val="22"/>
                <w:shd w:val="clear" w:color="auto" w:fill="FFFFFF"/>
              </w:rPr>
              <w:t>Chair</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Sara Rinfret, Public Administration and Policy (2021) - Co-Chair</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Kelly McKinnie, Mathematics (2020)</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David Schuldberg, Psychology (2020)</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Simona Stan, Management &amp; Marketing (2020)</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Nadia White, Journalism (2020)</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Ekaterina Voronina, D</w:t>
            </w:r>
            <w:r w:rsidR="00884D37">
              <w:rPr>
                <w:rFonts w:asciiTheme="minorHAnsi" w:hAnsiTheme="minorHAnsi" w:cstheme="minorHAnsi"/>
                <w:color w:val="222222"/>
                <w:sz w:val="22"/>
                <w:szCs w:val="22"/>
                <w:shd w:val="clear" w:color="auto" w:fill="FFFFFF"/>
              </w:rPr>
              <w:t xml:space="preserve">ivision of Biological Sciences </w:t>
            </w:r>
            <w:r w:rsidRPr="0004421B">
              <w:rPr>
                <w:rFonts w:asciiTheme="minorHAnsi" w:hAnsiTheme="minorHAnsi" w:cstheme="minorHAnsi"/>
                <w:color w:val="222222"/>
                <w:sz w:val="22"/>
                <w:szCs w:val="22"/>
                <w:shd w:val="clear" w:color="auto" w:fill="FFFFFF"/>
              </w:rPr>
              <w:t>(2021)</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Mike Mayer</w:t>
            </w:r>
            <w:r>
              <w:rPr>
                <w:rFonts w:asciiTheme="minorHAnsi" w:hAnsiTheme="minorHAnsi" w:cstheme="minorHAnsi"/>
                <w:color w:val="222222"/>
                <w:sz w:val="22"/>
                <w:szCs w:val="22"/>
                <w:shd w:val="clear" w:color="auto" w:fill="FFFFFF"/>
              </w:rPr>
              <w:t>,</w:t>
            </w:r>
            <w:r w:rsidRPr="0004421B">
              <w:rPr>
                <w:rFonts w:asciiTheme="minorHAnsi" w:hAnsiTheme="minorHAnsi" w:cstheme="minorHAnsi"/>
                <w:color w:val="222222"/>
                <w:sz w:val="22"/>
                <w:szCs w:val="22"/>
                <w:shd w:val="clear" w:color="auto" w:fill="FFFFFF"/>
              </w:rPr>
              <w:t xml:space="preserve"> History (2020)</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Curtis Noonan, Public &amp; Community Health (2022)</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Eric Reimer, English (2021)</w:t>
            </w:r>
            <w:r w:rsidRPr="0004421B">
              <w:rPr>
                <w:rFonts w:asciiTheme="minorHAnsi" w:hAnsiTheme="minorHAnsi" w:cstheme="minorHAnsi"/>
                <w:color w:val="222222"/>
                <w:sz w:val="22"/>
                <w:szCs w:val="22"/>
              </w:rPr>
              <w:br/>
            </w:r>
            <w:r w:rsidRPr="0004421B">
              <w:rPr>
                <w:rFonts w:asciiTheme="minorHAnsi" w:hAnsiTheme="minorHAnsi" w:cstheme="minorHAnsi"/>
                <w:color w:val="222222"/>
                <w:sz w:val="22"/>
                <w:szCs w:val="22"/>
                <w:shd w:val="clear" w:color="auto" w:fill="FFFFFF"/>
              </w:rPr>
              <w:t>Michael DeGrandpre, Chemistry (2022)</w:t>
            </w:r>
            <w:r>
              <w:rPr>
                <w:rFonts w:asciiTheme="minorHAnsi" w:hAnsiTheme="minorHAnsi" w:cstheme="minorHAnsi"/>
                <w:color w:val="222222"/>
                <w:sz w:val="22"/>
                <w:szCs w:val="22"/>
                <w:shd w:val="clear" w:color="auto" w:fill="FFFFFF"/>
              </w:rPr>
              <w:br/>
              <w:t>Mike, Murphey, Theatre (2020)- fall</w:t>
            </w:r>
          </w:p>
        </w:tc>
        <w:tc>
          <w:tcPr>
            <w:tcW w:w="4788" w:type="dxa"/>
            <w:tcBorders>
              <w:top w:val="nil"/>
              <w:left w:val="nil"/>
              <w:bottom w:val="nil"/>
              <w:right w:val="nil"/>
            </w:tcBorders>
          </w:tcPr>
          <w:p w:rsidR="0004421B" w:rsidRPr="00176F1F" w:rsidRDefault="00FC2B1C" w:rsidP="00FC2B1C">
            <w:pPr>
              <w:pStyle w:val="Heading3"/>
              <w:outlineLvl w:val="2"/>
              <w:rPr>
                <w:rFonts w:asciiTheme="minorHAnsi" w:hAnsiTheme="minorHAnsi" w:cstheme="minorHAnsi"/>
                <w:b w:val="0"/>
                <w:color w:val="222222"/>
                <w:shd w:val="clear" w:color="auto" w:fill="FFFFFF"/>
              </w:rPr>
            </w:pPr>
            <w:r w:rsidRPr="00FC2B1C">
              <w:rPr>
                <w:rFonts w:asciiTheme="minorHAnsi" w:hAnsiTheme="minorHAnsi" w:cstheme="minorHAnsi"/>
              </w:rPr>
              <w:t>Graduate Students:</w:t>
            </w:r>
            <w:r w:rsidR="00C9631F">
              <w:rPr>
                <w:rFonts w:asciiTheme="minorHAnsi" w:hAnsiTheme="minorHAnsi" w:cstheme="minorHAnsi"/>
              </w:rPr>
              <w:br/>
            </w:r>
            <w:r w:rsidR="0004421B">
              <w:rPr>
                <w:rFonts w:ascii="Open Sans" w:hAnsi="Open Sans"/>
                <w:color w:val="222222"/>
                <w:sz w:val="21"/>
                <w:szCs w:val="21"/>
                <w:shd w:val="clear" w:color="auto" w:fill="FFFFFF"/>
              </w:rPr>
              <w:t> </w:t>
            </w:r>
            <w:r w:rsidR="0004421B" w:rsidRPr="00176F1F">
              <w:rPr>
                <w:rFonts w:asciiTheme="minorHAnsi" w:hAnsiTheme="minorHAnsi" w:cstheme="minorHAnsi"/>
                <w:b w:val="0"/>
                <w:color w:val="222222"/>
                <w:shd w:val="clear" w:color="auto" w:fill="FFFFFF"/>
              </w:rPr>
              <w:t>Cierra Anderson </w:t>
            </w:r>
            <w:r w:rsidR="0004421B" w:rsidRPr="00176F1F">
              <w:rPr>
                <w:rFonts w:asciiTheme="minorHAnsi" w:hAnsiTheme="minorHAnsi" w:cstheme="minorHAnsi"/>
                <w:b w:val="0"/>
                <w:color w:val="222222"/>
              </w:rPr>
              <w:br/>
            </w:r>
            <w:r w:rsidR="0004421B" w:rsidRPr="00176F1F">
              <w:rPr>
                <w:rFonts w:asciiTheme="minorHAnsi" w:hAnsiTheme="minorHAnsi" w:cstheme="minorHAnsi"/>
                <w:b w:val="0"/>
                <w:color w:val="222222"/>
                <w:shd w:val="clear" w:color="auto" w:fill="FFFFFF"/>
              </w:rPr>
              <w:t> </w:t>
            </w:r>
            <w:proofErr w:type="spellStart"/>
            <w:r w:rsidR="0004421B" w:rsidRPr="00176F1F">
              <w:rPr>
                <w:rFonts w:asciiTheme="minorHAnsi" w:hAnsiTheme="minorHAnsi" w:cstheme="minorHAnsi"/>
                <w:b w:val="0"/>
                <w:color w:val="222222"/>
                <w:shd w:val="clear" w:color="auto" w:fill="FFFFFF"/>
              </w:rPr>
              <w:t>Hallee</w:t>
            </w:r>
            <w:proofErr w:type="spellEnd"/>
            <w:r w:rsidR="0004421B" w:rsidRPr="00176F1F">
              <w:rPr>
                <w:rFonts w:asciiTheme="minorHAnsi" w:hAnsiTheme="minorHAnsi" w:cstheme="minorHAnsi"/>
                <w:b w:val="0"/>
                <w:color w:val="222222"/>
                <w:shd w:val="clear" w:color="auto" w:fill="FFFFFF"/>
              </w:rPr>
              <w:t xml:space="preserve"> </w:t>
            </w:r>
            <w:proofErr w:type="spellStart"/>
            <w:r w:rsidR="0004421B" w:rsidRPr="00176F1F">
              <w:rPr>
                <w:rFonts w:asciiTheme="minorHAnsi" w:hAnsiTheme="minorHAnsi" w:cstheme="minorHAnsi"/>
                <w:b w:val="0"/>
                <w:color w:val="222222"/>
                <w:shd w:val="clear" w:color="auto" w:fill="FFFFFF"/>
              </w:rPr>
              <w:t>Kansman</w:t>
            </w:r>
            <w:proofErr w:type="spellEnd"/>
            <w:r w:rsidR="0004421B" w:rsidRPr="00176F1F">
              <w:rPr>
                <w:rFonts w:asciiTheme="minorHAnsi" w:hAnsiTheme="minorHAnsi" w:cstheme="minorHAnsi"/>
                <w:b w:val="0"/>
                <w:color w:val="222222"/>
                <w:shd w:val="clear" w:color="auto" w:fill="FFFFFF"/>
              </w:rPr>
              <w:t> </w:t>
            </w:r>
            <w:r w:rsidR="0004421B" w:rsidRPr="00176F1F">
              <w:rPr>
                <w:rFonts w:asciiTheme="minorHAnsi" w:hAnsiTheme="minorHAnsi" w:cstheme="minorHAnsi"/>
                <w:b w:val="0"/>
                <w:color w:val="222222"/>
              </w:rPr>
              <w:br/>
            </w:r>
            <w:r w:rsidR="0004421B" w:rsidRPr="00176F1F">
              <w:rPr>
                <w:rFonts w:asciiTheme="minorHAnsi" w:hAnsiTheme="minorHAnsi" w:cstheme="minorHAnsi"/>
                <w:b w:val="0"/>
                <w:color w:val="222222"/>
                <w:shd w:val="clear" w:color="auto" w:fill="FFFFFF"/>
              </w:rPr>
              <w:t> Gray O'</w:t>
            </w:r>
            <w:r w:rsidR="00884D37">
              <w:rPr>
                <w:rFonts w:asciiTheme="minorHAnsi" w:hAnsiTheme="minorHAnsi" w:cstheme="minorHAnsi"/>
                <w:b w:val="0"/>
                <w:color w:val="222222"/>
                <w:shd w:val="clear" w:color="auto" w:fill="FFFFFF"/>
              </w:rPr>
              <w:t>R</w:t>
            </w:r>
            <w:r w:rsidR="0004421B" w:rsidRPr="00176F1F">
              <w:rPr>
                <w:rFonts w:asciiTheme="minorHAnsi" w:hAnsiTheme="minorHAnsi" w:cstheme="minorHAnsi"/>
                <w:b w:val="0"/>
                <w:color w:val="222222"/>
                <w:shd w:val="clear" w:color="auto" w:fill="FFFFFF"/>
              </w:rPr>
              <w:t>eilly</w:t>
            </w:r>
          </w:p>
          <w:p w:rsidR="00FC2B1C" w:rsidRPr="00FC2B1C" w:rsidRDefault="00FC2B1C" w:rsidP="00FC2B1C">
            <w:pPr>
              <w:pStyle w:val="Heading3"/>
              <w:outlineLvl w:val="2"/>
              <w:rPr>
                <w:rFonts w:asciiTheme="minorHAnsi" w:hAnsiTheme="minorHAnsi" w:cstheme="minorHAnsi"/>
              </w:rPr>
            </w:pPr>
            <w:r w:rsidRPr="00FC2B1C">
              <w:rPr>
                <w:rFonts w:asciiTheme="minorHAnsi" w:hAnsiTheme="minorHAnsi" w:cstheme="minorHAnsi"/>
              </w:rPr>
              <w:t>Ex-Officio Members</w:t>
            </w:r>
          </w:p>
          <w:p w:rsidR="00FC2B1C" w:rsidRPr="00FC2B1C" w:rsidRDefault="00FC2B1C" w:rsidP="003E737B">
            <w:pPr>
              <w:pStyle w:val="NormalWeb"/>
              <w:shd w:val="clear" w:color="auto" w:fill="FFFFFF"/>
              <w:spacing w:before="0" w:beforeAutospacing="0" w:after="330" w:afterAutospacing="0"/>
              <w:rPr>
                <w:rFonts w:asciiTheme="minorHAnsi" w:hAnsiTheme="minorHAnsi" w:cstheme="minorHAnsi"/>
                <w:sz w:val="22"/>
                <w:szCs w:val="22"/>
              </w:rPr>
            </w:pPr>
            <w:r w:rsidRPr="00FC2B1C">
              <w:rPr>
                <w:rFonts w:asciiTheme="minorHAnsi" w:hAnsiTheme="minorHAnsi" w:cstheme="minorHAnsi"/>
                <w:color w:val="222222"/>
                <w:sz w:val="22"/>
                <w:szCs w:val="22"/>
              </w:rPr>
              <w:t>Scott Whittenburg, Vice President, Research and Creative Scholarship and Dean of the Graduate School</w:t>
            </w:r>
            <w:r w:rsidRPr="00FC2B1C">
              <w:rPr>
                <w:rFonts w:asciiTheme="minorHAnsi" w:hAnsiTheme="minorHAnsi" w:cstheme="minorHAnsi"/>
                <w:color w:val="222222"/>
                <w:sz w:val="22"/>
                <w:szCs w:val="22"/>
              </w:rPr>
              <w:br/>
              <w:t>Ashby Kinch, Associate Dean of the Graduate School</w:t>
            </w:r>
            <w:r w:rsidR="0037438D">
              <w:rPr>
                <w:rFonts w:asciiTheme="minorHAnsi" w:hAnsiTheme="minorHAnsi" w:cstheme="minorHAnsi"/>
                <w:color w:val="222222"/>
                <w:sz w:val="22"/>
                <w:szCs w:val="22"/>
              </w:rPr>
              <w:br/>
              <w:t>Maricel Lawrence, Executive Director UM Online (added</w:t>
            </w:r>
            <w:r w:rsidR="003E737B">
              <w:rPr>
                <w:rFonts w:asciiTheme="minorHAnsi" w:hAnsiTheme="minorHAnsi" w:cstheme="minorHAnsi"/>
                <w:color w:val="222222"/>
                <w:sz w:val="22"/>
                <w:szCs w:val="22"/>
              </w:rPr>
              <w:t xml:space="preserve"> this year</w:t>
            </w:r>
            <w:r w:rsidR="0037438D">
              <w:rPr>
                <w:rFonts w:asciiTheme="minorHAnsi" w:hAnsiTheme="minorHAnsi" w:cstheme="minorHAnsi"/>
                <w:color w:val="222222"/>
                <w:sz w:val="22"/>
                <w:szCs w:val="22"/>
              </w:rPr>
              <w:t>)</w:t>
            </w:r>
          </w:p>
        </w:tc>
      </w:tr>
    </w:tbl>
    <w:p w:rsidR="00DA3300" w:rsidRDefault="00FC2B1C" w:rsidP="00DA3300">
      <w:pPr>
        <w:pStyle w:val="Heading3"/>
      </w:pPr>
      <w:r>
        <w:t>C</w:t>
      </w:r>
      <w:r w:rsidR="00DA3300">
        <w:t>urriculum Subcommittee Members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90"/>
        <w:gridCol w:w="198"/>
      </w:tblGrid>
      <w:tr w:rsidR="00DA3300" w:rsidTr="0037438D">
        <w:trPr>
          <w:gridAfter w:val="1"/>
          <w:wAfter w:w="198" w:type="dxa"/>
        </w:trPr>
        <w:tc>
          <w:tcPr>
            <w:tcW w:w="4788" w:type="dxa"/>
            <w:hideMark/>
          </w:tcPr>
          <w:p w:rsidR="00DA3300" w:rsidRPr="00FC2B1C" w:rsidRDefault="00DA3300" w:rsidP="0004421B">
            <w:pPr>
              <w:pStyle w:val="NormalWeb"/>
              <w:spacing w:before="0" w:beforeAutospacing="0" w:after="0" w:afterAutospacing="0"/>
              <w:rPr>
                <w:rFonts w:asciiTheme="minorHAnsi" w:hAnsiTheme="minorHAnsi" w:cstheme="minorHAnsi"/>
                <w:sz w:val="22"/>
                <w:szCs w:val="22"/>
              </w:rPr>
            </w:pPr>
            <w:r w:rsidRPr="00FC2B1C">
              <w:rPr>
                <w:rStyle w:val="Heading4Char"/>
                <w:rFonts w:asciiTheme="minorHAnsi" w:hAnsiTheme="minorHAnsi" w:cstheme="minorHAnsi"/>
                <w:sz w:val="22"/>
                <w:szCs w:val="22"/>
              </w:rPr>
              <w:t>Humanities</w:t>
            </w:r>
            <w:r w:rsidRPr="00FC2B1C">
              <w:rPr>
                <w:rFonts w:asciiTheme="minorHAnsi" w:hAnsiTheme="minorHAnsi" w:cstheme="minorHAnsi"/>
                <w:sz w:val="22"/>
                <w:szCs w:val="22"/>
              </w:rPr>
              <w:br/>
            </w:r>
            <w:r w:rsidR="0004421B">
              <w:rPr>
                <w:rFonts w:asciiTheme="minorHAnsi" w:hAnsiTheme="minorHAnsi" w:cstheme="minorHAnsi"/>
                <w:color w:val="222222"/>
                <w:sz w:val="22"/>
                <w:szCs w:val="22"/>
                <w:shd w:val="clear" w:color="auto" w:fill="FFFFFF"/>
              </w:rPr>
              <w:t>Eric Reimer</w:t>
            </w:r>
            <w:r w:rsidR="0004421B" w:rsidRPr="00FC2B1C">
              <w:rPr>
                <w:rFonts w:asciiTheme="minorHAnsi" w:hAnsiTheme="minorHAnsi" w:cstheme="minorHAnsi"/>
                <w:color w:val="222222"/>
                <w:sz w:val="22"/>
                <w:szCs w:val="22"/>
                <w:shd w:val="clear" w:color="auto" w:fill="FFFFFF"/>
              </w:rPr>
              <w:t xml:space="preserve">, English  </w:t>
            </w:r>
            <w:r w:rsidR="0004421B">
              <w:rPr>
                <w:rFonts w:asciiTheme="minorHAnsi" w:hAnsiTheme="minorHAnsi" w:cstheme="minorHAnsi"/>
                <w:color w:val="222222"/>
                <w:sz w:val="22"/>
                <w:szCs w:val="22"/>
                <w:shd w:val="clear" w:color="auto" w:fill="FFFFFF"/>
              </w:rPr>
              <w:t>(Chair)</w:t>
            </w:r>
            <w:r w:rsidR="0004421B">
              <w:rPr>
                <w:rFonts w:asciiTheme="minorHAnsi" w:hAnsiTheme="minorHAnsi" w:cstheme="minorHAnsi"/>
                <w:color w:val="222222"/>
                <w:sz w:val="22"/>
                <w:szCs w:val="22"/>
                <w:shd w:val="clear" w:color="auto" w:fill="FFFFFF"/>
              </w:rPr>
              <w:br/>
            </w:r>
            <w:r w:rsidRPr="00FC2B1C">
              <w:rPr>
                <w:rFonts w:asciiTheme="minorHAnsi" w:hAnsiTheme="minorHAnsi" w:cstheme="minorHAnsi"/>
                <w:color w:val="222222"/>
                <w:sz w:val="22"/>
                <w:szCs w:val="22"/>
                <w:shd w:val="clear" w:color="auto" w:fill="FFFFFF"/>
              </w:rPr>
              <w:t xml:space="preserve">Mike Mayer, History </w:t>
            </w:r>
            <w:r w:rsidRPr="00FC2B1C">
              <w:rPr>
                <w:rFonts w:asciiTheme="minorHAnsi" w:hAnsiTheme="minorHAnsi" w:cstheme="minorHAnsi"/>
                <w:color w:val="222222"/>
                <w:sz w:val="22"/>
                <w:szCs w:val="22"/>
                <w:shd w:val="clear" w:color="auto" w:fill="FFFFFF"/>
              </w:rPr>
              <w:br/>
            </w:r>
          </w:p>
        </w:tc>
        <w:tc>
          <w:tcPr>
            <w:tcW w:w="4590" w:type="dxa"/>
            <w:hideMark/>
          </w:tcPr>
          <w:p w:rsidR="00DA3300" w:rsidRPr="00FC2B1C" w:rsidRDefault="00DA3300" w:rsidP="0004421B">
            <w:pPr>
              <w:pStyle w:val="NormalWeb"/>
              <w:rPr>
                <w:rFonts w:asciiTheme="minorHAnsi" w:hAnsiTheme="minorHAnsi" w:cstheme="minorHAnsi"/>
                <w:sz w:val="22"/>
                <w:szCs w:val="22"/>
              </w:rPr>
            </w:pPr>
            <w:r w:rsidRPr="00FC2B1C">
              <w:rPr>
                <w:rStyle w:val="Heading4Char"/>
                <w:rFonts w:asciiTheme="minorHAnsi" w:hAnsiTheme="minorHAnsi" w:cstheme="minorHAnsi"/>
                <w:sz w:val="22"/>
                <w:szCs w:val="22"/>
              </w:rPr>
              <w:t>Sciences</w:t>
            </w:r>
            <w:r w:rsidRPr="00FC2B1C">
              <w:rPr>
                <w:rStyle w:val="Heading4Char"/>
                <w:rFonts w:asciiTheme="minorHAnsi" w:hAnsiTheme="minorHAnsi" w:cstheme="minorHAnsi"/>
                <w:sz w:val="22"/>
                <w:szCs w:val="22"/>
              </w:rPr>
              <w:br/>
            </w:r>
            <w:r w:rsidR="0004421B" w:rsidRPr="0004421B">
              <w:rPr>
                <w:rFonts w:asciiTheme="minorHAnsi" w:hAnsiTheme="minorHAnsi" w:cstheme="minorHAnsi"/>
                <w:color w:val="222222"/>
                <w:sz w:val="22"/>
                <w:szCs w:val="22"/>
                <w:shd w:val="clear" w:color="auto" w:fill="FFFFFF"/>
              </w:rPr>
              <w:t>Michael DeGrandpre, Chemistry</w:t>
            </w:r>
            <w:r w:rsidR="0004421B">
              <w:rPr>
                <w:rFonts w:asciiTheme="minorHAnsi" w:hAnsiTheme="minorHAnsi" w:cstheme="minorHAnsi"/>
                <w:color w:val="222222"/>
                <w:sz w:val="22"/>
                <w:szCs w:val="22"/>
                <w:shd w:val="clear" w:color="auto" w:fill="FFFFFF"/>
              </w:rPr>
              <w:t xml:space="preserve"> (Chair)</w:t>
            </w:r>
            <w:r w:rsidR="0004421B">
              <w:rPr>
                <w:rFonts w:asciiTheme="minorHAnsi" w:hAnsiTheme="minorHAnsi" w:cstheme="minorHAnsi"/>
                <w:color w:val="222222"/>
                <w:sz w:val="22"/>
                <w:szCs w:val="22"/>
                <w:shd w:val="clear" w:color="auto" w:fill="FFFFFF"/>
              </w:rPr>
              <w:br/>
            </w:r>
            <w:r w:rsidR="0004421B" w:rsidRPr="0004421B">
              <w:rPr>
                <w:rFonts w:asciiTheme="minorHAnsi" w:hAnsiTheme="minorHAnsi" w:cstheme="minorHAnsi"/>
                <w:color w:val="222222"/>
                <w:sz w:val="22"/>
                <w:szCs w:val="22"/>
                <w:shd w:val="clear" w:color="auto" w:fill="FFFFFF"/>
              </w:rPr>
              <w:t>Kelly McKinnie, Mathematics</w:t>
            </w:r>
            <w:r w:rsidRPr="00FC2B1C">
              <w:rPr>
                <w:rFonts w:asciiTheme="minorHAnsi" w:hAnsiTheme="minorHAnsi" w:cstheme="minorHAnsi"/>
                <w:sz w:val="22"/>
                <w:szCs w:val="22"/>
              </w:rPr>
              <w:br/>
            </w:r>
            <w:r w:rsidRPr="00FC2B1C">
              <w:rPr>
                <w:rFonts w:asciiTheme="minorHAnsi" w:hAnsiTheme="minorHAnsi" w:cstheme="minorHAnsi"/>
                <w:color w:val="222222"/>
                <w:sz w:val="22"/>
                <w:szCs w:val="22"/>
                <w:shd w:val="clear" w:color="auto" w:fill="FFFFFF"/>
              </w:rPr>
              <w:t>Ekaterina Voronina, DBS</w:t>
            </w:r>
          </w:p>
        </w:tc>
      </w:tr>
      <w:tr w:rsidR="00DA3300" w:rsidTr="0037438D">
        <w:trPr>
          <w:gridAfter w:val="1"/>
          <w:wAfter w:w="198" w:type="dxa"/>
          <w:trHeight w:val="70"/>
        </w:trPr>
        <w:tc>
          <w:tcPr>
            <w:tcW w:w="4788" w:type="dxa"/>
            <w:hideMark/>
          </w:tcPr>
          <w:p w:rsidR="00DA3300" w:rsidRPr="00FC2B1C" w:rsidRDefault="00DA3300" w:rsidP="004F1221">
            <w:pPr>
              <w:pStyle w:val="NormalWeb"/>
              <w:spacing w:after="240" w:afterAutospacing="0"/>
              <w:rPr>
                <w:rFonts w:asciiTheme="minorHAnsi" w:hAnsiTheme="minorHAnsi" w:cstheme="minorHAnsi"/>
                <w:sz w:val="22"/>
                <w:szCs w:val="22"/>
              </w:rPr>
            </w:pPr>
            <w:r w:rsidRPr="00FC2B1C">
              <w:rPr>
                <w:rFonts w:asciiTheme="minorHAnsi" w:hAnsiTheme="minorHAnsi" w:cstheme="minorHAnsi"/>
                <w:b/>
                <w:bCs/>
                <w:sz w:val="22"/>
                <w:szCs w:val="22"/>
              </w:rPr>
              <w:br/>
            </w:r>
            <w:r w:rsidRPr="00FC2B1C">
              <w:rPr>
                <w:rStyle w:val="Heading4Char"/>
                <w:rFonts w:asciiTheme="minorHAnsi" w:hAnsiTheme="minorHAnsi" w:cstheme="minorHAnsi"/>
                <w:sz w:val="22"/>
                <w:szCs w:val="22"/>
              </w:rPr>
              <w:t>Social Sciences</w:t>
            </w:r>
            <w:r w:rsidRPr="00FC2B1C">
              <w:rPr>
                <w:rFonts w:asciiTheme="minorHAnsi" w:hAnsiTheme="minorHAnsi" w:cstheme="minorHAnsi"/>
                <w:b/>
                <w:bCs/>
                <w:sz w:val="22"/>
                <w:szCs w:val="22"/>
              </w:rPr>
              <w:br/>
            </w:r>
            <w:r w:rsidR="0004421B" w:rsidRPr="00FC2B1C">
              <w:rPr>
                <w:rStyle w:val="Strong"/>
                <w:rFonts w:asciiTheme="minorHAnsi" w:eastAsiaTheme="majorEastAsia" w:hAnsiTheme="minorHAnsi" w:cstheme="minorHAnsi"/>
                <w:b w:val="0"/>
                <w:sz w:val="22"/>
                <w:szCs w:val="22"/>
              </w:rPr>
              <w:t>David Schuldberg, Psych</w:t>
            </w:r>
            <w:r w:rsidR="0004421B" w:rsidRPr="00FC2B1C">
              <w:rPr>
                <w:rFonts w:asciiTheme="minorHAnsi" w:hAnsiTheme="minorHAnsi" w:cstheme="minorHAnsi"/>
                <w:color w:val="222222"/>
                <w:sz w:val="22"/>
                <w:szCs w:val="22"/>
                <w:shd w:val="clear" w:color="auto" w:fill="FFFFFF"/>
              </w:rPr>
              <w:t xml:space="preserve"> (Chair)</w:t>
            </w:r>
            <w:r w:rsidR="0004421B">
              <w:rPr>
                <w:rFonts w:asciiTheme="minorHAnsi" w:hAnsiTheme="minorHAnsi" w:cstheme="minorHAnsi"/>
                <w:color w:val="222222"/>
                <w:sz w:val="22"/>
                <w:szCs w:val="22"/>
                <w:shd w:val="clear" w:color="auto" w:fill="FFFFFF"/>
              </w:rPr>
              <w:br/>
            </w:r>
            <w:r w:rsidRPr="00FC2B1C">
              <w:rPr>
                <w:rFonts w:asciiTheme="minorHAnsi" w:hAnsiTheme="minorHAnsi" w:cstheme="minorHAnsi"/>
                <w:color w:val="222222"/>
                <w:sz w:val="22"/>
                <w:szCs w:val="22"/>
                <w:shd w:val="clear" w:color="auto" w:fill="FFFFFF"/>
              </w:rPr>
              <w:t xml:space="preserve">Sara Rinfret, </w:t>
            </w:r>
            <w:r w:rsidR="00095AB6">
              <w:rPr>
                <w:rFonts w:asciiTheme="minorHAnsi" w:hAnsiTheme="minorHAnsi" w:cstheme="minorHAnsi"/>
                <w:color w:val="222222"/>
                <w:sz w:val="22"/>
                <w:szCs w:val="22"/>
                <w:shd w:val="clear" w:color="auto" w:fill="FFFFFF"/>
              </w:rPr>
              <w:t>Public Administration</w:t>
            </w:r>
            <w:r w:rsidRPr="00FC2B1C">
              <w:rPr>
                <w:rFonts w:asciiTheme="minorHAnsi" w:hAnsiTheme="minorHAnsi" w:cstheme="minorHAnsi"/>
                <w:color w:val="222222"/>
                <w:sz w:val="22"/>
                <w:szCs w:val="22"/>
                <w:shd w:val="clear" w:color="auto" w:fill="FFFFFF"/>
              </w:rPr>
              <w:t xml:space="preserve"> </w:t>
            </w:r>
            <w:r w:rsidR="00786A15">
              <w:rPr>
                <w:rFonts w:asciiTheme="minorHAnsi" w:hAnsiTheme="minorHAnsi" w:cstheme="minorHAnsi"/>
                <w:color w:val="222222"/>
                <w:sz w:val="22"/>
                <w:szCs w:val="22"/>
                <w:shd w:val="clear" w:color="auto" w:fill="FFFFFF"/>
              </w:rPr>
              <w:t xml:space="preserve">&amp; Policy </w:t>
            </w:r>
            <w:r w:rsidRPr="00FC2B1C">
              <w:rPr>
                <w:rFonts w:asciiTheme="minorHAnsi" w:hAnsiTheme="minorHAnsi" w:cstheme="minorHAnsi"/>
                <w:color w:val="222222"/>
                <w:sz w:val="22"/>
                <w:szCs w:val="22"/>
                <w:shd w:val="clear" w:color="auto" w:fill="FFFFFF"/>
              </w:rPr>
              <w:br/>
            </w:r>
            <w:r w:rsidR="0004421B" w:rsidRPr="0004421B">
              <w:rPr>
                <w:rFonts w:asciiTheme="minorHAnsi" w:hAnsiTheme="minorHAnsi" w:cstheme="minorHAnsi"/>
                <w:color w:val="222222"/>
                <w:sz w:val="22"/>
                <w:szCs w:val="22"/>
                <w:shd w:val="clear" w:color="auto" w:fill="FFFFFF"/>
              </w:rPr>
              <w:t>Curtis Noonan, Public &amp; Community Health</w:t>
            </w:r>
            <w:r w:rsidR="004F1221">
              <w:rPr>
                <w:rFonts w:asciiTheme="minorHAnsi" w:hAnsiTheme="minorHAnsi" w:cstheme="minorHAnsi"/>
                <w:color w:val="222222"/>
                <w:sz w:val="22"/>
                <w:szCs w:val="22"/>
                <w:shd w:val="clear" w:color="auto" w:fill="FFFFFF"/>
              </w:rPr>
              <w:br/>
            </w:r>
          </w:p>
        </w:tc>
        <w:tc>
          <w:tcPr>
            <w:tcW w:w="4590" w:type="dxa"/>
            <w:hideMark/>
          </w:tcPr>
          <w:p w:rsidR="00DA3300" w:rsidRPr="00FC2B1C" w:rsidRDefault="00FC2B1C" w:rsidP="004F1221">
            <w:pPr>
              <w:pStyle w:val="NormalWeb"/>
              <w:rPr>
                <w:rFonts w:asciiTheme="minorHAnsi" w:hAnsiTheme="minorHAnsi" w:cstheme="minorHAnsi"/>
                <w:sz w:val="22"/>
                <w:szCs w:val="22"/>
              </w:rPr>
            </w:pPr>
            <w:r w:rsidRPr="00FC2B1C">
              <w:rPr>
                <w:rStyle w:val="Heading4Char"/>
                <w:rFonts w:asciiTheme="minorHAnsi" w:hAnsiTheme="minorHAnsi" w:cstheme="minorHAnsi"/>
                <w:sz w:val="22"/>
                <w:szCs w:val="22"/>
              </w:rPr>
              <w:br/>
            </w:r>
            <w:r w:rsidR="00DA3300" w:rsidRPr="00FC2B1C">
              <w:rPr>
                <w:rStyle w:val="Heading4Char"/>
                <w:rFonts w:asciiTheme="minorHAnsi" w:hAnsiTheme="minorHAnsi" w:cstheme="minorHAnsi"/>
                <w:sz w:val="22"/>
                <w:szCs w:val="22"/>
              </w:rPr>
              <w:t>Professional Schools</w:t>
            </w:r>
            <w:r w:rsidR="00DA3300" w:rsidRPr="00FC2B1C">
              <w:rPr>
                <w:rFonts w:asciiTheme="minorHAnsi" w:hAnsiTheme="minorHAnsi" w:cstheme="minorHAnsi"/>
                <w:sz w:val="22"/>
                <w:szCs w:val="22"/>
              </w:rPr>
              <w:br/>
            </w:r>
            <w:r w:rsidR="00884D37" w:rsidRPr="00FC2B1C">
              <w:rPr>
                <w:rFonts w:asciiTheme="minorHAnsi" w:hAnsiTheme="minorHAnsi" w:cstheme="minorHAnsi"/>
                <w:color w:val="222222"/>
                <w:sz w:val="22"/>
                <w:szCs w:val="22"/>
                <w:shd w:val="clear" w:color="auto" w:fill="FFFFFF"/>
              </w:rPr>
              <w:t>Simona Stan, Management &amp; Marketing</w:t>
            </w:r>
            <w:r w:rsidR="00884D37">
              <w:rPr>
                <w:rFonts w:asciiTheme="minorHAnsi" w:hAnsiTheme="minorHAnsi" w:cstheme="minorHAnsi"/>
                <w:color w:val="222222"/>
                <w:sz w:val="22"/>
                <w:szCs w:val="22"/>
                <w:shd w:val="clear" w:color="auto" w:fill="FFFFFF"/>
              </w:rPr>
              <w:t xml:space="preserve"> (Co-Chair)</w:t>
            </w:r>
            <w:r w:rsidR="00DA3300" w:rsidRPr="00FC2B1C">
              <w:rPr>
                <w:rFonts w:asciiTheme="minorHAnsi" w:hAnsiTheme="minorHAnsi" w:cstheme="minorHAnsi"/>
                <w:color w:val="222222"/>
                <w:sz w:val="22"/>
                <w:szCs w:val="22"/>
                <w:shd w:val="clear" w:color="auto" w:fill="FFFFFF"/>
              </w:rPr>
              <w:br/>
            </w:r>
            <w:r w:rsidR="00884D37" w:rsidRPr="00FC2B1C">
              <w:rPr>
                <w:rFonts w:asciiTheme="minorHAnsi" w:hAnsiTheme="minorHAnsi" w:cstheme="minorHAnsi"/>
                <w:color w:val="222222"/>
                <w:sz w:val="22"/>
                <w:szCs w:val="22"/>
                <w:shd w:val="clear" w:color="auto" w:fill="FFFFFF"/>
              </w:rPr>
              <w:t>Nadia White, Journalism</w:t>
            </w:r>
            <w:r w:rsidR="00884D37">
              <w:rPr>
                <w:rFonts w:asciiTheme="minorHAnsi" w:hAnsiTheme="minorHAnsi" w:cstheme="minorHAnsi"/>
                <w:color w:val="222222"/>
                <w:sz w:val="22"/>
                <w:szCs w:val="22"/>
                <w:shd w:val="clear" w:color="auto" w:fill="FFFFFF"/>
              </w:rPr>
              <w:t xml:space="preserve"> (Co-Chair)</w:t>
            </w:r>
            <w:r w:rsidR="00884D37">
              <w:rPr>
                <w:rFonts w:asciiTheme="minorHAnsi" w:hAnsiTheme="minorHAnsi" w:cstheme="minorHAnsi"/>
                <w:color w:val="222222"/>
                <w:sz w:val="22"/>
                <w:szCs w:val="22"/>
                <w:shd w:val="clear" w:color="auto" w:fill="FFFFFF"/>
              </w:rPr>
              <w:br/>
            </w:r>
            <w:r w:rsidR="00DA3300" w:rsidRPr="00FC2B1C">
              <w:rPr>
                <w:rFonts w:asciiTheme="minorHAnsi" w:hAnsiTheme="minorHAnsi" w:cstheme="minorHAnsi"/>
                <w:color w:val="222222"/>
                <w:sz w:val="22"/>
                <w:szCs w:val="22"/>
                <w:shd w:val="clear" w:color="auto" w:fill="FFFFFF"/>
              </w:rPr>
              <w:t xml:space="preserve">Michael Murphy, Media Arts </w:t>
            </w:r>
            <w:r w:rsidR="00884D37">
              <w:rPr>
                <w:rFonts w:asciiTheme="minorHAnsi" w:hAnsiTheme="minorHAnsi" w:cstheme="minorHAnsi"/>
                <w:color w:val="222222"/>
                <w:sz w:val="22"/>
                <w:szCs w:val="22"/>
                <w:shd w:val="clear" w:color="auto" w:fill="FFFFFF"/>
              </w:rPr>
              <w:t>–fall only</w:t>
            </w:r>
          </w:p>
        </w:tc>
      </w:tr>
      <w:tr w:rsidR="00DA3300" w:rsidTr="0037438D">
        <w:tc>
          <w:tcPr>
            <w:tcW w:w="4788" w:type="dxa"/>
          </w:tcPr>
          <w:p w:rsidR="00DA3300" w:rsidRDefault="00DA3300" w:rsidP="00060A94">
            <w:pPr>
              <w:pStyle w:val="Heading3"/>
              <w:outlineLvl w:val="2"/>
              <w:rPr>
                <w:rFonts w:asciiTheme="minorHAnsi" w:hAnsiTheme="minorHAnsi" w:cstheme="minorHAnsi"/>
              </w:rPr>
            </w:pPr>
            <w:r w:rsidRPr="002A54BC">
              <w:rPr>
                <w:rFonts w:asciiTheme="minorHAnsi" w:hAnsiTheme="minorHAnsi" w:cstheme="minorHAnsi"/>
              </w:rPr>
              <w:t>DIS Oversight Committee Members</w:t>
            </w:r>
          </w:p>
          <w:p w:rsidR="00060A94" w:rsidRPr="002A54BC" w:rsidRDefault="0014145D" w:rsidP="00884D37">
            <w:pPr>
              <w:pStyle w:val="NormalWeb"/>
              <w:rPr>
                <w:rFonts w:asciiTheme="minorHAnsi" w:hAnsiTheme="minorHAnsi" w:cstheme="minorHAnsi"/>
                <w:sz w:val="22"/>
                <w:szCs w:val="22"/>
              </w:rPr>
            </w:pPr>
            <w:r w:rsidRPr="002A54BC">
              <w:rPr>
                <w:rFonts w:asciiTheme="minorHAnsi" w:hAnsiTheme="minorHAnsi" w:cstheme="minorHAnsi"/>
                <w:color w:val="222222"/>
                <w:sz w:val="22"/>
                <w:szCs w:val="22"/>
                <w:shd w:val="clear" w:color="auto" w:fill="FFFFFF"/>
              </w:rPr>
              <w:t xml:space="preserve">Kelly </w:t>
            </w:r>
            <w:proofErr w:type="spellStart"/>
            <w:r w:rsidRPr="002A54BC">
              <w:rPr>
                <w:rFonts w:asciiTheme="minorHAnsi" w:hAnsiTheme="minorHAnsi" w:cstheme="minorHAnsi"/>
                <w:color w:val="222222"/>
                <w:sz w:val="22"/>
                <w:szCs w:val="22"/>
                <w:shd w:val="clear" w:color="auto" w:fill="FFFFFF"/>
              </w:rPr>
              <w:t>McKinnie</w:t>
            </w:r>
            <w:proofErr w:type="spellEnd"/>
            <w:r w:rsidRPr="002A54BC">
              <w:rPr>
                <w:rFonts w:asciiTheme="minorHAnsi" w:hAnsiTheme="minorHAnsi" w:cstheme="minorHAnsi"/>
                <w:color w:val="222222"/>
                <w:sz w:val="22"/>
                <w:szCs w:val="22"/>
                <w:shd w:val="clear" w:color="auto" w:fill="FFFFFF"/>
              </w:rPr>
              <w:t>, Mathematics</w:t>
            </w:r>
            <w:r w:rsidRPr="002A54BC">
              <w:rPr>
                <w:rFonts w:asciiTheme="minorHAnsi" w:hAnsiTheme="minorHAnsi" w:cstheme="minorHAnsi"/>
                <w:color w:val="222222"/>
                <w:sz w:val="22"/>
                <w:szCs w:val="22"/>
              </w:rPr>
              <w:br/>
            </w:r>
            <w:r w:rsidRPr="002A54BC">
              <w:rPr>
                <w:rFonts w:asciiTheme="minorHAnsi" w:hAnsiTheme="minorHAnsi" w:cstheme="minorHAnsi"/>
                <w:color w:val="222222"/>
                <w:sz w:val="22"/>
                <w:szCs w:val="22"/>
                <w:shd w:val="clear" w:color="auto" w:fill="FFFFFF"/>
              </w:rPr>
              <w:t>Cara Nelson</w:t>
            </w:r>
            <w:r w:rsidR="00884D37">
              <w:rPr>
                <w:rFonts w:asciiTheme="minorHAnsi" w:hAnsiTheme="minorHAnsi" w:cstheme="minorHAnsi"/>
                <w:color w:val="222222"/>
                <w:sz w:val="22"/>
                <w:szCs w:val="22"/>
                <w:shd w:val="clear" w:color="auto" w:fill="FFFFFF"/>
              </w:rPr>
              <w:t>,</w:t>
            </w:r>
            <w:r w:rsidR="00C9631F">
              <w:rPr>
                <w:rFonts w:asciiTheme="minorHAnsi" w:hAnsiTheme="minorHAnsi" w:cstheme="minorHAnsi"/>
                <w:color w:val="222222"/>
                <w:sz w:val="22"/>
                <w:szCs w:val="22"/>
                <w:shd w:val="clear" w:color="auto" w:fill="FFFFFF"/>
              </w:rPr>
              <w:t xml:space="preserve"> </w:t>
            </w:r>
            <w:r w:rsidR="00884D37">
              <w:rPr>
                <w:rFonts w:asciiTheme="minorHAnsi" w:hAnsiTheme="minorHAnsi" w:cstheme="minorHAnsi"/>
                <w:color w:val="222222"/>
                <w:sz w:val="22"/>
                <w:szCs w:val="22"/>
                <w:shd w:val="clear" w:color="auto" w:fill="FFFFFF"/>
              </w:rPr>
              <w:t>Ecosystem and Conservation Sciences</w:t>
            </w:r>
            <w:r w:rsidR="00C9631F">
              <w:rPr>
                <w:rFonts w:asciiTheme="minorHAnsi" w:hAnsiTheme="minorHAnsi" w:cstheme="minorHAnsi"/>
                <w:color w:val="222222"/>
                <w:sz w:val="22"/>
                <w:szCs w:val="22"/>
                <w:shd w:val="clear" w:color="auto" w:fill="FFFFFF"/>
              </w:rPr>
              <w:br/>
            </w:r>
            <w:r w:rsidRPr="002A54BC">
              <w:rPr>
                <w:rFonts w:asciiTheme="minorHAnsi" w:hAnsiTheme="minorHAnsi" w:cstheme="minorHAnsi"/>
                <w:color w:val="222222"/>
                <w:sz w:val="22"/>
                <w:szCs w:val="22"/>
                <w:shd w:val="clear" w:color="auto" w:fill="FFFFFF"/>
              </w:rPr>
              <w:t>David Schuldberg, Psych</w:t>
            </w:r>
            <w:r w:rsidR="00884D37">
              <w:rPr>
                <w:rFonts w:asciiTheme="minorHAnsi" w:hAnsiTheme="minorHAnsi" w:cstheme="minorHAnsi"/>
                <w:color w:val="222222"/>
                <w:sz w:val="22"/>
                <w:szCs w:val="22"/>
                <w:shd w:val="clear" w:color="auto" w:fill="FFFFFF"/>
              </w:rPr>
              <w:t>ology</w:t>
            </w:r>
            <w:r w:rsidRPr="002A54BC">
              <w:rPr>
                <w:rFonts w:asciiTheme="minorHAnsi" w:hAnsiTheme="minorHAnsi" w:cstheme="minorHAnsi"/>
                <w:color w:val="222222"/>
                <w:sz w:val="22"/>
                <w:szCs w:val="22"/>
              </w:rPr>
              <w:br/>
            </w:r>
            <w:r w:rsidRPr="002A54BC">
              <w:rPr>
                <w:rFonts w:asciiTheme="minorHAnsi" w:hAnsiTheme="minorHAnsi" w:cstheme="minorHAnsi"/>
                <w:color w:val="222222"/>
                <w:sz w:val="22"/>
                <w:szCs w:val="22"/>
                <w:shd w:val="clear" w:color="auto" w:fill="FFFFFF"/>
              </w:rPr>
              <w:t>Kyle Volk, History</w:t>
            </w:r>
            <w:r w:rsidRPr="002A54BC">
              <w:rPr>
                <w:rFonts w:asciiTheme="minorHAnsi" w:hAnsiTheme="minorHAnsi" w:cstheme="minorHAnsi"/>
                <w:color w:val="222222"/>
                <w:sz w:val="22"/>
                <w:szCs w:val="22"/>
              </w:rPr>
              <w:br/>
            </w:r>
            <w:r w:rsidRPr="002A54BC">
              <w:rPr>
                <w:rFonts w:asciiTheme="minorHAnsi" w:hAnsiTheme="minorHAnsi" w:cstheme="minorHAnsi"/>
                <w:color w:val="222222"/>
                <w:sz w:val="22"/>
                <w:szCs w:val="22"/>
                <w:shd w:val="clear" w:color="auto" w:fill="FFFFFF"/>
              </w:rPr>
              <w:t>Michael DeGrandpre, Chemistry</w:t>
            </w:r>
          </w:p>
        </w:tc>
        <w:tc>
          <w:tcPr>
            <w:tcW w:w="4788" w:type="dxa"/>
            <w:gridSpan w:val="2"/>
          </w:tcPr>
          <w:p w:rsidR="00DA3300" w:rsidRPr="00FC2B1C" w:rsidRDefault="00DA3300" w:rsidP="00884D37">
            <w:pPr>
              <w:pStyle w:val="Heading3"/>
              <w:outlineLvl w:val="2"/>
              <w:rPr>
                <w:rFonts w:asciiTheme="minorHAnsi" w:hAnsiTheme="minorHAnsi" w:cstheme="minorHAnsi"/>
              </w:rPr>
            </w:pPr>
            <w:r w:rsidRPr="002A54BC">
              <w:rPr>
                <w:rFonts w:asciiTheme="minorHAnsi" w:hAnsiTheme="minorHAnsi" w:cstheme="minorHAnsi"/>
              </w:rPr>
              <w:t>DIS Admissions Committee Members</w:t>
            </w:r>
            <w:r w:rsidR="0014145D">
              <w:rPr>
                <w:rFonts w:asciiTheme="minorHAnsi" w:hAnsiTheme="minorHAnsi" w:cstheme="minorHAnsi"/>
              </w:rPr>
              <w:br/>
            </w:r>
            <w:r w:rsidR="0014145D">
              <w:rPr>
                <w:rFonts w:asciiTheme="minorHAnsi" w:hAnsiTheme="minorHAnsi" w:cstheme="minorHAnsi"/>
              </w:rPr>
              <w:br/>
            </w:r>
            <w:r w:rsidR="0014145D" w:rsidRPr="002A54BC">
              <w:rPr>
                <w:rFonts w:asciiTheme="minorHAnsi" w:hAnsiTheme="minorHAnsi" w:cstheme="minorHAnsi"/>
                <w:b w:val="0"/>
                <w:color w:val="222222"/>
                <w:shd w:val="clear" w:color="auto" w:fill="FFFFFF"/>
              </w:rPr>
              <w:t>David Schuldberg, Psych</w:t>
            </w:r>
            <w:r w:rsidR="00884D37">
              <w:rPr>
                <w:rFonts w:asciiTheme="minorHAnsi" w:hAnsiTheme="minorHAnsi" w:cstheme="minorHAnsi"/>
                <w:b w:val="0"/>
                <w:color w:val="222222"/>
                <w:shd w:val="clear" w:color="auto" w:fill="FFFFFF"/>
              </w:rPr>
              <w:t>ology</w:t>
            </w:r>
            <w:r w:rsidR="0014145D" w:rsidRPr="002A54BC">
              <w:rPr>
                <w:rFonts w:asciiTheme="minorHAnsi" w:hAnsiTheme="minorHAnsi" w:cstheme="minorHAnsi"/>
                <w:b w:val="0"/>
                <w:color w:val="222222"/>
                <w:shd w:val="clear" w:color="auto" w:fill="FFFFFF"/>
              </w:rPr>
              <w:t xml:space="preserve"> (Chair) (2020</w:t>
            </w:r>
            <w:proofErr w:type="gramStart"/>
            <w:r w:rsidR="0014145D" w:rsidRPr="002A54BC">
              <w:rPr>
                <w:rFonts w:asciiTheme="minorHAnsi" w:hAnsiTheme="minorHAnsi" w:cstheme="minorHAnsi"/>
                <w:b w:val="0"/>
                <w:color w:val="222222"/>
                <w:shd w:val="clear" w:color="auto" w:fill="FFFFFF"/>
              </w:rPr>
              <w:t>)</w:t>
            </w:r>
            <w:proofErr w:type="gramEnd"/>
            <w:r w:rsidR="0014145D" w:rsidRPr="002A54BC">
              <w:rPr>
                <w:rFonts w:asciiTheme="minorHAnsi" w:hAnsiTheme="minorHAnsi" w:cstheme="minorHAnsi"/>
                <w:b w:val="0"/>
                <w:color w:val="222222"/>
              </w:rPr>
              <w:br/>
            </w:r>
            <w:r w:rsidR="0014145D" w:rsidRPr="002A54BC">
              <w:rPr>
                <w:rFonts w:asciiTheme="minorHAnsi" w:hAnsiTheme="minorHAnsi" w:cstheme="minorHAnsi"/>
                <w:b w:val="0"/>
                <w:color w:val="222222"/>
                <w:shd w:val="clear" w:color="auto" w:fill="FFFFFF"/>
              </w:rPr>
              <w:t>John Quindry, Integrative Physiology and Athletic Training (2021) </w:t>
            </w:r>
            <w:r w:rsidR="0014145D" w:rsidRPr="002A54BC">
              <w:rPr>
                <w:rFonts w:asciiTheme="minorHAnsi" w:hAnsiTheme="minorHAnsi" w:cstheme="minorHAnsi"/>
                <w:b w:val="0"/>
                <w:color w:val="222222"/>
              </w:rPr>
              <w:br/>
            </w:r>
            <w:r w:rsidR="0014145D" w:rsidRPr="002A54BC">
              <w:rPr>
                <w:rFonts w:asciiTheme="minorHAnsi" w:hAnsiTheme="minorHAnsi" w:cstheme="minorHAnsi"/>
                <w:b w:val="0"/>
                <w:color w:val="222222"/>
                <w:shd w:val="clear" w:color="auto" w:fill="FFFFFF"/>
              </w:rPr>
              <w:t>Ben Colman, Ecosystem and Conservation Sciences (2021)</w:t>
            </w:r>
            <w:r w:rsidR="0014145D" w:rsidRPr="002A54BC">
              <w:rPr>
                <w:rFonts w:asciiTheme="minorHAnsi" w:hAnsiTheme="minorHAnsi" w:cstheme="minorHAnsi"/>
                <w:b w:val="0"/>
                <w:color w:val="222222"/>
              </w:rPr>
              <w:br/>
            </w:r>
            <w:r w:rsidR="0014145D" w:rsidRPr="002A54BC">
              <w:rPr>
                <w:rFonts w:asciiTheme="minorHAnsi" w:hAnsiTheme="minorHAnsi" w:cstheme="minorHAnsi"/>
                <w:b w:val="0"/>
                <w:color w:val="222222"/>
                <w:shd w:val="clear" w:color="auto" w:fill="FFFFFF"/>
              </w:rPr>
              <w:t>Kirsten Murray, Counseling (2021)</w:t>
            </w:r>
          </w:p>
        </w:tc>
      </w:tr>
    </w:tbl>
    <w:p w:rsidR="00060A94" w:rsidRDefault="00060A94" w:rsidP="00060A94">
      <w:pPr>
        <w:spacing w:before="100" w:beforeAutospacing="1" w:after="100" w:afterAutospacing="1" w:line="240" w:lineRule="auto"/>
        <w:rPr>
          <w:rFonts w:cs="Calibri"/>
          <w:color w:val="222222"/>
        </w:rPr>
      </w:pPr>
      <w:r w:rsidRPr="00060A94">
        <w:rPr>
          <w:rStyle w:val="Heading2Char"/>
        </w:rPr>
        <w:t>Committee Charge</w:t>
      </w:r>
    </w:p>
    <w:p w:rsidR="00060A94" w:rsidRPr="00060A94" w:rsidRDefault="00060A94" w:rsidP="00060A94">
      <w:pPr>
        <w:pStyle w:val="ListParagraph"/>
        <w:numPr>
          <w:ilvl w:val="0"/>
          <w:numId w:val="16"/>
        </w:numPr>
        <w:spacing w:before="100" w:beforeAutospacing="1" w:after="100" w:afterAutospacing="1" w:line="240" w:lineRule="auto"/>
        <w:rPr>
          <w:rFonts w:cs="Calibri"/>
          <w:color w:val="222222"/>
        </w:rPr>
      </w:pPr>
      <w:r w:rsidRPr="00060A94">
        <w:rPr>
          <w:rFonts w:cs="Calibri"/>
          <w:color w:val="222222"/>
        </w:rPr>
        <w:lastRenderedPageBreak/>
        <w:t>Promote, review, and evaluate graduate programs to ensure vitality, currency, and quality;</w:t>
      </w:r>
    </w:p>
    <w:p w:rsidR="00060A94" w:rsidRPr="0012473A" w:rsidRDefault="00060A94" w:rsidP="00060A94">
      <w:pPr>
        <w:numPr>
          <w:ilvl w:val="0"/>
          <w:numId w:val="16"/>
        </w:numPr>
        <w:spacing w:before="100" w:beforeAutospacing="1" w:after="100" w:afterAutospacing="1" w:line="240" w:lineRule="auto"/>
        <w:rPr>
          <w:rFonts w:cs="Calibri"/>
          <w:color w:val="222222"/>
        </w:rPr>
      </w:pPr>
      <w:r w:rsidRPr="0012473A">
        <w:rPr>
          <w:rFonts w:cs="Calibri"/>
          <w:color w:val="222222"/>
        </w:rPr>
        <w:t>Review and make recommendations on all requests for new programs, for deletions of programs, and for curriculum additions or changes by departments and schools;</w:t>
      </w:r>
    </w:p>
    <w:p w:rsidR="00060A94" w:rsidRPr="0012473A" w:rsidRDefault="00060A94" w:rsidP="00060A94">
      <w:pPr>
        <w:numPr>
          <w:ilvl w:val="0"/>
          <w:numId w:val="16"/>
        </w:numPr>
        <w:spacing w:before="100" w:beforeAutospacing="1" w:after="100" w:afterAutospacing="1" w:line="240" w:lineRule="auto"/>
        <w:rPr>
          <w:rFonts w:cs="Calibri"/>
          <w:color w:val="222222"/>
        </w:rPr>
      </w:pPr>
      <w:r w:rsidRPr="0012473A">
        <w:rPr>
          <w:rFonts w:cs="Calibri"/>
          <w:color w:val="222222"/>
        </w:rPr>
        <w:t>Consider suggested changes in Graduate School regulations;</w:t>
      </w:r>
    </w:p>
    <w:p w:rsidR="00060A94" w:rsidRPr="0012473A" w:rsidRDefault="00060A94" w:rsidP="00060A94">
      <w:pPr>
        <w:numPr>
          <w:ilvl w:val="0"/>
          <w:numId w:val="16"/>
        </w:numPr>
        <w:spacing w:before="100" w:beforeAutospacing="1" w:after="100" w:afterAutospacing="1" w:line="240" w:lineRule="auto"/>
        <w:rPr>
          <w:rFonts w:cs="Calibri"/>
          <w:color w:val="222222"/>
        </w:rPr>
      </w:pPr>
      <w:r w:rsidRPr="0012473A">
        <w:rPr>
          <w:rFonts w:cs="Calibri"/>
          <w:color w:val="222222"/>
        </w:rPr>
        <w:t>Consider issues raised by graduate students relating to regulations of specific graduate programs or their welfare;</w:t>
      </w:r>
    </w:p>
    <w:p w:rsidR="00060A94" w:rsidRPr="0012473A" w:rsidRDefault="00060A94" w:rsidP="00060A94">
      <w:pPr>
        <w:numPr>
          <w:ilvl w:val="0"/>
          <w:numId w:val="16"/>
        </w:numPr>
        <w:spacing w:before="100" w:beforeAutospacing="1" w:after="100" w:afterAutospacing="1" w:line="240" w:lineRule="auto"/>
        <w:rPr>
          <w:rFonts w:cs="Calibri"/>
          <w:color w:val="222222"/>
        </w:rPr>
      </w:pPr>
      <w:r w:rsidRPr="0012473A">
        <w:rPr>
          <w:rFonts w:cs="Calibri"/>
          <w:color w:val="222222"/>
        </w:rPr>
        <w:t>Initiate and supervise interdisciplinary graduate programs in response to national, regional, or state needs, or to the desires and needs of sufficient numbers of graduate students;</w:t>
      </w:r>
    </w:p>
    <w:p w:rsidR="00060A94" w:rsidRPr="0012473A" w:rsidRDefault="00060A94" w:rsidP="00060A94">
      <w:pPr>
        <w:numPr>
          <w:ilvl w:val="0"/>
          <w:numId w:val="16"/>
        </w:numPr>
        <w:spacing w:before="100" w:beforeAutospacing="1" w:after="100" w:afterAutospacing="1" w:line="240" w:lineRule="auto"/>
        <w:rPr>
          <w:rFonts w:cs="Calibri"/>
          <w:color w:val="222222"/>
        </w:rPr>
      </w:pPr>
      <w:r w:rsidRPr="0012473A">
        <w:rPr>
          <w:rFonts w:cs="Calibri"/>
          <w:color w:val="222222"/>
        </w:rPr>
        <w:t>Decide on substantive matters relating to graduate programs, curricula, general Graduate School regulations, awards and scholarships, etc., and forward decisions to the Graduate School, Faculty Senate, and the Provost and Vice President for Academic Affairs as appropriate.</w:t>
      </w:r>
    </w:p>
    <w:p w:rsidR="0094395D" w:rsidRPr="003C101A" w:rsidRDefault="00060A94" w:rsidP="00DA3300">
      <w:pPr>
        <w:pStyle w:val="NormalWeb"/>
        <w:shd w:val="clear" w:color="auto" w:fill="FFFFFF"/>
        <w:spacing w:before="0" w:beforeAutospacing="0" w:after="330" w:afterAutospacing="0"/>
      </w:pPr>
      <w:r>
        <w:rPr>
          <w:rStyle w:val="Heading2Char"/>
        </w:rPr>
        <w:br/>
      </w:r>
      <w:r w:rsidR="0094395D" w:rsidRPr="00DA3300">
        <w:rPr>
          <w:rStyle w:val="Heading2Char"/>
        </w:rPr>
        <w:t>Annual Curriculum Review</w:t>
      </w:r>
    </w:p>
    <w:p w:rsidR="003718BB" w:rsidRDefault="007439EC" w:rsidP="003718BB">
      <w:pPr>
        <w:rPr>
          <w:rFonts w:cs="Times New Roman"/>
        </w:rPr>
      </w:pPr>
      <w:r w:rsidRPr="002C4583">
        <w:rPr>
          <w:rFonts w:cs="Times New Roman"/>
        </w:rPr>
        <w:t>The Gra</w:t>
      </w:r>
      <w:r>
        <w:rPr>
          <w:rFonts w:cs="Times New Roman"/>
        </w:rPr>
        <w:t xml:space="preserve">duate Council acted on </w:t>
      </w:r>
      <w:r w:rsidR="00D54D32">
        <w:rPr>
          <w:rFonts w:cs="Times New Roman"/>
        </w:rPr>
        <w:t>1</w:t>
      </w:r>
      <w:r w:rsidR="00DA54CC">
        <w:rPr>
          <w:rFonts w:cs="Times New Roman"/>
        </w:rPr>
        <w:t>26</w:t>
      </w:r>
      <w:r w:rsidR="0004421B">
        <w:rPr>
          <w:rFonts w:cs="Times New Roman"/>
        </w:rPr>
        <w:t xml:space="preserve"> </w:t>
      </w:r>
      <w:r w:rsidRPr="002C4583">
        <w:rPr>
          <w:rFonts w:cs="Times New Roman"/>
        </w:rPr>
        <w:t>proposals including</w:t>
      </w:r>
      <w:r>
        <w:rPr>
          <w:rFonts w:cs="Times New Roman"/>
        </w:rPr>
        <w:t xml:space="preserve"> </w:t>
      </w:r>
      <w:r w:rsidR="00D54D32">
        <w:rPr>
          <w:rFonts w:cs="Times New Roman"/>
        </w:rPr>
        <w:t>1</w:t>
      </w:r>
      <w:r w:rsidRPr="002C4583">
        <w:rPr>
          <w:rFonts w:cs="Times New Roman"/>
        </w:rPr>
        <w:t xml:space="preserve"> level II and </w:t>
      </w:r>
      <w:r w:rsidR="00D54D32">
        <w:rPr>
          <w:rFonts w:cs="Times New Roman"/>
        </w:rPr>
        <w:t>7</w:t>
      </w:r>
      <w:r w:rsidRPr="002C4583">
        <w:rPr>
          <w:rFonts w:cs="Times New Roman"/>
        </w:rPr>
        <w:t xml:space="preserve"> level I proposals, </w:t>
      </w:r>
      <w:r w:rsidR="00D54D32">
        <w:rPr>
          <w:rFonts w:cs="Times New Roman"/>
        </w:rPr>
        <w:t>11</w:t>
      </w:r>
      <w:r w:rsidRPr="002C4583">
        <w:rPr>
          <w:rFonts w:cs="Times New Roman"/>
        </w:rPr>
        <w:t xml:space="preserve"> program modifications, </w:t>
      </w:r>
      <w:r w:rsidR="00D54D32">
        <w:rPr>
          <w:rFonts w:cs="Times New Roman"/>
        </w:rPr>
        <w:t>25</w:t>
      </w:r>
      <w:r w:rsidRPr="002C4583">
        <w:rPr>
          <w:rFonts w:cs="Times New Roman"/>
        </w:rPr>
        <w:t xml:space="preserve"> new course</w:t>
      </w:r>
      <w:r>
        <w:rPr>
          <w:rFonts w:cs="Times New Roman"/>
        </w:rPr>
        <w:t>)</w:t>
      </w:r>
      <w:r w:rsidRPr="002C4583">
        <w:rPr>
          <w:rFonts w:cs="Times New Roman"/>
        </w:rPr>
        <w:t xml:space="preserve">, and </w:t>
      </w:r>
      <w:r w:rsidR="00D54D32">
        <w:rPr>
          <w:rFonts w:cs="Times New Roman"/>
        </w:rPr>
        <w:t>6</w:t>
      </w:r>
      <w:r w:rsidRPr="002C4583">
        <w:rPr>
          <w:rFonts w:cs="Times New Roman"/>
        </w:rPr>
        <w:t xml:space="preserve"> course deletion.  </w:t>
      </w:r>
      <w:r w:rsidR="00D54D32">
        <w:rPr>
          <w:rFonts w:cs="Times New Roman"/>
        </w:rPr>
        <w:t>There were a few minor changes considered in the spring do to carry-over or special circumstances.  These are included in the totals above.   The Co-chairs held a curriculum review training session for the subcommittees this year on September 11</w:t>
      </w:r>
      <w:r w:rsidR="00D54D32" w:rsidRPr="00D54D32">
        <w:rPr>
          <w:rFonts w:cs="Times New Roman"/>
          <w:vertAlign w:val="superscript"/>
        </w:rPr>
        <w:t>th</w:t>
      </w:r>
      <w:r w:rsidR="00D54D32">
        <w:rPr>
          <w:rFonts w:cs="Times New Roman"/>
        </w:rPr>
        <w:t xml:space="preserve">. </w:t>
      </w:r>
      <w:r w:rsidRPr="002C4583">
        <w:rPr>
          <w:rFonts w:cs="Times New Roman"/>
        </w:rPr>
        <w:t>The Council organizes the review according to discipline and 4 subcommittees (humanities, professional schools, science, and social science).  Once the deadline has passed the distribution of proposals is considered.  Typically some are moved to other subcommittees to more evenly distribute the workload, otherwise the professional schools subcommittee reviews 2-3x more proposa</w:t>
      </w:r>
      <w:r>
        <w:rPr>
          <w:rFonts w:cs="Times New Roman"/>
        </w:rPr>
        <w:t xml:space="preserve">ls than other subcommittees. </w:t>
      </w:r>
    </w:p>
    <w:p w:rsidR="00884D37" w:rsidRDefault="00884D37" w:rsidP="00884D37">
      <w:r w:rsidRPr="002C4583">
        <w:rPr>
          <w:rFonts w:cs="Times New Roman"/>
        </w:rPr>
        <w:t xml:space="preserve">The Council organizes the review according to discipline and </w:t>
      </w:r>
      <w:r>
        <w:rPr>
          <w:rFonts w:cs="Times New Roman"/>
        </w:rPr>
        <w:t>divides review assignments among four</w:t>
      </w:r>
      <w:r w:rsidRPr="002C4583">
        <w:rPr>
          <w:rFonts w:cs="Times New Roman"/>
        </w:rPr>
        <w:t xml:space="preserve"> subcommittees</w:t>
      </w:r>
      <w:r>
        <w:rPr>
          <w:rFonts w:cs="Times New Roman"/>
        </w:rPr>
        <w:t xml:space="preserve">: </w:t>
      </w:r>
      <w:r w:rsidRPr="002C4583">
        <w:rPr>
          <w:rFonts w:cs="Times New Roman"/>
        </w:rPr>
        <w:t xml:space="preserve">humanities, professional schools, science, and social science.  </w:t>
      </w:r>
      <w:r>
        <w:rPr>
          <w:rFonts w:cs="Times New Roman"/>
        </w:rPr>
        <w:t xml:space="preserve">In order to balance the workload, some </w:t>
      </w:r>
      <w:r w:rsidRPr="002C4583">
        <w:rPr>
          <w:rFonts w:cs="Times New Roman"/>
        </w:rPr>
        <w:t xml:space="preserve">proposals </w:t>
      </w:r>
      <w:r>
        <w:rPr>
          <w:rFonts w:cs="Times New Roman"/>
        </w:rPr>
        <w:t xml:space="preserve">are moved among subcommittees; </w:t>
      </w:r>
      <w:r w:rsidRPr="002C4583">
        <w:rPr>
          <w:rFonts w:cs="Times New Roman"/>
        </w:rPr>
        <w:t>otherwise the professional schools subcommittee reviews 2-3x more proposa</w:t>
      </w:r>
      <w:r>
        <w:rPr>
          <w:rFonts w:cs="Times New Roman"/>
        </w:rPr>
        <w:t>ls than other subcommittees. At the start of the semester (September 11</w:t>
      </w:r>
      <w:r w:rsidRPr="00D54D32">
        <w:rPr>
          <w:rFonts w:cs="Times New Roman"/>
          <w:vertAlign w:val="superscript"/>
        </w:rPr>
        <w:t>th</w:t>
      </w:r>
      <w:r>
        <w:rPr>
          <w:rFonts w:cs="Times New Roman"/>
        </w:rPr>
        <w:t>), the Co-chairs held a curriculum review training session for subcommittee chairs to communicate the goals and objectives of the review process, where to access files, and the deadlines for completing reviews.</w:t>
      </w:r>
    </w:p>
    <w:p w:rsidR="00884D37" w:rsidRDefault="00884D37" w:rsidP="00884D37">
      <w:proofErr w:type="gramStart"/>
      <w:r>
        <w:t xml:space="preserve">The Memorandum of Understanding to create a </w:t>
      </w:r>
      <w:hyperlink r:id="rId6" w:history="1">
        <w:r w:rsidRPr="00B03CDF">
          <w:rPr>
            <w:rStyle w:val="Hyperlink"/>
          </w:rPr>
          <w:t xml:space="preserve">4+1 </w:t>
        </w:r>
        <w:r>
          <w:rPr>
            <w:rStyle w:val="Hyperlink"/>
          </w:rPr>
          <w:t xml:space="preserve">BA/MPA Program (UM and </w:t>
        </w:r>
        <w:proofErr w:type="spellStart"/>
        <w:r>
          <w:rPr>
            <w:rStyle w:val="Hyperlink"/>
          </w:rPr>
          <w:t>Carrol</w:t>
        </w:r>
        <w:proofErr w:type="spellEnd"/>
        <w:r>
          <w:rPr>
            <w:rStyle w:val="Hyperlink"/>
          </w:rPr>
          <w:t xml:space="preserve"> College)</w:t>
        </w:r>
      </w:hyperlink>
      <w:r>
        <w:t>.</w:t>
      </w:r>
      <w:proofErr w:type="gramEnd"/>
    </w:p>
    <w:p w:rsidR="00884D37" w:rsidRDefault="00884D37" w:rsidP="003718BB"/>
    <w:p w:rsidR="00440EB9" w:rsidRDefault="0094395D" w:rsidP="00294419">
      <w:pPr>
        <w:pStyle w:val="Heading3"/>
        <w:rPr>
          <w:rFonts w:eastAsia="Times New Roman"/>
          <w:color w:val="000000" w:themeColor="text1"/>
        </w:rPr>
      </w:pPr>
      <w:r>
        <w:rPr>
          <w:rFonts w:eastAsiaTheme="minorEastAsia"/>
        </w:rPr>
        <w:t xml:space="preserve">Academic Program Form -Level I </w:t>
      </w:r>
      <w:r>
        <w:rPr>
          <w:rFonts w:eastAsiaTheme="minorEastAsia"/>
        </w:rPr>
        <w:br/>
      </w:r>
    </w:p>
    <w:p w:rsidR="00C05619" w:rsidRPr="00E515DA" w:rsidRDefault="00C05619" w:rsidP="00E515DA">
      <w:pPr>
        <w:pStyle w:val="ListParagraph"/>
        <w:numPr>
          <w:ilvl w:val="0"/>
          <w:numId w:val="14"/>
        </w:numPr>
        <w:rPr>
          <w:rFonts w:cs="Calibri"/>
        </w:rPr>
      </w:pPr>
      <w:r w:rsidRPr="00E515DA">
        <w:rPr>
          <w:rFonts w:cs="Calibri"/>
        </w:rPr>
        <w:t>4+1 program in Wildlife Biology and Public Administration</w:t>
      </w:r>
    </w:p>
    <w:p w:rsidR="00C05619" w:rsidRPr="00E515DA" w:rsidRDefault="00C05619" w:rsidP="00E515DA">
      <w:pPr>
        <w:pStyle w:val="ListParagraph"/>
        <w:numPr>
          <w:ilvl w:val="0"/>
          <w:numId w:val="14"/>
        </w:numPr>
        <w:rPr>
          <w:rFonts w:cs="Calibri"/>
        </w:rPr>
      </w:pPr>
      <w:r w:rsidRPr="00E515DA">
        <w:rPr>
          <w:rFonts w:cs="Calibri"/>
        </w:rPr>
        <w:t>Helping Skills Certificate</w:t>
      </w:r>
      <w:r w:rsidR="00884D37">
        <w:rPr>
          <w:rFonts w:cs="Calibri"/>
        </w:rPr>
        <w:t xml:space="preserve"> (</w:t>
      </w:r>
      <w:r w:rsidRPr="00E515DA">
        <w:rPr>
          <w:rFonts w:cs="Calibri"/>
        </w:rPr>
        <w:t>Counseling</w:t>
      </w:r>
      <w:r w:rsidR="00884D37">
        <w:rPr>
          <w:rFonts w:cs="Calibri"/>
        </w:rPr>
        <w:t>)</w:t>
      </w:r>
    </w:p>
    <w:p w:rsidR="00C05619" w:rsidRPr="00E515DA" w:rsidRDefault="00C05619" w:rsidP="00E515DA">
      <w:pPr>
        <w:pStyle w:val="ListParagraph"/>
        <w:numPr>
          <w:ilvl w:val="0"/>
          <w:numId w:val="14"/>
        </w:numPr>
        <w:rPr>
          <w:rFonts w:cs="Calibri"/>
          <w:color w:val="000000"/>
        </w:rPr>
      </w:pPr>
      <w:r w:rsidRPr="00E515DA">
        <w:rPr>
          <w:rFonts w:cs="Calibri"/>
          <w:color w:val="000000"/>
        </w:rPr>
        <w:t>Advising Certificate</w:t>
      </w:r>
      <w:r w:rsidR="00884D37">
        <w:rPr>
          <w:rFonts w:cs="Calibri"/>
          <w:color w:val="000000"/>
        </w:rPr>
        <w:t xml:space="preserve"> (</w:t>
      </w:r>
      <w:r w:rsidRPr="00E515DA">
        <w:rPr>
          <w:rFonts w:cs="Calibri"/>
          <w:color w:val="000000"/>
        </w:rPr>
        <w:t>Teaching &amp; Learning</w:t>
      </w:r>
      <w:r w:rsidR="00884D37">
        <w:rPr>
          <w:rFonts w:cs="Calibri"/>
          <w:color w:val="000000"/>
        </w:rPr>
        <w:t>)</w:t>
      </w:r>
    </w:p>
    <w:p w:rsidR="00C05619" w:rsidRPr="00E515DA" w:rsidRDefault="00C05619" w:rsidP="00E515DA">
      <w:pPr>
        <w:pStyle w:val="ListParagraph"/>
        <w:numPr>
          <w:ilvl w:val="0"/>
          <w:numId w:val="14"/>
        </w:numPr>
        <w:rPr>
          <w:rFonts w:cs="Calibri"/>
        </w:rPr>
      </w:pPr>
      <w:r w:rsidRPr="00E515DA">
        <w:rPr>
          <w:rFonts w:cs="Calibri"/>
        </w:rPr>
        <w:t>Retitle certificate from Child Welfare to Human Services</w:t>
      </w:r>
      <w:r w:rsidR="00884D37">
        <w:rPr>
          <w:rFonts w:cs="Calibri"/>
        </w:rPr>
        <w:t xml:space="preserve"> (</w:t>
      </w:r>
      <w:r w:rsidRPr="00E515DA">
        <w:rPr>
          <w:rFonts w:cs="Calibri"/>
        </w:rPr>
        <w:t>Center for Children, Families, and Workforce Development</w:t>
      </w:r>
      <w:r w:rsidR="00884D37">
        <w:rPr>
          <w:rFonts w:cs="Calibri"/>
        </w:rPr>
        <w:t>)</w:t>
      </w:r>
    </w:p>
    <w:p w:rsidR="007A02ED" w:rsidRPr="007A02ED" w:rsidRDefault="00E515DA" w:rsidP="00E515DA">
      <w:pPr>
        <w:pStyle w:val="ListParagraph"/>
        <w:numPr>
          <w:ilvl w:val="0"/>
          <w:numId w:val="14"/>
        </w:numPr>
      </w:pPr>
      <w:r w:rsidRPr="00E515DA">
        <w:rPr>
          <w:rFonts w:cs="Calibri"/>
        </w:rPr>
        <w:lastRenderedPageBreak/>
        <w:t xml:space="preserve">Data Visualization Certificate </w:t>
      </w:r>
      <w:r w:rsidR="00884D37">
        <w:rPr>
          <w:rFonts w:cs="Calibri"/>
        </w:rPr>
        <w:t>(</w:t>
      </w:r>
      <w:r w:rsidRPr="00E515DA">
        <w:rPr>
          <w:rFonts w:cs="Calibri"/>
        </w:rPr>
        <w:t>Interdisciplinary within C</w:t>
      </w:r>
      <w:r w:rsidR="00884D37">
        <w:rPr>
          <w:rFonts w:cs="Calibri"/>
        </w:rPr>
        <w:t>ollege of Humanities and Science)</w:t>
      </w:r>
    </w:p>
    <w:p w:rsidR="007A02ED" w:rsidRPr="007A02ED" w:rsidRDefault="007A02ED" w:rsidP="00E515DA">
      <w:pPr>
        <w:pStyle w:val="ListParagraph"/>
        <w:numPr>
          <w:ilvl w:val="0"/>
          <w:numId w:val="14"/>
        </w:numPr>
      </w:pPr>
      <w:r>
        <w:rPr>
          <w:rFonts w:cs="Calibri"/>
        </w:rPr>
        <w:t xml:space="preserve">Re-titling MA </w:t>
      </w:r>
      <w:r w:rsidR="00884D37">
        <w:rPr>
          <w:rFonts w:cs="Calibri"/>
        </w:rPr>
        <w:t>from</w:t>
      </w:r>
      <w:r>
        <w:rPr>
          <w:rFonts w:cs="Calibri"/>
        </w:rPr>
        <w:t xml:space="preserve"> Philosophy to Environmental Philosophy</w:t>
      </w:r>
    </w:p>
    <w:p w:rsidR="00E515DA" w:rsidRPr="00E515DA" w:rsidRDefault="007A02ED" w:rsidP="00E515DA">
      <w:pPr>
        <w:pStyle w:val="ListParagraph"/>
        <w:numPr>
          <w:ilvl w:val="0"/>
          <w:numId w:val="14"/>
        </w:numPr>
      </w:pPr>
      <w:r>
        <w:rPr>
          <w:rFonts w:cs="Calibri"/>
        </w:rPr>
        <w:t>Terminate MA in Philosophy</w:t>
      </w:r>
      <w:r>
        <w:rPr>
          <w:rFonts w:cs="Calibri"/>
        </w:rPr>
        <w:br/>
      </w:r>
    </w:p>
    <w:p w:rsidR="00C05619" w:rsidRDefault="0094395D" w:rsidP="0094395D">
      <w:pPr>
        <w:pStyle w:val="Heading3"/>
        <w:rPr>
          <w:rFonts w:eastAsiaTheme="minorEastAsia"/>
        </w:rPr>
      </w:pPr>
      <w:r>
        <w:rPr>
          <w:rFonts w:eastAsiaTheme="minorEastAsia"/>
        </w:rPr>
        <w:t>Academic Program Form -Level II</w:t>
      </w:r>
    </w:p>
    <w:p w:rsidR="00C05619" w:rsidRDefault="00C05619" w:rsidP="00C05619"/>
    <w:p w:rsidR="0094395D" w:rsidRDefault="00C05619" w:rsidP="00014366">
      <w:pPr>
        <w:pStyle w:val="ListParagraph"/>
        <w:numPr>
          <w:ilvl w:val="0"/>
          <w:numId w:val="15"/>
        </w:numPr>
      </w:pPr>
      <w:r>
        <w:t>Occupational Therapy Doctorate</w:t>
      </w:r>
      <w:r w:rsidR="00920F9A">
        <w:br/>
        <w:t xml:space="preserve">The Council previously approved the proposal when it was for a MS in collaboration with Billings.  Billings has now dropped out and the industry standard is for a doctorate, so the proposal has been revised.  </w:t>
      </w:r>
      <w:r w:rsidR="00FC2B1C">
        <w:br/>
      </w:r>
    </w:p>
    <w:p w:rsidR="00D815EF" w:rsidRPr="004F1221" w:rsidRDefault="00884D37" w:rsidP="00884D37">
      <w:pPr>
        <w:pStyle w:val="Heading2"/>
        <w:rPr>
          <w:rFonts w:cstheme="majorHAnsi"/>
        </w:rPr>
      </w:pPr>
      <w:r w:rsidRPr="004F1221">
        <w:rPr>
          <w:rFonts w:cstheme="majorHAnsi"/>
        </w:rPr>
        <w:t>C</w:t>
      </w:r>
      <w:r w:rsidR="00D815EF" w:rsidRPr="004F1221">
        <w:rPr>
          <w:rFonts w:cstheme="majorHAnsi"/>
        </w:rPr>
        <w:t xml:space="preserve">urriculum </w:t>
      </w:r>
      <w:r w:rsidRPr="004F1221">
        <w:rPr>
          <w:rFonts w:cstheme="majorHAnsi"/>
        </w:rPr>
        <w:t>proposals not approved</w:t>
      </w:r>
    </w:p>
    <w:p w:rsidR="00920F9A" w:rsidRDefault="0002161F" w:rsidP="00C9631F">
      <w:pPr>
        <w:pStyle w:val="ListParagraph"/>
        <w:numPr>
          <w:ilvl w:val="0"/>
          <w:numId w:val="15"/>
        </w:numPr>
        <w:spacing w:after="0" w:line="240" w:lineRule="auto"/>
      </w:pPr>
      <w:r>
        <w:t xml:space="preserve">There </w:t>
      </w:r>
      <w:r w:rsidR="00920F9A">
        <w:t>were</w:t>
      </w:r>
      <w:r>
        <w:t xml:space="preserve"> concerns that units are co-convening G and UG courses.  The Council is uncertain that this is a desired practice and </w:t>
      </w:r>
      <w:r w:rsidR="00884D37">
        <w:t xml:space="preserve">is </w:t>
      </w:r>
      <w:r>
        <w:t xml:space="preserve">reviewing policy.   </w:t>
      </w:r>
      <w:r w:rsidR="00920F9A">
        <w:t xml:space="preserve">The proposal </w:t>
      </w:r>
      <w:r w:rsidR="00C9631F">
        <w:t xml:space="preserve">to create GEO 533 </w:t>
      </w:r>
      <w:r w:rsidR="00C9631F" w:rsidRPr="00C9631F">
        <w:t>Advanced Global Tectonics</w:t>
      </w:r>
      <w:r w:rsidR="00C9631F">
        <w:t xml:space="preserve"> to co-convene with GEO 433 UG Global </w:t>
      </w:r>
      <w:proofErr w:type="gramStart"/>
      <w:r w:rsidR="00C9631F">
        <w:t xml:space="preserve">Tectonics </w:t>
      </w:r>
      <w:r w:rsidR="00884D37">
        <w:t xml:space="preserve"> </w:t>
      </w:r>
      <w:r w:rsidR="00920F9A">
        <w:t>was</w:t>
      </w:r>
      <w:proofErr w:type="gramEnd"/>
      <w:r w:rsidR="00920F9A">
        <w:t xml:space="preserve"> withdrawn. </w:t>
      </w:r>
      <w:r w:rsidR="00920F9A">
        <w:br/>
      </w:r>
    </w:p>
    <w:p w:rsidR="00014366" w:rsidRPr="00884D37" w:rsidRDefault="00884D37" w:rsidP="00014366">
      <w:pPr>
        <w:pStyle w:val="ListParagraph"/>
        <w:numPr>
          <w:ilvl w:val="0"/>
          <w:numId w:val="15"/>
        </w:numPr>
        <w:spacing w:after="0" w:line="240" w:lineRule="auto"/>
        <w:rPr>
          <w:rFonts w:cstheme="minorHAnsi"/>
        </w:rPr>
      </w:pPr>
      <w:r w:rsidRPr="00884D37">
        <w:rPr>
          <w:rFonts w:cstheme="minorHAnsi"/>
        </w:rPr>
        <w:t xml:space="preserve">NASX 521 </w:t>
      </w:r>
      <w:r w:rsidRPr="00884D37">
        <w:rPr>
          <w:rFonts w:cstheme="minorHAnsi"/>
          <w:i/>
        </w:rPr>
        <w:t>Indigenous Knowledge</w:t>
      </w:r>
      <w:r w:rsidRPr="00884D37">
        <w:rPr>
          <w:rFonts w:cstheme="minorHAnsi"/>
        </w:rPr>
        <w:t xml:space="preserve"> was pulled from the agenda, due to concern by the Environmental Studies (EVST) Program about the similarity of the course title to EVST’s </w:t>
      </w:r>
      <w:r w:rsidRPr="00884D37">
        <w:rPr>
          <w:rFonts w:cstheme="minorHAnsi"/>
          <w:color w:val="222222"/>
          <w:shd w:val="clear" w:color="auto" w:fill="FFFFFF"/>
        </w:rPr>
        <w:t>Indigenous Knowledge &amp; Environmental Sustainability graduate focus area</w:t>
      </w:r>
      <w:r w:rsidRPr="00884D37">
        <w:rPr>
          <w:rFonts w:cstheme="minorHAnsi"/>
        </w:rPr>
        <w:t>. EVST and NAS agreed to revise the title of NAS 521 to Indigenous Peoples: Issues and Methods in Higher Education, with the short title, Indigenous Education.</w:t>
      </w:r>
      <w:r w:rsidR="00014366" w:rsidRPr="00884D37">
        <w:rPr>
          <w:rFonts w:cstheme="minorHAnsi"/>
        </w:rPr>
        <w:br/>
      </w:r>
    </w:p>
    <w:p w:rsidR="005E7FC9" w:rsidRPr="005E7FC9" w:rsidRDefault="005E7FC9" w:rsidP="00C9631F">
      <w:pPr>
        <w:pStyle w:val="Heading2"/>
      </w:pPr>
      <w:r w:rsidRPr="005E7FC9">
        <w:t>Program Reviews</w:t>
      </w:r>
    </w:p>
    <w:p w:rsidR="005E7FC9" w:rsidRDefault="005E7FC9" w:rsidP="005E7FC9">
      <w:r>
        <w:t xml:space="preserve">The Council was tasked with reviewing 16 programs during the 19.20 AY – a larger than normal, due to postponing the reviews last year to focus on APASP.  Prior to starting the review process, Graduate Council Co-chairs met with Vice Provost Nathan Lindsey to discuss how to maximize benefits to the University from the program review process.  The Vice Provost provided examples of previous review documents for Graduate Council members to use as guidance.  </w:t>
      </w:r>
    </w:p>
    <w:p w:rsidR="005E7FC9" w:rsidRDefault="005E7FC9" w:rsidP="005E7FC9">
      <w:r>
        <w:t>The Council completed 8 program reviews (Chemistry and Biochemistry; Physical Therapy; Geosciences; Public Administration; Psychology; Philosophy; Anthropology; and Sociology. Two program reviews are pending (Geography; and Speech, Language &amp; Pathology).  Six programs for which reviews were scheduled were missing documents (external review or self- study); these reviews will be postponed (Music, Mathematical Sciences, Wildlife Biology, Environmental Studies, Biomedical and Pharmaceutical Science, and Pharmacy Practice).</w:t>
      </w:r>
    </w:p>
    <w:p w:rsidR="005E7FC9" w:rsidRPr="004F1221" w:rsidRDefault="005E7FC9" w:rsidP="005E7FC9">
      <w:pPr>
        <w:pStyle w:val="ListParagraph"/>
        <w:ind w:left="0"/>
      </w:pPr>
      <w:r>
        <w:t>Graduate Council members identified several themes of concern that cut across all program reviews.  First, all reviewed programs are facing issues with program delivery due to lack of adequate faculty.  The loss of faculty in the staffing plans was attributed to the focus on undergraduate student credit hours.</w:t>
      </w:r>
      <w:r w:rsidRPr="005E7FC9">
        <w:rPr>
          <w:color w:val="4472C4" w:themeColor="accent1"/>
        </w:rPr>
        <w:t xml:space="preserve"> </w:t>
      </w:r>
      <w:r>
        <w:lastRenderedPageBreak/>
        <w:t xml:space="preserve">Any new budget model must appropriately weight graduate FTE.  </w:t>
      </w:r>
      <w:r w:rsidRPr="004F1221">
        <w:t>The Council discussed the need to do a synthetic analysis of issues in graduate program delivery across program reviews.</w:t>
      </w:r>
    </w:p>
    <w:p w:rsidR="00884D37" w:rsidRDefault="00884D37" w:rsidP="00F37FB6">
      <w:pPr>
        <w:pStyle w:val="Heading2"/>
        <w:rPr>
          <w:rFonts w:asciiTheme="minorHAnsi" w:hAnsiTheme="minorHAnsi"/>
        </w:rPr>
      </w:pPr>
    </w:p>
    <w:p w:rsidR="0094395D" w:rsidRDefault="0094395D" w:rsidP="00F37FB6">
      <w:pPr>
        <w:pStyle w:val="Heading2"/>
      </w:pPr>
      <w:r>
        <w:rPr>
          <w:rFonts w:asciiTheme="minorHAnsi" w:hAnsiTheme="minorHAnsi"/>
        </w:rPr>
        <w:t>Procedure and P</w:t>
      </w:r>
      <w:r>
        <w:t xml:space="preserve">olicy Review </w:t>
      </w:r>
      <w:r w:rsidR="005E7FC9">
        <w:t>I</w:t>
      </w:r>
      <w:r>
        <w:t>tems</w:t>
      </w:r>
    </w:p>
    <w:p w:rsidR="00176F1F" w:rsidRDefault="00176F1F" w:rsidP="00176F1F"/>
    <w:p w:rsidR="00176F1F" w:rsidRPr="00176F1F" w:rsidRDefault="0002161F" w:rsidP="00176F1F">
      <w:pPr>
        <w:pStyle w:val="ListParagraph"/>
        <w:numPr>
          <w:ilvl w:val="0"/>
          <w:numId w:val="7"/>
        </w:numPr>
      </w:pPr>
      <w:r>
        <w:t>R</w:t>
      </w:r>
      <w:hyperlink r:id="rId7" w:history="1">
        <w:r w:rsidR="00176F1F" w:rsidRPr="00176F1F">
          <w:rPr>
            <w:rStyle w:val="Hyperlink"/>
            <w:sz w:val="21"/>
            <w:szCs w:val="21"/>
          </w:rPr>
          <w:t>evised Co-Convening Guidelines</w:t>
        </w:r>
      </w:hyperlink>
      <w:r w:rsidR="00176F1F" w:rsidRPr="00176F1F">
        <w:rPr>
          <w:rStyle w:val="Hyperlink"/>
          <w:sz w:val="21"/>
          <w:szCs w:val="21"/>
        </w:rPr>
        <w:t xml:space="preserve"> (Procedure 301.30) </w:t>
      </w:r>
      <w:r w:rsidR="00176F1F" w:rsidRPr="00176F1F">
        <w:rPr>
          <w:color w:val="222222"/>
          <w:sz w:val="21"/>
          <w:szCs w:val="21"/>
        </w:rPr>
        <w:t xml:space="preserve"> </w:t>
      </w:r>
      <w:r w:rsidR="00176F1F">
        <w:rPr>
          <w:color w:val="222222"/>
          <w:sz w:val="21"/>
          <w:szCs w:val="21"/>
        </w:rPr>
        <w:t>11/14/19</w:t>
      </w:r>
    </w:p>
    <w:p w:rsidR="00A41C13" w:rsidRPr="00221F8F" w:rsidRDefault="004E355C" w:rsidP="00A41C13">
      <w:pPr>
        <w:pStyle w:val="ListParagraph"/>
        <w:numPr>
          <w:ilvl w:val="0"/>
          <w:numId w:val="7"/>
        </w:numPr>
        <w:rPr>
          <w:rStyle w:val="Hyperlink"/>
          <w:color w:val="auto"/>
          <w:u w:val="none"/>
        </w:rPr>
      </w:pPr>
      <w:hyperlink r:id="rId8" w:history="1">
        <w:r w:rsidR="00176F1F" w:rsidRPr="00221F8F">
          <w:rPr>
            <w:rStyle w:val="Hyperlink"/>
            <w:sz w:val="21"/>
            <w:szCs w:val="21"/>
          </w:rPr>
          <w:t>Graduate School Policies to allow Accelerated Master Programs</w:t>
        </w:r>
      </w:hyperlink>
      <w:r w:rsidR="00176F1F" w:rsidRPr="00221F8F">
        <w:rPr>
          <w:rStyle w:val="Hyperlink"/>
          <w:sz w:val="21"/>
          <w:szCs w:val="21"/>
        </w:rPr>
        <w:t xml:space="preserve">  11/14/19</w:t>
      </w:r>
    </w:p>
    <w:p w:rsidR="00A41C13" w:rsidRDefault="005E7FC9" w:rsidP="002A54BC">
      <w:pPr>
        <w:pStyle w:val="ListParagraph"/>
        <w:numPr>
          <w:ilvl w:val="0"/>
          <w:numId w:val="28"/>
        </w:numPr>
        <w:spacing w:after="160" w:line="252" w:lineRule="auto"/>
      </w:pPr>
      <w:r>
        <w:t xml:space="preserve">Revisions </w:t>
      </w:r>
      <w:r w:rsidR="00A41C13">
        <w:t xml:space="preserve">to the Bertha Morton Applications procedures (appended) </w:t>
      </w:r>
      <w:r w:rsidR="00171A85">
        <w:t xml:space="preserve">required </w:t>
      </w:r>
      <w:r w:rsidR="00171A85" w:rsidRPr="00857656">
        <w:t xml:space="preserve">the </w:t>
      </w:r>
      <w:hyperlink r:id="rId9" w:history="1">
        <w:r w:rsidR="00171A85" w:rsidRPr="00857656">
          <w:rPr>
            <w:rStyle w:val="Hyperlink"/>
          </w:rPr>
          <w:t>Bertha Morton procedure</w:t>
        </w:r>
      </w:hyperlink>
      <w:r w:rsidR="00171A85">
        <w:t xml:space="preserve"> to be updated. </w:t>
      </w:r>
      <w:r w:rsidR="00A41C13">
        <w:t xml:space="preserve"> </w:t>
      </w:r>
    </w:p>
    <w:p w:rsidR="002A54BC" w:rsidRPr="00171A85" w:rsidRDefault="005145E4" w:rsidP="002A54BC">
      <w:pPr>
        <w:pStyle w:val="ListParagraph"/>
        <w:numPr>
          <w:ilvl w:val="0"/>
          <w:numId w:val="28"/>
        </w:numPr>
        <w:spacing w:after="160" w:line="252" w:lineRule="auto"/>
        <w:rPr>
          <w:rStyle w:val="Hyperlink"/>
          <w:color w:val="auto"/>
          <w:u w:val="none"/>
        </w:rPr>
      </w:pPr>
      <w:r>
        <w:t xml:space="preserve">The Council approved the revised </w:t>
      </w:r>
      <w:hyperlink r:id="rId10" w:history="1">
        <w:r w:rsidR="002A54BC" w:rsidRPr="00C512CF">
          <w:rPr>
            <w:rStyle w:val="Hyperlink"/>
            <w:rFonts w:ascii="Calibri" w:hAnsi="Calibri" w:cs="Arial"/>
          </w:rPr>
          <w:t>Program Move Guidelines</w:t>
        </w:r>
      </w:hyperlink>
      <w:r w:rsidR="002A54BC" w:rsidRPr="00C512CF">
        <w:rPr>
          <w:rStyle w:val="Hyperlink"/>
          <w:rFonts w:ascii="Calibri" w:hAnsi="Calibri" w:cs="Arial"/>
        </w:rPr>
        <w:t>:</w:t>
      </w:r>
      <w:r w:rsidR="002A54BC" w:rsidRPr="00C512CF">
        <w:rPr>
          <w:rFonts w:ascii="Calibri" w:hAnsi="Calibri" w:cs="Arial"/>
        </w:rPr>
        <w:t xml:space="preserve"> </w:t>
      </w:r>
      <w:hyperlink r:id="rId11" w:history="1">
        <w:r w:rsidR="002A54BC" w:rsidRPr="00C512CF">
          <w:rPr>
            <w:rStyle w:val="Hyperlink"/>
            <w:rFonts w:ascii="Calibri" w:hAnsi="Calibri" w:cs="Arial"/>
          </w:rPr>
          <w:t>Program Move</w:t>
        </w:r>
      </w:hyperlink>
      <w:r w:rsidR="002A54BC" w:rsidRPr="00C512CF">
        <w:rPr>
          <w:rFonts w:ascii="Calibri" w:hAnsi="Calibri" w:cs="Arial"/>
        </w:rPr>
        <w:t xml:space="preserve"> Form/ </w:t>
      </w:r>
      <w:hyperlink r:id="rId12" w:history="1">
        <w:r w:rsidR="002A54BC" w:rsidRPr="00C512CF">
          <w:rPr>
            <w:rStyle w:val="Hyperlink"/>
            <w:rFonts w:ascii="Calibri" w:hAnsi="Calibri" w:cs="Arial"/>
          </w:rPr>
          <w:t>Fiscal Analysis</w:t>
        </w:r>
      </w:hyperlink>
      <w:r w:rsidR="002A54BC">
        <w:rPr>
          <w:rStyle w:val="Hyperlink"/>
          <w:rFonts w:ascii="Calibri" w:hAnsi="Calibri" w:cs="Arial"/>
        </w:rPr>
        <w:t xml:space="preserve"> (4/16/20)</w:t>
      </w:r>
    </w:p>
    <w:p w:rsidR="00171A85" w:rsidRDefault="00171A85" w:rsidP="00171A85">
      <w:pPr>
        <w:pStyle w:val="ListParagraph"/>
        <w:spacing w:after="160" w:line="252" w:lineRule="auto"/>
      </w:pPr>
    </w:p>
    <w:p w:rsidR="0014145D" w:rsidRPr="00171A85" w:rsidRDefault="0014145D" w:rsidP="0014145D">
      <w:pPr>
        <w:pStyle w:val="ListParagraph"/>
        <w:numPr>
          <w:ilvl w:val="0"/>
          <w:numId w:val="7"/>
        </w:numPr>
        <w:rPr>
          <w:rFonts w:cstheme="minorHAnsi"/>
        </w:rPr>
      </w:pPr>
      <w:r>
        <w:t xml:space="preserve">Policy revisions in response to COVID-19: </w:t>
      </w:r>
      <w:r w:rsidR="00171A85">
        <w:br/>
      </w:r>
      <w:r>
        <w:br/>
      </w:r>
      <w:r w:rsidRPr="00171A85">
        <w:rPr>
          <w:rFonts w:cstheme="minorHAnsi"/>
          <w:b/>
          <w:bCs/>
          <w:color w:val="000000"/>
        </w:rPr>
        <w:t>B2.200</w:t>
      </w:r>
      <w:r w:rsidRPr="00171A85">
        <w:rPr>
          <w:rFonts w:cstheme="minorHAnsi"/>
          <w:color w:val="000000"/>
        </w:rPr>
        <w:t> - Credit grades are not included in grade point calculations, but may apply toward degree requirements when earned in courses offered only on a Credit/No Credit basis.</w:t>
      </w:r>
      <w:r w:rsidRPr="00171A85">
        <w:rPr>
          <w:rFonts w:cstheme="minorHAnsi"/>
          <w:b/>
          <w:bCs/>
          <w:i/>
          <w:iCs/>
          <w:color w:val="000000"/>
        </w:rPr>
        <w:t xml:space="preserve"> </w:t>
      </w:r>
    </w:p>
    <w:p w:rsidR="0014145D" w:rsidRPr="00176F1F" w:rsidRDefault="0014145D" w:rsidP="002A54BC">
      <w:pPr>
        <w:pStyle w:val="NormalWeb"/>
        <w:ind w:left="1080"/>
      </w:pPr>
      <w:r w:rsidRPr="002A54BC">
        <w:rPr>
          <w:rFonts w:asciiTheme="minorHAnsi" w:hAnsiTheme="minorHAnsi" w:cstheme="minorHAnsi"/>
          <w:bCs/>
          <w:iCs/>
          <w:color w:val="000000"/>
          <w:sz w:val="22"/>
          <w:szCs w:val="22"/>
        </w:rPr>
        <w:t xml:space="preserve">For </w:t>
      </w:r>
      <w:proofErr w:type="gramStart"/>
      <w:r w:rsidRPr="002A54BC">
        <w:rPr>
          <w:rFonts w:asciiTheme="minorHAnsi" w:hAnsiTheme="minorHAnsi" w:cstheme="minorHAnsi"/>
          <w:bCs/>
          <w:iCs/>
          <w:color w:val="000000"/>
          <w:sz w:val="22"/>
          <w:szCs w:val="22"/>
        </w:rPr>
        <w:t>Spring</w:t>
      </w:r>
      <w:proofErr w:type="gramEnd"/>
      <w:r w:rsidRPr="002A54BC">
        <w:rPr>
          <w:rFonts w:asciiTheme="minorHAnsi" w:hAnsiTheme="minorHAnsi" w:cstheme="minorHAnsi"/>
          <w:bCs/>
          <w:iCs/>
          <w:color w:val="000000"/>
          <w:sz w:val="22"/>
          <w:szCs w:val="22"/>
        </w:rPr>
        <w:t xml:space="preserve"> 2020, due to the COVID-19 outbreak, graduate students may elect to take any graduate level course or any 400-level UG course on a Credit/No Credit (Cr/</w:t>
      </w:r>
      <w:proofErr w:type="spellStart"/>
      <w:r w:rsidRPr="002A54BC">
        <w:rPr>
          <w:rFonts w:asciiTheme="minorHAnsi" w:hAnsiTheme="minorHAnsi" w:cstheme="minorHAnsi"/>
          <w:bCs/>
          <w:iCs/>
          <w:color w:val="000000"/>
          <w:sz w:val="22"/>
          <w:szCs w:val="22"/>
        </w:rPr>
        <w:t>NCr</w:t>
      </w:r>
      <w:proofErr w:type="spellEnd"/>
      <w:r w:rsidRPr="002A54BC">
        <w:rPr>
          <w:rFonts w:asciiTheme="minorHAnsi" w:hAnsiTheme="minorHAnsi" w:cstheme="minorHAnsi"/>
          <w:bCs/>
          <w:iCs/>
          <w:color w:val="000000"/>
          <w:sz w:val="22"/>
          <w:szCs w:val="22"/>
        </w:rPr>
        <w:t>) basis, rather than a traditional grade. The only exception is that the Cr/</w:t>
      </w:r>
      <w:proofErr w:type="spellStart"/>
      <w:r w:rsidRPr="002A54BC">
        <w:rPr>
          <w:rFonts w:asciiTheme="minorHAnsi" w:hAnsiTheme="minorHAnsi" w:cstheme="minorHAnsi"/>
          <w:bCs/>
          <w:iCs/>
          <w:color w:val="000000"/>
          <w:sz w:val="22"/>
          <w:szCs w:val="22"/>
        </w:rPr>
        <w:t>NCr</w:t>
      </w:r>
      <w:proofErr w:type="spellEnd"/>
      <w:r w:rsidRPr="002A54BC">
        <w:rPr>
          <w:rFonts w:asciiTheme="minorHAnsi" w:hAnsiTheme="minorHAnsi" w:cstheme="minorHAnsi"/>
          <w:bCs/>
          <w:iCs/>
          <w:color w:val="000000"/>
          <w:sz w:val="22"/>
          <w:szCs w:val="22"/>
        </w:rPr>
        <w:t xml:space="preserve"> will NOT apply to courses for which all requirements were due before spring break (10-week or shorter courses). Cr credits will not count toward GPA, but will count toward degree requirements. Students must consult with their academic advisors before making this decision, as different programs will have different concerns about long-term implications of non-graded courses on their transcripts (professional certification, employment opportunities, </w:t>
      </w:r>
      <w:proofErr w:type="spellStart"/>
      <w:r w:rsidRPr="002A54BC">
        <w:rPr>
          <w:rFonts w:asciiTheme="minorHAnsi" w:hAnsiTheme="minorHAnsi" w:cstheme="minorHAnsi"/>
          <w:bCs/>
          <w:iCs/>
          <w:color w:val="000000"/>
          <w:sz w:val="22"/>
          <w:szCs w:val="22"/>
        </w:rPr>
        <w:t>etc</w:t>
      </w:r>
      <w:proofErr w:type="spellEnd"/>
      <w:r w:rsidRPr="002A54BC">
        <w:rPr>
          <w:rFonts w:asciiTheme="minorHAnsi" w:hAnsiTheme="minorHAnsi" w:cstheme="minorHAnsi"/>
          <w:bCs/>
          <w:iCs/>
          <w:color w:val="000000"/>
          <w:sz w:val="22"/>
          <w:szCs w:val="22"/>
        </w:rPr>
        <w:t xml:space="preserve">). Faculty will provide traditional grades as normal, but students can elect to opt for “Cr” for grades of C and above; grades of C- or lower will be awarded </w:t>
      </w:r>
      <w:proofErr w:type="spellStart"/>
      <w:r w:rsidRPr="002A54BC">
        <w:rPr>
          <w:rFonts w:asciiTheme="minorHAnsi" w:hAnsiTheme="minorHAnsi" w:cstheme="minorHAnsi"/>
          <w:bCs/>
          <w:iCs/>
          <w:color w:val="000000"/>
          <w:sz w:val="22"/>
          <w:szCs w:val="22"/>
        </w:rPr>
        <w:t>NCr</w:t>
      </w:r>
      <w:proofErr w:type="spellEnd"/>
      <w:r w:rsidRPr="002A54BC">
        <w:rPr>
          <w:rFonts w:asciiTheme="minorHAnsi" w:hAnsiTheme="minorHAnsi" w:cstheme="minorHAnsi"/>
          <w:bCs/>
          <w:iCs/>
          <w:color w:val="000000"/>
          <w:sz w:val="22"/>
          <w:szCs w:val="22"/>
        </w:rPr>
        <w:t>. Students have the option of choosing Credit/No Credit grading for any number of their courses up to seven calendar days after their final grade is posted to their transcript by the Registrar.</w:t>
      </w:r>
    </w:p>
    <w:p w:rsidR="00294264" w:rsidRDefault="002A54BC" w:rsidP="00D54D32">
      <w:pPr>
        <w:pStyle w:val="Heading2"/>
      </w:pPr>
      <w:r>
        <w:br/>
      </w:r>
      <w:r w:rsidR="00437535">
        <w:t xml:space="preserve">Other Business Items: </w:t>
      </w:r>
    </w:p>
    <w:p w:rsidR="00221F8F" w:rsidRPr="00221F8F" w:rsidRDefault="0002161F" w:rsidP="00221F8F">
      <w:pPr>
        <w:pStyle w:val="NormalWeb"/>
        <w:numPr>
          <w:ilvl w:val="0"/>
          <w:numId w:val="7"/>
        </w:numPr>
        <w:rPr>
          <w:rFonts w:asciiTheme="minorHAnsi" w:hAnsiTheme="minorHAnsi" w:cstheme="minorHAnsi"/>
          <w:sz w:val="22"/>
          <w:szCs w:val="22"/>
        </w:rPr>
      </w:pPr>
      <w:r w:rsidRPr="00221F8F">
        <w:rPr>
          <w:rFonts w:asciiTheme="minorHAnsi" w:hAnsiTheme="minorHAnsi" w:cstheme="minorHAnsi"/>
          <w:sz w:val="22"/>
          <w:szCs w:val="22"/>
        </w:rPr>
        <w:t>The Council considered three programs recommended by the Graduate School to include in the Western Regional Graduate Program (WRGP)</w:t>
      </w:r>
      <w:r w:rsidR="0014145D" w:rsidRPr="00221F8F">
        <w:rPr>
          <w:rFonts w:asciiTheme="minorHAnsi" w:hAnsiTheme="minorHAnsi" w:cstheme="minorHAnsi"/>
          <w:sz w:val="22"/>
          <w:szCs w:val="22"/>
        </w:rPr>
        <w:t xml:space="preserve"> </w:t>
      </w:r>
      <w:proofErr w:type="gramStart"/>
      <w:r w:rsidR="0014145D" w:rsidRPr="00221F8F">
        <w:rPr>
          <w:rFonts w:asciiTheme="minorHAnsi" w:hAnsiTheme="minorHAnsi" w:cstheme="minorHAnsi"/>
          <w:sz w:val="22"/>
          <w:szCs w:val="22"/>
        </w:rPr>
        <w:t>A</w:t>
      </w:r>
      <w:proofErr w:type="gramEnd"/>
      <w:r w:rsidR="0014145D" w:rsidRPr="00221F8F">
        <w:rPr>
          <w:rFonts w:asciiTheme="minorHAnsi" w:hAnsiTheme="minorHAnsi" w:cstheme="minorHAnsi"/>
          <w:sz w:val="22"/>
          <w:szCs w:val="22"/>
        </w:rPr>
        <w:t xml:space="preserve"> second call for program applications was sent given a late submission </w:t>
      </w:r>
      <w:r w:rsidR="002A54BC" w:rsidRPr="00221F8F">
        <w:rPr>
          <w:rFonts w:asciiTheme="minorHAnsi" w:hAnsiTheme="minorHAnsi" w:cstheme="minorHAnsi"/>
          <w:sz w:val="22"/>
          <w:szCs w:val="22"/>
        </w:rPr>
        <w:t xml:space="preserve">and </w:t>
      </w:r>
      <w:r w:rsidR="00221F8F" w:rsidRPr="00221F8F">
        <w:rPr>
          <w:rFonts w:asciiTheme="minorHAnsi" w:hAnsiTheme="minorHAnsi" w:cstheme="minorHAnsi"/>
          <w:sz w:val="22"/>
          <w:szCs w:val="22"/>
        </w:rPr>
        <w:t xml:space="preserve">interest from other programs. </w:t>
      </w:r>
      <w:r w:rsidR="00221F8F" w:rsidRPr="00221F8F">
        <w:rPr>
          <w:rFonts w:asciiTheme="minorHAnsi" w:hAnsiTheme="minorHAnsi" w:cstheme="minorHAnsi"/>
          <w:sz w:val="22"/>
          <w:szCs w:val="22"/>
        </w:rPr>
        <w:br/>
        <w:t>The following programs were recommended by the Graduate School and affirmed by Graduate Council</w:t>
      </w:r>
    </w:p>
    <w:p w:rsidR="00221F8F" w:rsidRPr="00221F8F" w:rsidRDefault="00221F8F" w:rsidP="00221F8F">
      <w:pPr>
        <w:pStyle w:val="NormalWeb"/>
        <w:numPr>
          <w:ilvl w:val="1"/>
          <w:numId w:val="7"/>
        </w:numPr>
        <w:rPr>
          <w:rFonts w:asciiTheme="minorHAnsi" w:hAnsiTheme="minorHAnsi" w:cstheme="minorHAnsi"/>
          <w:sz w:val="22"/>
          <w:szCs w:val="22"/>
        </w:rPr>
      </w:pPr>
      <w:r w:rsidRPr="00221F8F">
        <w:rPr>
          <w:rFonts w:asciiTheme="minorHAnsi" w:hAnsiTheme="minorHAnsi" w:cstheme="minorHAnsi"/>
          <w:sz w:val="22"/>
          <w:szCs w:val="22"/>
        </w:rPr>
        <w:t xml:space="preserve">Counseling (Masters./ PhD) </w:t>
      </w:r>
    </w:p>
    <w:p w:rsidR="00221F8F" w:rsidRPr="00221F8F" w:rsidRDefault="00221F8F" w:rsidP="00221F8F">
      <w:pPr>
        <w:pStyle w:val="NormalWeb"/>
        <w:numPr>
          <w:ilvl w:val="1"/>
          <w:numId w:val="7"/>
        </w:numPr>
        <w:rPr>
          <w:rFonts w:asciiTheme="minorHAnsi" w:hAnsiTheme="minorHAnsi" w:cstheme="minorHAnsi"/>
          <w:sz w:val="22"/>
          <w:szCs w:val="22"/>
        </w:rPr>
      </w:pPr>
      <w:r w:rsidRPr="00221F8F">
        <w:rPr>
          <w:rFonts w:asciiTheme="minorHAnsi" w:hAnsiTheme="minorHAnsi" w:cstheme="minorHAnsi"/>
          <w:sz w:val="22"/>
          <w:szCs w:val="22"/>
        </w:rPr>
        <w:t>English Literature (MA)</w:t>
      </w:r>
    </w:p>
    <w:p w:rsidR="00221F8F" w:rsidRPr="00221F8F" w:rsidRDefault="00221F8F" w:rsidP="00221F8F">
      <w:pPr>
        <w:pStyle w:val="NormalWeb"/>
        <w:numPr>
          <w:ilvl w:val="1"/>
          <w:numId w:val="7"/>
        </w:numPr>
        <w:rPr>
          <w:rFonts w:asciiTheme="minorHAnsi" w:hAnsiTheme="minorHAnsi" w:cstheme="minorHAnsi"/>
          <w:sz w:val="22"/>
          <w:szCs w:val="22"/>
        </w:rPr>
      </w:pPr>
      <w:r w:rsidRPr="00221F8F">
        <w:rPr>
          <w:rFonts w:asciiTheme="minorHAnsi" w:hAnsiTheme="minorHAnsi" w:cstheme="minorHAnsi"/>
          <w:sz w:val="22"/>
          <w:szCs w:val="22"/>
        </w:rPr>
        <w:t>Computer Science (MS)</w:t>
      </w:r>
    </w:p>
    <w:p w:rsidR="00221F8F" w:rsidRPr="00221F8F" w:rsidRDefault="00221F8F" w:rsidP="00221F8F">
      <w:pPr>
        <w:pStyle w:val="NormalWeb"/>
        <w:numPr>
          <w:ilvl w:val="1"/>
          <w:numId w:val="7"/>
        </w:numPr>
        <w:rPr>
          <w:rFonts w:asciiTheme="minorHAnsi" w:hAnsiTheme="minorHAnsi" w:cstheme="minorHAnsi"/>
          <w:sz w:val="22"/>
          <w:szCs w:val="22"/>
        </w:rPr>
      </w:pPr>
      <w:r w:rsidRPr="00221F8F">
        <w:rPr>
          <w:rFonts w:asciiTheme="minorHAnsi" w:hAnsiTheme="minorHAnsi" w:cstheme="minorHAnsi"/>
          <w:sz w:val="22"/>
          <w:szCs w:val="22"/>
        </w:rPr>
        <w:t>Creative Writing (MA)</w:t>
      </w:r>
    </w:p>
    <w:p w:rsidR="00221F8F" w:rsidRPr="00221F8F" w:rsidRDefault="00221F8F" w:rsidP="00221F8F">
      <w:pPr>
        <w:pStyle w:val="NormalWeb"/>
        <w:numPr>
          <w:ilvl w:val="1"/>
          <w:numId w:val="7"/>
        </w:numPr>
        <w:rPr>
          <w:rFonts w:asciiTheme="minorHAnsi" w:hAnsiTheme="minorHAnsi" w:cstheme="minorHAnsi"/>
          <w:sz w:val="22"/>
          <w:szCs w:val="22"/>
        </w:rPr>
      </w:pPr>
      <w:r w:rsidRPr="00221F8F">
        <w:rPr>
          <w:rFonts w:asciiTheme="minorHAnsi" w:hAnsiTheme="minorHAnsi" w:cstheme="minorHAnsi"/>
          <w:color w:val="000000"/>
          <w:sz w:val="22"/>
          <w:szCs w:val="22"/>
        </w:rPr>
        <w:lastRenderedPageBreak/>
        <w:t>Geography (M.S.)</w:t>
      </w:r>
    </w:p>
    <w:p w:rsidR="00221F8F" w:rsidRPr="00221F8F" w:rsidRDefault="00221F8F" w:rsidP="00221F8F">
      <w:pPr>
        <w:pStyle w:val="NormalWeb"/>
        <w:numPr>
          <w:ilvl w:val="1"/>
          <w:numId w:val="7"/>
        </w:numPr>
        <w:rPr>
          <w:rFonts w:asciiTheme="minorHAnsi" w:hAnsiTheme="minorHAnsi" w:cstheme="minorHAnsi"/>
          <w:sz w:val="22"/>
          <w:szCs w:val="22"/>
        </w:rPr>
      </w:pPr>
      <w:r w:rsidRPr="00221F8F">
        <w:rPr>
          <w:rFonts w:asciiTheme="minorHAnsi" w:hAnsiTheme="minorHAnsi" w:cstheme="minorHAnsi"/>
          <w:color w:val="000000"/>
          <w:sz w:val="22"/>
          <w:szCs w:val="22"/>
        </w:rPr>
        <w:t>Integrated Physiology and Athletic Training (M.S.)</w:t>
      </w:r>
    </w:p>
    <w:p w:rsidR="0002161F" w:rsidRDefault="00221F8F" w:rsidP="00221F8F">
      <w:pPr>
        <w:pStyle w:val="NormalWeb"/>
        <w:numPr>
          <w:ilvl w:val="1"/>
          <w:numId w:val="7"/>
        </w:numPr>
      </w:pPr>
      <w:r w:rsidRPr="00221F8F">
        <w:rPr>
          <w:rFonts w:asciiTheme="minorHAnsi" w:hAnsiTheme="minorHAnsi" w:cstheme="minorHAnsi"/>
          <w:color w:val="000000"/>
          <w:sz w:val="22"/>
          <w:szCs w:val="22"/>
        </w:rPr>
        <w:t>Speech, Language, Hearing and Occupational Sciences  (M.S. / PhD)</w:t>
      </w:r>
    </w:p>
    <w:p w:rsidR="0002754E" w:rsidRDefault="0002754E" w:rsidP="0002754E">
      <w:pPr>
        <w:numPr>
          <w:ilvl w:val="0"/>
          <w:numId w:val="20"/>
        </w:numPr>
        <w:spacing w:after="0" w:line="240" w:lineRule="auto"/>
      </w:pPr>
      <w:r>
        <w:t xml:space="preserve">The request to waive the GRE for Anthropology was approved.  Given this is a national trend, the Council decided </w:t>
      </w:r>
      <w:proofErr w:type="gramStart"/>
      <w:r>
        <w:t>its</w:t>
      </w:r>
      <w:proofErr w:type="gramEnd"/>
      <w:r>
        <w:t xml:space="preserve"> </w:t>
      </w:r>
      <w:hyperlink r:id="rId13" w:history="1">
        <w:r w:rsidRPr="00F33926">
          <w:rPr>
            <w:rStyle w:val="Hyperlink"/>
          </w:rPr>
          <w:t>Procedure 302.10</w:t>
        </w:r>
      </w:hyperlink>
      <w:r>
        <w:t xml:space="preserve"> which requires additional documentation if the GRE is eliminated should be revised.  </w:t>
      </w:r>
    </w:p>
    <w:p w:rsidR="0002754E" w:rsidRDefault="0002754E" w:rsidP="002A54BC">
      <w:pPr>
        <w:pStyle w:val="ListParagraph"/>
      </w:pPr>
    </w:p>
    <w:p w:rsidR="005E7FC9" w:rsidRDefault="005E7FC9" w:rsidP="005E7FC9">
      <w:pPr>
        <w:numPr>
          <w:ilvl w:val="0"/>
          <w:numId w:val="20"/>
        </w:numPr>
        <w:spacing w:after="0" w:line="240" w:lineRule="auto"/>
      </w:pPr>
      <w:r>
        <w:t xml:space="preserve">The Bertha Morton funds ($184,000) were split equally between scholarships to current students and recruitment scholarships.  The percentage to each type of award will be decided each year.  In addition, the amount of the recruitment awards will be decided each year.  </w:t>
      </w:r>
    </w:p>
    <w:p w:rsidR="005E7FC9" w:rsidRDefault="005E7FC9" w:rsidP="005E7FC9">
      <w:pPr>
        <w:numPr>
          <w:ilvl w:val="1"/>
          <w:numId w:val="20"/>
        </w:numPr>
        <w:spacing w:after="0" w:line="240" w:lineRule="auto"/>
      </w:pPr>
      <w:r>
        <w:t>Recruitment scholarship award details:</w:t>
      </w:r>
    </w:p>
    <w:p w:rsidR="005E7FC9" w:rsidRDefault="005E7FC9" w:rsidP="005E7FC9">
      <w:pPr>
        <w:numPr>
          <w:ilvl w:val="1"/>
          <w:numId w:val="21"/>
        </w:numPr>
        <w:spacing w:after="0" w:line="240" w:lineRule="auto"/>
        <w:ind w:left="1800"/>
      </w:pPr>
      <w:r>
        <w:t>Programs notified of opportunity to nominate students: February 5</w:t>
      </w:r>
      <w:r w:rsidRPr="00AE2E2A">
        <w:rPr>
          <w:vertAlign w:val="superscript"/>
        </w:rPr>
        <w:t>th</w:t>
      </w:r>
    </w:p>
    <w:p w:rsidR="005E7FC9" w:rsidRDefault="005E7FC9" w:rsidP="005E7FC9">
      <w:pPr>
        <w:numPr>
          <w:ilvl w:val="1"/>
          <w:numId w:val="21"/>
        </w:numPr>
        <w:spacing w:after="0" w:line="240" w:lineRule="auto"/>
        <w:ind w:left="1800"/>
      </w:pPr>
      <w:r>
        <w:t>Deadline for programs to submit nominations: March 8</w:t>
      </w:r>
      <w:r w:rsidRPr="00AE2E2A">
        <w:rPr>
          <w:vertAlign w:val="superscript"/>
        </w:rPr>
        <w:t>th</w:t>
      </w:r>
    </w:p>
    <w:p w:rsidR="005E7FC9" w:rsidRDefault="005E7FC9" w:rsidP="005E7FC9">
      <w:pPr>
        <w:numPr>
          <w:ilvl w:val="1"/>
          <w:numId w:val="21"/>
        </w:numPr>
        <w:spacing w:after="0" w:line="240" w:lineRule="auto"/>
        <w:ind w:left="1800"/>
      </w:pPr>
      <w:r>
        <w:t xml:space="preserve">Total funds available: $90,000 with the understanding that any unused funding could be used for additional scholarship/fellowship awards or be retained in the fund for the following year. </w:t>
      </w:r>
    </w:p>
    <w:p w:rsidR="005E7FC9" w:rsidRDefault="005E7FC9" w:rsidP="005E7FC9">
      <w:pPr>
        <w:numPr>
          <w:ilvl w:val="1"/>
          <w:numId w:val="21"/>
        </w:numPr>
        <w:spacing w:after="0" w:line="240" w:lineRule="auto"/>
        <w:ind w:left="1800"/>
      </w:pPr>
      <w:r>
        <w:t xml:space="preserve">Amount of awards: $3,000 for MS students and $5,000 for PhD student.  </w:t>
      </w:r>
    </w:p>
    <w:p w:rsidR="005E7FC9" w:rsidRDefault="005E7FC9" w:rsidP="005E7FC9">
      <w:pPr>
        <w:numPr>
          <w:ilvl w:val="1"/>
          <w:numId w:val="21"/>
        </w:numPr>
        <w:spacing w:after="0" w:line="240" w:lineRule="auto"/>
        <w:ind w:left="1800"/>
      </w:pPr>
      <w:r>
        <w:t>Each program may nominate their top student (Masters or PhD) with one alternate.  The nomination materials should include:</w:t>
      </w:r>
    </w:p>
    <w:p w:rsidR="005E7FC9" w:rsidRDefault="005E7FC9" w:rsidP="005E7FC9">
      <w:pPr>
        <w:numPr>
          <w:ilvl w:val="3"/>
          <w:numId w:val="31"/>
        </w:numPr>
        <w:spacing w:after="0" w:line="240" w:lineRule="auto"/>
      </w:pPr>
      <w:r>
        <w:t>Qualifications based on Bertha Morton Scholarship criteria</w:t>
      </w:r>
    </w:p>
    <w:p w:rsidR="005E7FC9" w:rsidRDefault="005E7FC9" w:rsidP="005E7FC9">
      <w:pPr>
        <w:numPr>
          <w:ilvl w:val="3"/>
          <w:numId w:val="31"/>
        </w:numPr>
        <w:spacing w:after="0" w:line="240" w:lineRule="auto"/>
      </w:pPr>
      <w:r>
        <w:t xml:space="preserve">Test scores / GPA  </w:t>
      </w:r>
    </w:p>
    <w:p w:rsidR="005E7FC9" w:rsidRDefault="005E7FC9" w:rsidP="005E7FC9">
      <w:pPr>
        <w:numPr>
          <w:ilvl w:val="3"/>
          <w:numId w:val="31"/>
        </w:numPr>
        <w:spacing w:after="0" w:line="240" w:lineRule="auto"/>
      </w:pPr>
      <w:r>
        <w:t>Letter detailing students strength in applicant pool and statement describing how the scholarship will help recruit student</w:t>
      </w:r>
    </w:p>
    <w:p w:rsidR="005E7FC9" w:rsidRDefault="005E7FC9" w:rsidP="005E7FC9">
      <w:pPr>
        <w:numPr>
          <w:ilvl w:val="3"/>
          <w:numId w:val="31"/>
        </w:numPr>
        <w:spacing w:after="0" w:line="240" w:lineRule="auto"/>
      </w:pPr>
      <w:r>
        <w:t xml:space="preserve">The Evaluation Committee will consist of Associate Dean Kinch, Graduate Council Co-Chairs, and VP Whittenburg if needed. Scoring will be on a 1-5 scale. </w:t>
      </w:r>
    </w:p>
    <w:p w:rsidR="005E7FC9" w:rsidRDefault="005E7FC9" w:rsidP="005E7FC9">
      <w:pPr>
        <w:numPr>
          <w:ilvl w:val="1"/>
          <w:numId w:val="21"/>
        </w:numPr>
        <w:spacing w:after="0" w:line="240" w:lineRule="auto"/>
        <w:ind w:left="1800"/>
      </w:pPr>
      <w:r>
        <w:t xml:space="preserve">If a program’s top candidate does not accept, the Graduate School will offer the scholarship to the next candidate in the ranked list. </w:t>
      </w:r>
    </w:p>
    <w:p w:rsidR="005E7FC9" w:rsidRPr="004F1221" w:rsidRDefault="005E7FC9" w:rsidP="005E7FC9">
      <w:pPr>
        <w:numPr>
          <w:ilvl w:val="1"/>
          <w:numId w:val="21"/>
        </w:numPr>
        <w:spacing w:after="0" w:line="240" w:lineRule="auto"/>
        <w:ind w:left="1800"/>
      </w:pPr>
      <w:r w:rsidRPr="004F1221">
        <w:t xml:space="preserve">The Council will survey programs after the process is complete to inform the process next year. </w:t>
      </w:r>
    </w:p>
    <w:p w:rsidR="005E7FC9" w:rsidRDefault="005E7FC9" w:rsidP="005E7FC9">
      <w:pPr>
        <w:numPr>
          <w:ilvl w:val="1"/>
          <w:numId w:val="21"/>
        </w:numPr>
        <w:spacing w:after="0" w:line="240" w:lineRule="auto"/>
        <w:ind w:left="1800"/>
      </w:pPr>
      <w:r w:rsidRPr="002006AB">
        <w:t xml:space="preserve">Thirty five recruitment awards </w:t>
      </w:r>
      <w:r>
        <w:t xml:space="preserve">applications </w:t>
      </w:r>
      <w:r w:rsidRPr="002006AB">
        <w:t xml:space="preserve">were </w:t>
      </w:r>
      <w:r>
        <w:t>received by the Graduate School</w:t>
      </w:r>
      <w:r w:rsidRPr="002006AB">
        <w:t xml:space="preserve">. </w:t>
      </w:r>
      <w:r>
        <w:t xml:space="preserve"> The Graduate School sent 13 masters and 13 doctoral level Bertha Morton Recruitment award offers. </w:t>
      </w:r>
      <w:r>
        <w:br/>
      </w:r>
    </w:p>
    <w:p w:rsidR="005E7FC9" w:rsidRDefault="005E7FC9" w:rsidP="005E7FC9">
      <w:pPr>
        <w:pStyle w:val="ListParagraph"/>
        <w:spacing w:after="0" w:line="240" w:lineRule="auto"/>
        <w:ind w:left="1080"/>
      </w:pPr>
      <w:r>
        <w:t xml:space="preserve">Bertha Morton Scholarships:  60 nominations were received.  Application materials were available in Academic Works.  Each of the four subcommittees reviewed 15 applications.  Twenty-eight scholarships were approved, with the remaining $6,000 returning to the fund in anticipation of much lower balance next year given the recent stock market crash due to COVID-19.  The Council developed a list of items to consider for scholarship review next year, including </w:t>
      </w:r>
      <w:r w:rsidRPr="004F1221">
        <w:t xml:space="preserve">revisiting whether the subcommittee structure is the best way to distribute the applications in the future.  </w:t>
      </w:r>
    </w:p>
    <w:p w:rsidR="005E7FC9" w:rsidRDefault="005E7FC9" w:rsidP="005E7FC9">
      <w:pPr>
        <w:spacing w:after="0" w:line="240" w:lineRule="auto"/>
      </w:pPr>
    </w:p>
    <w:p w:rsidR="0014145D" w:rsidRDefault="0014145D" w:rsidP="0014145D">
      <w:pPr>
        <w:spacing w:after="0" w:line="240" w:lineRule="auto"/>
      </w:pPr>
    </w:p>
    <w:p w:rsidR="0014145D" w:rsidRDefault="0014145D" w:rsidP="0014145D">
      <w:pPr>
        <w:numPr>
          <w:ilvl w:val="0"/>
          <w:numId w:val="21"/>
        </w:numPr>
        <w:spacing w:after="0" w:line="240" w:lineRule="auto"/>
        <w:ind w:left="720"/>
      </w:pPr>
      <w:r>
        <w:t xml:space="preserve">Co-Chair Nelson </w:t>
      </w:r>
      <w:r w:rsidR="00FF29E4">
        <w:t xml:space="preserve">drafted a </w:t>
      </w:r>
      <w:hyperlink r:id="rId14" w:history="1">
        <w:r w:rsidR="00FF29E4" w:rsidRPr="00DA54CC">
          <w:rPr>
            <w:rStyle w:val="Hyperlink"/>
          </w:rPr>
          <w:t>TA/RA salary resolution</w:t>
        </w:r>
      </w:hyperlink>
      <w:r w:rsidR="00FF29E4">
        <w:t xml:space="preserve">.  </w:t>
      </w:r>
      <w:r w:rsidR="005E7FC9">
        <w:t xml:space="preserve">.  It was discussed and revised at three Graduate Council meetings and via email.  After revision, the proposal was discussed with ECOS prior to finalizing.  The final resolution was unanimously approved by Council and delivered as a </w:t>
      </w:r>
      <w:r w:rsidR="005E7FC9">
        <w:lastRenderedPageBreak/>
        <w:t>seconded motion for discussion at the last Faculty Senate meeting on April 23</w:t>
      </w:r>
      <w:r w:rsidR="005E7FC9" w:rsidRPr="00FF29E4">
        <w:rPr>
          <w:vertAlign w:val="superscript"/>
        </w:rPr>
        <w:t>rd</w:t>
      </w:r>
      <w:r w:rsidR="005E7FC9">
        <w:t xml:space="preserve">.  </w:t>
      </w:r>
      <w:r w:rsidR="005E7FC9">
        <w:br/>
      </w:r>
    </w:p>
    <w:p w:rsidR="00DA54CC" w:rsidRDefault="00FF29E4" w:rsidP="0044703A">
      <w:pPr>
        <w:numPr>
          <w:ilvl w:val="0"/>
          <w:numId w:val="16"/>
        </w:numPr>
        <w:spacing w:after="0" w:line="240" w:lineRule="auto"/>
      </w:pPr>
      <w:r>
        <w:t xml:space="preserve">Co-Chair Sara Rinfret served on the </w:t>
      </w:r>
      <w:r w:rsidR="0044703A">
        <w:t xml:space="preserve">Micro-credential Taskforce </w:t>
      </w:r>
      <w:r>
        <w:t xml:space="preserve">formed by ECOS and provided an update and </w:t>
      </w:r>
      <w:hyperlink r:id="rId15" w:history="1">
        <w:r w:rsidRPr="00897802">
          <w:rPr>
            <w:rStyle w:val="Hyperlink"/>
          </w:rPr>
          <w:t>draft procedure</w:t>
        </w:r>
      </w:hyperlink>
      <w:r>
        <w:t xml:space="preserve"> at the April 15</w:t>
      </w:r>
      <w:r w:rsidRPr="00FF29E4">
        <w:rPr>
          <w:vertAlign w:val="superscript"/>
        </w:rPr>
        <w:t>th</w:t>
      </w:r>
      <w:r>
        <w:t xml:space="preserve"> Council meeting.   </w:t>
      </w:r>
      <w:r w:rsidR="005E7FC9">
        <w:t>This was recommended to move forward in pilot phase to Faculty Senate.</w:t>
      </w:r>
      <w:r w:rsidR="00DA54CC">
        <w:br/>
      </w:r>
    </w:p>
    <w:p w:rsidR="000473CA" w:rsidRDefault="00DA54CC" w:rsidP="0044703A">
      <w:pPr>
        <w:numPr>
          <w:ilvl w:val="0"/>
          <w:numId w:val="16"/>
        </w:numPr>
        <w:spacing w:after="0" w:line="240" w:lineRule="auto"/>
      </w:pPr>
      <w:r>
        <w:t xml:space="preserve">The Council engaged in a discussion about the need for contingency planning based on the various possible scenarios for adjustments required for COVID-19 next semester.   It decided a listening session was needed for Graduate Program Directors, faculty and students. </w:t>
      </w:r>
      <w:r w:rsidR="004F1221">
        <w:t xml:space="preserve"> The GPSA scheduled a graduate and professional student listing session for Friday April 24</w:t>
      </w:r>
      <w:r w:rsidR="004F1221" w:rsidRPr="004F1221">
        <w:rPr>
          <w:vertAlign w:val="superscript"/>
        </w:rPr>
        <w:t>th</w:t>
      </w:r>
      <w:r w:rsidR="004F1221">
        <w:t xml:space="preserve">. </w:t>
      </w:r>
      <w:r w:rsidR="004F1221">
        <w:t xml:space="preserve">It will report the concerns to the Graduate Council and the Graduate School. </w:t>
      </w:r>
      <w:r w:rsidR="004F1221">
        <w:t xml:space="preserve">The Mission Based Team is holding a listening session and sent a survey to all </w:t>
      </w:r>
      <w:proofErr w:type="gramStart"/>
      <w:r w:rsidR="004F1221">
        <w:t>faculty</w:t>
      </w:r>
      <w:proofErr w:type="gramEnd"/>
      <w:r w:rsidR="004F1221">
        <w:t xml:space="preserve">. The Graduate School sent a survey to graduate program directors. </w:t>
      </w:r>
      <w:r>
        <w:t xml:space="preserve"> The Council would </w:t>
      </w:r>
      <w:r w:rsidR="004F1221">
        <w:t xml:space="preserve">also </w:t>
      </w:r>
      <w:r>
        <w:t>like there to be a consistent messag</w:t>
      </w:r>
      <w:r w:rsidR="00AA36E8">
        <w:t>ing to reassure students and others</w:t>
      </w:r>
      <w:r w:rsidR="00B458CB">
        <w:t>.</w:t>
      </w:r>
      <w:r w:rsidR="00AA36E8">
        <w:t xml:space="preserve"> </w:t>
      </w:r>
      <w:r>
        <w:t xml:space="preserve"> </w:t>
      </w:r>
      <w:r w:rsidR="000473CA">
        <w:br/>
      </w:r>
    </w:p>
    <w:p w:rsidR="0044703A" w:rsidRDefault="000473CA" w:rsidP="0044703A">
      <w:pPr>
        <w:numPr>
          <w:ilvl w:val="0"/>
          <w:numId w:val="16"/>
        </w:numPr>
        <w:spacing w:after="0" w:line="240" w:lineRule="auto"/>
      </w:pPr>
      <w:r>
        <w:t xml:space="preserve">The DIS annual report (appended) </w:t>
      </w:r>
      <w:bookmarkStart w:id="0" w:name="_GoBack"/>
      <w:bookmarkEnd w:id="0"/>
      <w:r>
        <w:t>was approved by the DIS Oversight Committee and shared with Graduate Council at its last meeting April 29</w:t>
      </w:r>
      <w:r w:rsidRPr="000473CA">
        <w:rPr>
          <w:vertAlign w:val="superscript"/>
        </w:rPr>
        <w:t>th</w:t>
      </w:r>
      <w:r>
        <w:t xml:space="preserve">. </w:t>
      </w:r>
      <w:r>
        <w:br/>
      </w:r>
      <w:r w:rsidR="0044703A">
        <w:br/>
      </w:r>
    </w:p>
    <w:p w:rsidR="00FC2B1C" w:rsidRDefault="00FC2B1C" w:rsidP="00D30AB4">
      <w:pPr>
        <w:pStyle w:val="Heading2"/>
      </w:pPr>
      <w:r>
        <w:t xml:space="preserve">Other </w:t>
      </w:r>
      <w:r w:rsidR="003818E5">
        <w:t>Communication Items</w:t>
      </w:r>
      <w:r w:rsidR="00171A85">
        <w:br/>
      </w:r>
    </w:p>
    <w:p w:rsidR="00920F9A" w:rsidRDefault="00A1399E" w:rsidP="00A1399E">
      <w:pPr>
        <w:numPr>
          <w:ilvl w:val="0"/>
          <w:numId w:val="19"/>
        </w:numPr>
        <w:spacing w:after="0" w:line="240" w:lineRule="auto"/>
      </w:pPr>
      <w:r>
        <w:t>UMOnline Executive Director Maricel Lawrence provided an overview of UM’s Online services</w:t>
      </w:r>
      <w:r>
        <w:br/>
        <w:t xml:space="preserve"> and the current status of the Master Service Agreement </w:t>
      </w:r>
      <w:r w:rsidR="0002161F">
        <w:t xml:space="preserve">(not yet finalized) </w:t>
      </w:r>
      <w:r>
        <w:t xml:space="preserve">with Wiley, the Online Program Management Company selected through a RFP process.  Wiley is currently working with several initial programs identified by the academic deans and chairs.   </w:t>
      </w:r>
      <w:r w:rsidR="0002161F">
        <w:t xml:space="preserve">Wiley completed initial projections for the programs they met with over the summer.  Executive Director Lawrence is reaching out to the programs to discuss projections and encouraging consideration of tuition rates appropriate for the market and how to admit students. </w:t>
      </w:r>
      <w:r w:rsidR="0002161F">
        <w:br/>
      </w:r>
    </w:p>
    <w:p w:rsidR="000F01F3" w:rsidRDefault="00920F9A" w:rsidP="00A1399E">
      <w:pPr>
        <w:numPr>
          <w:ilvl w:val="0"/>
          <w:numId w:val="19"/>
        </w:numPr>
        <w:spacing w:after="0" w:line="240" w:lineRule="auto"/>
      </w:pPr>
      <w:r>
        <w:t>VP Whittenburg provided information about the third tuition level at 150% of in-state tuition available for graduate students.  This is for students who do not qualify for Research or teaching assistantship waivers</w:t>
      </w:r>
      <w:r w:rsidR="00B80E3E">
        <w:t>, which have specific qualifications for work</w:t>
      </w:r>
      <w:r>
        <w:t xml:space="preserve">.   Departments can </w:t>
      </w:r>
      <w:r w:rsidR="00B80E3E">
        <w:t xml:space="preserve">also </w:t>
      </w:r>
      <w:r>
        <w:t>petition for students with scholarships to be added to the Dean Merit Award program.</w:t>
      </w:r>
      <w:r w:rsidR="000F01F3">
        <w:br/>
      </w:r>
    </w:p>
    <w:p w:rsidR="005145E4" w:rsidRDefault="005E7FC9" w:rsidP="00B80E3E">
      <w:pPr>
        <w:numPr>
          <w:ilvl w:val="0"/>
          <w:numId w:val="7"/>
        </w:numPr>
        <w:spacing w:after="0" w:line="240" w:lineRule="auto"/>
      </w:pPr>
      <w:r>
        <w:t xml:space="preserve">The Graduate School is meeting with vendors for application processing.  The University is changing to </w:t>
      </w:r>
      <w:proofErr w:type="spellStart"/>
      <w:r>
        <w:t>CollegeNet</w:t>
      </w:r>
      <w:proofErr w:type="spellEnd"/>
      <w:r>
        <w:t xml:space="preserve"> for undergraduate applications and there are discussions of whether the vendor should be used for graduate applications.  It is a much better system with the capacity to build marketing and communication plans specialized by departments, and has an automated tracking system which functions similar to a CRM. However, it is expensive.  Kelly Speer is attending demonstrations by </w:t>
      </w:r>
      <w:proofErr w:type="spellStart"/>
      <w:r>
        <w:t>CollegeNet</w:t>
      </w:r>
      <w:proofErr w:type="spellEnd"/>
      <w:r>
        <w:t xml:space="preserve"> to consider the cost benefit.  </w:t>
      </w:r>
      <w:r w:rsidR="00FF29E4">
        <w:br/>
      </w:r>
    </w:p>
    <w:p w:rsidR="005145E4" w:rsidRDefault="005145E4" w:rsidP="005145E4">
      <w:pPr>
        <w:numPr>
          <w:ilvl w:val="0"/>
          <w:numId w:val="7"/>
        </w:numPr>
        <w:spacing w:after="0" w:line="240" w:lineRule="auto"/>
      </w:pPr>
      <w:proofErr w:type="spellStart"/>
      <w:r>
        <w:t>CourseDog</w:t>
      </w:r>
      <w:proofErr w:type="spellEnd"/>
      <w:r>
        <w:t xml:space="preserve"> should help streamline several functions of the Registrar’s Office.  Hopefully curriculum forms will be available in </w:t>
      </w:r>
      <w:proofErr w:type="spellStart"/>
      <w:r>
        <w:t>CourseDog</w:t>
      </w:r>
      <w:proofErr w:type="spellEnd"/>
      <w:r>
        <w:t xml:space="preserve"> for next fall’s curriculum review. </w:t>
      </w:r>
    </w:p>
    <w:p w:rsidR="000F01F3" w:rsidRDefault="000F01F3" w:rsidP="00FF29E4">
      <w:pPr>
        <w:pStyle w:val="section1"/>
        <w:spacing w:before="0" w:beforeAutospacing="0" w:after="0" w:afterAutospacing="0" w:line="240" w:lineRule="auto"/>
        <w:ind w:left="360"/>
      </w:pPr>
    </w:p>
    <w:p w:rsidR="0044703A" w:rsidRDefault="0037438D" w:rsidP="003718BB">
      <w:pPr>
        <w:pStyle w:val="ListParagraph"/>
        <w:numPr>
          <w:ilvl w:val="0"/>
          <w:numId w:val="19"/>
        </w:numPr>
      </w:pPr>
      <w:r>
        <w:t xml:space="preserve">Members were informed of the Student Reference Authorization Form.  It is required to be in compliance with FERPA.  </w:t>
      </w:r>
    </w:p>
    <w:p w:rsidR="0044703A" w:rsidRDefault="005E7FC9" w:rsidP="0044703A">
      <w:pPr>
        <w:numPr>
          <w:ilvl w:val="0"/>
          <w:numId w:val="25"/>
        </w:numPr>
        <w:spacing w:after="0" w:line="240" w:lineRule="auto"/>
      </w:pPr>
      <w:r w:rsidRPr="005E7FC9">
        <w:lastRenderedPageBreak/>
        <w:t xml:space="preserve">The Council discussed but tabled co-convening versus UG courses.  </w:t>
      </w:r>
      <w:r>
        <w:t xml:space="preserve">Graduate students that take 400-level courses that do not have the UG designation will not receive graduate credit. Programs determine the number of 500-level courses required.  Whether or not to offer UG or co-convened courses may affect SCH and program outcomes in the new budget model.  </w:t>
      </w:r>
      <w:r w:rsidR="0044703A">
        <w:t xml:space="preserve">Whether or not to offer UG or co-convened courses may affect SCH and program outcomes in the new budget model.  </w:t>
      </w:r>
      <w:r w:rsidR="0044703A">
        <w:br/>
      </w:r>
    </w:p>
    <w:p w:rsidR="008E46A5" w:rsidRPr="008E46A5" w:rsidRDefault="0044703A" w:rsidP="0044703A">
      <w:pPr>
        <w:numPr>
          <w:ilvl w:val="0"/>
          <w:numId w:val="25"/>
        </w:numPr>
        <w:spacing w:after="0" w:line="240" w:lineRule="auto"/>
      </w:pPr>
      <w:r>
        <w:t xml:space="preserve">Associate Dean Kinch noted that if the new budget model weights graduate courses it may only be possible for co-convened courses.  </w:t>
      </w:r>
      <w:r w:rsidR="008E46A5">
        <w:br/>
      </w:r>
    </w:p>
    <w:p w:rsidR="0044703A" w:rsidRPr="008E46A5" w:rsidRDefault="005E7FC9" w:rsidP="0044703A">
      <w:pPr>
        <w:numPr>
          <w:ilvl w:val="0"/>
          <w:numId w:val="25"/>
        </w:numPr>
        <w:spacing w:after="0" w:line="240" w:lineRule="auto"/>
      </w:pPr>
      <w:r w:rsidRPr="008E46A5">
        <w:t xml:space="preserve">The Council discussed the potential for the University’s budget model to adversely affect graduate education.  The Council may want to send a letter or meet with the members of the Academic Budget Subcommittee to stress the importance of giving appropriate credit for the additional time involved in teaching and mentoring graduate students.  </w:t>
      </w:r>
    </w:p>
    <w:p w:rsidR="0044703A" w:rsidRDefault="0044703A" w:rsidP="0044703A">
      <w:pPr>
        <w:spacing w:after="0" w:line="240" w:lineRule="auto"/>
      </w:pPr>
    </w:p>
    <w:p w:rsidR="0044703A" w:rsidRDefault="0044703A" w:rsidP="008E46A5">
      <w:pPr>
        <w:numPr>
          <w:ilvl w:val="0"/>
          <w:numId w:val="16"/>
        </w:numPr>
        <w:spacing w:after="0" w:line="240" w:lineRule="auto"/>
      </w:pPr>
      <w:r>
        <w:t>The GPSA draft</w:t>
      </w:r>
      <w:r w:rsidR="00FF29E4">
        <w:t>ed</w:t>
      </w:r>
      <w:r>
        <w:t xml:space="preserve"> a </w:t>
      </w:r>
      <w:hyperlink r:id="rId16" w:history="1">
        <w:r w:rsidRPr="00897802">
          <w:rPr>
            <w:rStyle w:val="Hyperlink"/>
          </w:rPr>
          <w:t>letter to the administration</w:t>
        </w:r>
      </w:hyperlink>
      <w:r w:rsidR="008E46A5">
        <w:rPr>
          <w:rStyle w:val="Hyperlink"/>
        </w:rPr>
        <w:t xml:space="preserve"> requesting an increase to the stipends. </w:t>
      </w:r>
      <w:r w:rsidR="008E46A5">
        <w:t>This letter was discussed in the context of the TA salary survey results and the resolution approved by the Council.</w:t>
      </w:r>
      <w:r w:rsidR="008E46A5">
        <w:br/>
        <w:t xml:space="preserve"> </w:t>
      </w:r>
    </w:p>
    <w:p w:rsidR="0014145D" w:rsidRPr="00171A85" w:rsidRDefault="0014145D" w:rsidP="0014145D">
      <w:pPr>
        <w:pStyle w:val="section1"/>
        <w:numPr>
          <w:ilvl w:val="0"/>
          <w:numId w:val="7"/>
        </w:numPr>
        <w:spacing w:before="0" w:beforeAutospacing="0" w:after="0" w:afterAutospacing="0" w:line="240" w:lineRule="auto"/>
        <w:rPr>
          <w:color w:val="4472C4" w:themeColor="accent1"/>
        </w:rPr>
      </w:pPr>
      <w:r>
        <w:t xml:space="preserve">The Graduate School </w:t>
      </w:r>
      <w:r w:rsidR="008E46A5">
        <w:t>was</w:t>
      </w:r>
      <w:r>
        <w:t xml:space="preserve"> concerned that the hiring freeze w</w:t>
      </w:r>
      <w:r w:rsidR="008E46A5">
        <w:t>ould</w:t>
      </w:r>
      <w:r>
        <w:t xml:space="preserve"> apply to </w:t>
      </w:r>
      <w:proofErr w:type="spellStart"/>
      <w:proofErr w:type="gramStart"/>
      <w:r>
        <w:t>TAs.</w:t>
      </w:r>
      <w:proofErr w:type="spellEnd"/>
      <w:proofErr w:type="gramEnd"/>
      <w:r>
        <w:t xml:space="preserve">  VP Whittenburg </w:t>
      </w:r>
      <w:r w:rsidR="008E46A5">
        <w:t xml:space="preserve">asked for </w:t>
      </w:r>
      <w:r>
        <w:t xml:space="preserve">an exception.  </w:t>
      </w:r>
      <w:r w:rsidR="008E46A5">
        <w:t xml:space="preserve">The Council was informed that current outstanding student offers will be honored, but there is no guarantee that a line not filled will be available. The number of TA/RAs is the same as last year. </w:t>
      </w:r>
      <w:r w:rsidR="008E46A5">
        <w:br/>
      </w:r>
    </w:p>
    <w:p w:rsidR="0044703A" w:rsidRDefault="0044703A" w:rsidP="003718BB"/>
    <w:p w:rsidR="00A7390F" w:rsidRDefault="00A7390F" w:rsidP="00A7390F">
      <w:pPr>
        <w:pStyle w:val="Heading2"/>
      </w:pPr>
      <w:r>
        <w:t>Appendix</w:t>
      </w:r>
    </w:p>
    <w:p w:rsidR="00FF29E4" w:rsidRDefault="00FF29E4" w:rsidP="00FF29E4">
      <w:pPr>
        <w:pStyle w:val="BodyText"/>
        <w:ind w:left="720" w:firstLine="0"/>
        <w:rPr>
          <w:i w:val="0"/>
        </w:rPr>
      </w:pPr>
    </w:p>
    <w:p w:rsidR="00FF29E4" w:rsidRDefault="00FF29E4" w:rsidP="00171A85">
      <w:pPr>
        <w:pStyle w:val="Heading3"/>
      </w:pPr>
      <w:r>
        <w:t>Bertha Morton Application Materials</w:t>
      </w:r>
    </w:p>
    <w:p w:rsidR="00FF29E4" w:rsidRPr="004F1221" w:rsidRDefault="00FF29E4" w:rsidP="00FF29E4">
      <w:pPr>
        <w:numPr>
          <w:ilvl w:val="0"/>
          <w:numId w:val="29"/>
        </w:numPr>
        <w:shd w:val="clear" w:color="auto" w:fill="FFFFFF"/>
        <w:spacing w:before="100" w:beforeAutospacing="1" w:after="120" w:line="240" w:lineRule="auto"/>
        <w:rPr>
          <w:rFonts w:cstheme="minorHAnsi"/>
          <w:color w:val="222222"/>
        </w:rPr>
      </w:pPr>
      <w:r w:rsidRPr="004F1221">
        <w:rPr>
          <w:rFonts w:cstheme="minorHAnsi"/>
          <w:color w:val="222222"/>
        </w:rPr>
        <w:t>Complete the University of Montana general application available at: </w:t>
      </w:r>
      <w:hyperlink r:id="rId17" w:tgtFrame="_blank" w:tooltip="Academic Works link" w:history="1">
        <w:r w:rsidRPr="004F1221">
          <w:rPr>
            <w:rStyle w:val="Hyperlink"/>
            <w:rFonts w:cstheme="minorHAnsi"/>
            <w:color w:val="961125"/>
          </w:rPr>
          <w:t>https://umt.academicworks.com</w:t>
        </w:r>
      </w:hyperlink>
      <w:r w:rsidRPr="004F1221">
        <w:rPr>
          <w:rFonts w:cstheme="minorHAnsi"/>
          <w:color w:val="222222"/>
        </w:rPr>
        <w:t>.  You will then be able to select the Bertha Morton opportunity.</w:t>
      </w:r>
    </w:p>
    <w:p w:rsidR="00FF29E4" w:rsidRPr="004F1221" w:rsidRDefault="00FF29E4" w:rsidP="00FF29E4">
      <w:pPr>
        <w:numPr>
          <w:ilvl w:val="0"/>
          <w:numId w:val="29"/>
        </w:numPr>
        <w:shd w:val="clear" w:color="auto" w:fill="FFFFFF"/>
        <w:spacing w:before="100" w:beforeAutospacing="1" w:after="120" w:line="240" w:lineRule="auto"/>
        <w:rPr>
          <w:rFonts w:cstheme="minorHAnsi"/>
          <w:i/>
          <w:iCs/>
          <w:color w:val="222222"/>
        </w:rPr>
      </w:pPr>
      <w:r w:rsidRPr="004F1221">
        <w:rPr>
          <w:rFonts w:cstheme="minorHAnsi"/>
          <w:color w:val="222222"/>
        </w:rPr>
        <w:t xml:space="preserve">Although the UM scholarship system requires several items, the </w:t>
      </w:r>
      <w:r w:rsidRPr="004F1221">
        <w:rPr>
          <w:rFonts w:cstheme="minorHAnsi"/>
          <w:b/>
          <w:bCs/>
          <w:color w:val="222222"/>
        </w:rPr>
        <w:t>only</w:t>
      </w:r>
      <w:r w:rsidRPr="004F1221">
        <w:rPr>
          <w:rFonts w:cstheme="minorHAnsi"/>
          <w:color w:val="222222"/>
        </w:rPr>
        <w:t xml:space="preserve"> items reviewed for this application include: </w:t>
      </w:r>
    </w:p>
    <w:p w:rsidR="00FF29E4" w:rsidRPr="004F1221" w:rsidRDefault="00FF29E4" w:rsidP="00FF29E4">
      <w:pPr>
        <w:pStyle w:val="ListParagraph"/>
        <w:numPr>
          <w:ilvl w:val="1"/>
          <w:numId w:val="29"/>
        </w:numPr>
        <w:spacing w:after="0" w:line="240" w:lineRule="auto"/>
        <w:contextualSpacing w:val="0"/>
        <w:rPr>
          <w:rFonts w:eastAsia="Calibri" w:cstheme="minorHAnsi"/>
          <w:color w:val="222222"/>
        </w:rPr>
      </w:pPr>
      <w:r w:rsidRPr="004F1221">
        <w:rPr>
          <w:rFonts w:cstheme="minorHAnsi"/>
          <w:color w:val="222222"/>
        </w:rPr>
        <w:t xml:space="preserve">Upload a personal statement (maximum of 500 words) describing why you would be the best candidate to receive an award and how you embody the values and work of Bertha Morton. </w:t>
      </w:r>
    </w:p>
    <w:p w:rsidR="00FF29E4" w:rsidRPr="004F1221" w:rsidRDefault="00FF29E4" w:rsidP="00FF29E4">
      <w:pPr>
        <w:numPr>
          <w:ilvl w:val="1"/>
          <w:numId w:val="29"/>
        </w:numPr>
        <w:shd w:val="clear" w:color="auto" w:fill="FFFFFF"/>
        <w:spacing w:before="100" w:beforeAutospacing="1" w:after="120" w:line="240" w:lineRule="auto"/>
        <w:rPr>
          <w:rFonts w:cstheme="minorHAnsi"/>
          <w:i/>
          <w:iCs/>
          <w:color w:val="222222"/>
        </w:rPr>
      </w:pPr>
      <w:r w:rsidRPr="004F1221">
        <w:rPr>
          <w:rFonts w:cstheme="minorHAnsi"/>
          <w:color w:val="222222"/>
        </w:rPr>
        <w:t xml:space="preserve">Upload a Resume, CV, or Statement of Achievements and </w:t>
      </w:r>
      <w:proofErr w:type="gramStart"/>
      <w:r w:rsidRPr="004F1221">
        <w:rPr>
          <w:rFonts w:cstheme="minorHAnsi"/>
          <w:color w:val="222222"/>
        </w:rPr>
        <w:t>Activities, that</w:t>
      </w:r>
      <w:proofErr w:type="gramEnd"/>
      <w:r w:rsidRPr="004F1221">
        <w:rPr>
          <w:rFonts w:cstheme="minorHAnsi"/>
          <w:color w:val="222222"/>
        </w:rPr>
        <w:t xml:space="preserve"> includes: professional certifications and credentials, honors and awards, research and creative scholarship, work experience, and university, professional, and community service (no page limit). </w:t>
      </w:r>
      <w:r w:rsidRPr="004F1221">
        <w:rPr>
          <w:rStyle w:val="Strong"/>
          <w:rFonts w:cstheme="minorHAnsi"/>
          <w:i/>
          <w:iCs/>
          <w:color w:val="222222"/>
        </w:rPr>
        <w:t xml:space="preserve">*A student who previously received a Bertha Morton award and seeks an additional </w:t>
      </w:r>
      <w:proofErr w:type="gramStart"/>
      <w:r w:rsidRPr="004F1221">
        <w:rPr>
          <w:rStyle w:val="Strong"/>
          <w:rFonts w:cstheme="minorHAnsi"/>
          <w:i/>
          <w:iCs/>
          <w:color w:val="222222"/>
        </w:rPr>
        <w:t>nomination,</w:t>
      </w:r>
      <w:proofErr w:type="gramEnd"/>
      <w:r w:rsidRPr="004F1221">
        <w:rPr>
          <w:rStyle w:val="Strong"/>
          <w:rFonts w:cstheme="minorHAnsi"/>
          <w:i/>
          <w:iCs/>
          <w:color w:val="222222"/>
        </w:rPr>
        <w:t xml:space="preserve"> should limit their statement of achievements and activities to items not specified on the materials submitted with the previously awarded application</w:t>
      </w:r>
      <w:r w:rsidRPr="004F1221">
        <w:rPr>
          <w:rFonts w:cstheme="minorHAnsi"/>
          <w:i/>
          <w:iCs/>
          <w:color w:val="222222"/>
        </w:rPr>
        <w:t xml:space="preserve">. </w:t>
      </w:r>
    </w:p>
    <w:p w:rsidR="00FF29E4" w:rsidRPr="004F1221" w:rsidRDefault="00FF29E4" w:rsidP="00FF29E4">
      <w:pPr>
        <w:numPr>
          <w:ilvl w:val="1"/>
          <w:numId w:val="29"/>
        </w:numPr>
        <w:shd w:val="clear" w:color="auto" w:fill="FFFFFF"/>
        <w:spacing w:before="100" w:beforeAutospacing="1" w:after="120" w:line="240" w:lineRule="auto"/>
        <w:rPr>
          <w:rFonts w:cstheme="minorHAnsi"/>
          <w:iCs/>
          <w:color w:val="222222"/>
        </w:rPr>
      </w:pPr>
      <w:r w:rsidRPr="004F1221">
        <w:rPr>
          <w:rFonts w:cstheme="minorHAnsi"/>
          <w:iCs/>
          <w:color w:val="222222"/>
        </w:rPr>
        <w:lastRenderedPageBreak/>
        <w:t xml:space="preserve">Indicate which faculty member within the department should write the letter of recommendation. </w:t>
      </w:r>
    </w:p>
    <w:p w:rsidR="00FF29E4" w:rsidRPr="004F1221" w:rsidRDefault="00FF29E4" w:rsidP="00FF29E4">
      <w:pPr>
        <w:numPr>
          <w:ilvl w:val="0"/>
          <w:numId w:val="29"/>
        </w:numPr>
        <w:shd w:val="clear" w:color="auto" w:fill="FFFFFF"/>
        <w:spacing w:before="100" w:beforeAutospacing="1" w:after="120" w:line="240" w:lineRule="auto"/>
        <w:rPr>
          <w:rFonts w:cstheme="minorHAnsi"/>
          <w:color w:val="222222"/>
        </w:rPr>
      </w:pPr>
      <w:r w:rsidRPr="004F1221">
        <w:rPr>
          <w:rFonts w:cstheme="minorHAnsi"/>
          <w:color w:val="222222"/>
        </w:rPr>
        <w:t>Faculty in the departments and schools will review the submitted applications and choose which applicant(s) to nominate based on the number allowed by the Graduate School, which is based on enrollment numbers. The department will then submit a letter of nomination (per student suggested preference indicated in their application) to </w:t>
      </w:r>
      <w:hyperlink r:id="rId18" w:tooltip="kelly speer email" w:history="1">
        <w:r w:rsidRPr="004F1221">
          <w:rPr>
            <w:rStyle w:val="Hyperlink"/>
            <w:rFonts w:cstheme="minorHAnsi"/>
            <w:color w:val="961125"/>
          </w:rPr>
          <w:t>kelly.speer@umontana.edu</w:t>
        </w:r>
      </w:hyperlink>
      <w:r w:rsidRPr="004F1221">
        <w:rPr>
          <w:rFonts w:cstheme="minorHAnsi"/>
          <w:color w:val="222222"/>
        </w:rPr>
        <w:t> for their selected applicants by </w:t>
      </w:r>
      <w:r w:rsidRPr="004F1221">
        <w:rPr>
          <w:rStyle w:val="Strong"/>
          <w:rFonts w:cstheme="minorHAnsi"/>
          <w:color w:val="222222"/>
        </w:rPr>
        <w:t>March 2</w:t>
      </w:r>
      <w:r w:rsidRPr="004F1221">
        <w:rPr>
          <w:rStyle w:val="Strong"/>
          <w:rFonts w:cstheme="minorHAnsi"/>
          <w:color w:val="222222"/>
          <w:vertAlign w:val="superscript"/>
        </w:rPr>
        <w:t>nd</w:t>
      </w:r>
      <w:r w:rsidRPr="004F1221">
        <w:rPr>
          <w:rStyle w:val="Strong"/>
          <w:rFonts w:cstheme="minorHAnsi"/>
          <w:color w:val="222222"/>
        </w:rPr>
        <w:t> at 4:30 p.m</w:t>
      </w:r>
      <w:r w:rsidRPr="004F1221">
        <w:rPr>
          <w:rFonts w:cstheme="minorHAnsi"/>
          <w:color w:val="222222"/>
        </w:rPr>
        <w:t>.</w:t>
      </w:r>
    </w:p>
    <w:p w:rsidR="00FF29E4" w:rsidRPr="004F1221" w:rsidRDefault="00FF29E4" w:rsidP="00FF29E4">
      <w:pPr>
        <w:numPr>
          <w:ilvl w:val="0"/>
          <w:numId w:val="29"/>
        </w:numPr>
        <w:shd w:val="clear" w:color="auto" w:fill="FFFFFF"/>
        <w:spacing w:before="100" w:beforeAutospacing="1" w:after="0" w:line="240" w:lineRule="auto"/>
        <w:rPr>
          <w:rFonts w:cstheme="minorHAnsi"/>
          <w:color w:val="222222"/>
        </w:rPr>
      </w:pPr>
      <w:r w:rsidRPr="004F1221">
        <w:rPr>
          <w:rFonts w:cstheme="minorHAnsi"/>
          <w:color w:val="222222"/>
        </w:rPr>
        <w:t>The Graduate Council will evaluate and rank all nominations for scholarship or fellowship awards based on letters of recommendation provided for the General Scholarship, the student’s personal statement, and the student’s academic record and accomplishments in the following areas:</w:t>
      </w:r>
    </w:p>
    <w:p w:rsidR="00FF29E4" w:rsidRPr="004F1221" w:rsidRDefault="00FF29E4" w:rsidP="00FF29E4">
      <w:pPr>
        <w:pStyle w:val="NormalWeb"/>
        <w:numPr>
          <w:ilvl w:val="1"/>
          <w:numId w:val="30"/>
        </w:numPr>
        <w:shd w:val="clear" w:color="auto" w:fill="FFFFFF"/>
        <w:spacing w:before="0" w:beforeAutospacing="0" w:after="0" w:afterAutospacing="0"/>
        <w:ind w:left="1800"/>
        <w:rPr>
          <w:rFonts w:asciiTheme="minorHAnsi" w:eastAsia="Calibri" w:hAnsiTheme="minorHAnsi" w:cstheme="minorHAnsi"/>
          <w:color w:val="222222"/>
          <w:sz w:val="22"/>
          <w:szCs w:val="22"/>
        </w:rPr>
      </w:pPr>
      <w:r w:rsidRPr="004F1221">
        <w:rPr>
          <w:rFonts w:asciiTheme="minorHAnsi" w:hAnsiTheme="minorHAnsi" w:cstheme="minorHAnsi"/>
          <w:color w:val="222222"/>
          <w:sz w:val="22"/>
          <w:szCs w:val="22"/>
        </w:rPr>
        <w:t>Honors and awards</w:t>
      </w:r>
    </w:p>
    <w:p w:rsidR="00FF29E4" w:rsidRPr="004F1221" w:rsidRDefault="00FF29E4" w:rsidP="00FF29E4">
      <w:pPr>
        <w:pStyle w:val="NormalWeb"/>
        <w:numPr>
          <w:ilvl w:val="1"/>
          <w:numId w:val="30"/>
        </w:numPr>
        <w:shd w:val="clear" w:color="auto" w:fill="FFFFFF"/>
        <w:spacing w:before="0" w:beforeAutospacing="0" w:after="0" w:afterAutospacing="0"/>
        <w:ind w:left="1800"/>
        <w:rPr>
          <w:rFonts w:asciiTheme="minorHAnsi" w:hAnsiTheme="minorHAnsi" w:cstheme="minorHAnsi"/>
          <w:color w:val="222222"/>
          <w:sz w:val="22"/>
          <w:szCs w:val="22"/>
        </w:rPr>
      </w:pPr>
      <w:r w:rsidRPr="004F1221">
        <w:rPr>
          <w:rFonts w:asciiTheme="minorHAnsi" w:hAnsiTheme="minorHAnsi" w:cstheme="minorHAnsi"/>
          <w:color w:val="222222"/>
          <w:sz w:val="22"/>
          <w:szCs w:val="22"/>
        </w:rPr>
        <w:t>Professional certifications and credentials</w:t>
      </w:r>
    </w:p>
    <w:p w:rsidR="00FF29E4" w:rsidRPr="004F1221" w:rsidRDefault="00FF29E4" w:rsidP="00FF29E4">
      <w:pPr>
        <w:pStyle w:val="NormalWeb"/>
        <w:numPr>
          <w:ilvl w:val="1"/>
          <w:numId w:val="30"/>
        </w:numPr>
        <w:shd w:val="clear" w:color="auto" w:fill="FFFFFF"/>
        <w:spacing w:before="0" w:beforeAutospacing="0" w:after="0" w:afterAutospacing="0"/>
        <w:ind w:left="1800"/>
        <w:rPr>
          <w:rFonts w:asciiTheme="minorHAnsi" w:hAnsiTheme="minorHAnsi" w:cstheme="minorHAnsi"/>
          <w:color w:val="222222"/>
          <w:sz w:val="22"/>
          <w:szCs w:val="22"/>
        </w:rPr>
      </w:pPr>
      <w:r w:rsidRPr="004F1221">
        <w:rPr>
          <w:rFonts w:asciiTheme="minorHAnsi" w:hAnsiTheme="minorHAnsi" w:cstheme="minorHAnsi"/>
          <w:color w:val="222222"/>
          <w:sz w:val="22"/>
          <w:szCs w:val="22"/>
        </w:rPr>
        <w:t>Research, creative scholarship, and other academic activities and achievements</w:t>
      </w:r>
    </w:p>
    <w:p w:rsidR="00FF29E4" w:rsidRPr="004F1221" w:rsidRDefault="00FF29E4" w:rsidP="00FF29E4">
      <w:pPr>
        <w:pStyle w:val="NormalWeb"/>
        <w:numPr>
          <w:ilvl w:val="1"/>
          <w:numId w:val="30"/>
        </w:numPr>
        <w:shd w:val="clear" w:color="auto" w:fill="FFFFFF"/>
        <w:spacing w:before="0" w:beforeAutospacing="0" w:after="0" w:afterAutospacing="0"/>
        <w:ind w:left="1800"/>
        <w:rPr>
          <w:rFonts w:asciiTheme="minorHAnsi" w:hAnsiTheme="minorHAnsi" w:cstheme="minorHAnsi"/>
          <w:color w:val="222222"/>
          <w:sz w:val="22"/>
          <w:szCs w:val="22"/>
        </w:rPr>
      </w:pPr>
      <w:r w:rsidRPr="004F1221">
        <w:rPr>
          <w:rFonts w:asciiTheme="minorHAnsi" w:hAnsiTheme="minorHAnsi" w:cstheme="minorHAnsi"/>
          <w:color w:val="222222"/>
          <w:sz w:val="22"/>
          <w:szCs w:val="22"/>
        </w:rPr>
        <w:t>Work experience</w:t>
      </w:r>
    </w:p>
    <w:p w:rsidR="00FF29E4" w:rsidRPr="004F1221" w:rsidRDefault="00FF29E4" w:rsidP="00FF29E4">
      <w:pPr>
        <w:pStyle w:val="NormalWeb"/>
        <w:numPr>
          <w:ilvl w:val="1"/>
          <w:numId w:val="30"/>
        </w:numPr>
        <w:shd w:val="clear" w:color="auto" w:fill="FFFFFF"/>
        <w:spacing w:before="0" w:beforeAutospacing="0" w:after="120" w:afterAutospacing="0"/>
        <w:ind w:left="1800"/>
        <w:rPr>
          <w:rFonts w:asciiTheme="minorHAnsi" w:hAnsiTheme="minorHAnsi" w:cstheme="minorHAnsi"/>
          <w:color w:val="222222"/>
          <w:sz w:val="22"/>
          <w:szCs w:val="22"/>
        </w:rPr>
      </w:pPr>
      <w:r w:rsidRPr="004F1221">
        <w:rPr>
          <w:rFonts w:asciiTheme="minorHAnsi" w:hAnsiTheme="minorHAnsi" w:cstheme="minorHAnsi"/>
          <w:color w:val="222222"/>
          <w:sz w:val="22"/>
          <w:szCs w:val="22"/>
        </w:rPr>
        <w:t>Professional, university, and community activities and achievements</w:t>
      </w:r>
    </w:p>
    <w:p w:rsidR="00FF29E4" w:rsidRPr="004F1221" w:rsidRDefault="00FF29E4" w:rsidP="00FF29E4">
      <w:pPr>
        <w:numPr>
          <w:ilvl w:val="0"/>
          <w:numId w:val="29"/>
        </w:numPr>
        <w:shd w:val="clear" w:color="auto" w:fill="FFFFFF"/>
        <w:spacing w:before="100" w:beforeAutospacing="1" w:after="120" w:line="240" w:lineRule="auto"/>
        <w:rPr>
          <w:rFonts w:cstheme="minorHAnsi"/>
          <w:color w:val="222222"/>
        </w:rPr>
      </w:pPr>
      <w:r w:rsidRPr="004F1221">
        <w:rPr>
          <w:rFonts w:cstheme="minorHAnsi"/>
          <w:color w:val="222222"/>
        </w:rPr>
        <w:t>All candidates will be notified no later than April 15</w:t>
      </w:r>
      <w:r w:rsidRPr="004F1221">
        <w:rPr>
          <w:rFonts w:cstheme="minorHAnsi"/>
          <w:color w:val="222222"/>
          <w:vertAlign w:val="superscript"/>
        </w:rPr>
        <w:t>th</w:t>
      </w:r>
      <w:r w:rsidRPr="004F1221">
        <w:rPr>
          <w:rFonts w:cstheme="minorHAnsi"/>
          <w:color w:val="222222"/>
        </w:rPr>
        <w:t> regarding the status of the application.</w:t>
      </w:r>
    </w:p>
    <w:p w:rsidR="00FF29E4" w:rsidRPr="004F1221" w:rsidRDefault="00FF29E4" w:rsidP="00FF29E4">
      <w:pPr>
        <w:rPr>
          <w:rFonts w:cstheme="minorHAnsi"/>
        </w:rPr>
      </w:pPr>
    </w:p>
    <w:sectPr w:rsidR="00FF29E4" w:rsidRPr="004F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1BD"/>
    <w:multiLevelType w:val="hybridMultilevel"/>
    <w:tmpl w:val="7C5E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313E2"/>
    <w:multiLevelType w:val="hybridMultilevel"/>
    <w:tmpl w:val="C0F6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66009"/>
    <w:multiLevelType w:val="hybridMultilevel"/>
    <w:tmpl w:val="CDD61F4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6FB0947"/>
    <w:multiLevelType w:val="hybridMultilevel"/>
    <w:tmpl w:val="AC18B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2662AE"/>
    <w:multiLevelType w:val="multilevel"/>
    <w:tmpl w:val="07B4C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9456D3"/>
    <w:multiLevelType w:val="hybridMultilevel"/>
    <w:tmpl w:val="665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3DF4"/>
    <w:multiLevelType w:val="hybridMultilevel"/>
    <w:tmpl w:val="66E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764F0"/>
    <w:multiLevelType w:val="hybridMultilevel"/>
    <w:tmpl w:val="47420D2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158C4B52"/>
    <w:multiLevelType w:val="hybridMultilevel"/>
    <w:tmpl w:val="DFA2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499A"/>
    <w:multiLevelType w:val="hybridMultilevel"/>
    <w:tmpl w:val="D108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17277"/>
    <w:multiLevelType w:val="multilevel"/>
    <w:tmpl w:val="00F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6165B"/>
    <w:multiLevelType w:val="hybridMultilevel"/>
    <w:tmpl w:val="8FC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1008F"/>
    <w:multiLevelType w:val="hybridMultilevel"/>
    <w:tmpl w:val="13F0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374BE"/>
    <w:multiLevelType w:val="hybridMultilevel"/>
    <w:tmpl w:val="D6981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44309"/>
    <w:multiLevelType w:val="hybridMultilevel"/>
    <w:tmpl w:val="B114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6439C"/>
    <w:multiLevelType w:val="hybridMultilevel"/>
    <w:tmpl w:val="BEBA7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3163D08"/>
    <w:multiLevelType w:val="hybridMultilevel"/>
    <w:tmpl w:val="D36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618A6"/>
    <w:multiLevelType w:val="hybridMultilevel"/>
    <w:tmpl w:val="915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E0065"/>
    <w:multiLevelType w:val="hybridMultilevel"/>
    <w:tmpl w:val="D9681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343E7"/>
    <w:multiLevelType w:val="hybridMultilevel"/>
    <w:tmpl w:val="F2EE2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242E7E"/>
    <w:multiLevelType w:val="hybridMultilevel"/>
    <w:tmpl w:val="0646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54100"/>
    <w:multiLevelType w:val="multilevel"/>
    <w:tmpl w:val="0CD8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123694"/>
    <w:multiLevelType w:val="hybridMultilevel"/>
    <w:tmpl w:val="430C7458"/>
    <w:lvl w:ilvl="0" w:tplc="0409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01EF2"/>
    <w:multiLevelType w:val="hybridMultilevel"/>
    <w:tmpl w:val="A9FA78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97097C"/>
    <w:multiLevelType w:val="multilevel"/>
    <w:tmpl w:val="0CD8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DB32B0"/>
    <w:multiLevelType w:val="multilevel"/>
    <w:tmpl w:val="A8CA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F76D7"/>
    <w:multiLevelType w:val="multilevel"/>
    <w:tmpl w:val="D43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74D0E"/>
    <w:multiLevelType w:val="multilevel"/>
    <w:tmpl w:val="F294A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BF4FD6"/>
    <w:multiLevelType w:val="hybridMultilevel"/>
    <w:tmpl w:val="E2F69B2C"/>
    <w:lvl w:ilvl="0" w:tplc="68643CF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F930FF0"/>
    <w:multiLevelType w:val="hybridMultilevel"/>
    <w:tmpl w:val="32568B48"/>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340A001B">
      <w:start w:val="1"/>
      <w:numFmt w:val="lowerRoman"/>
      <w:lvlText w:val="%3."/>
      <w:lvlJc w:val="right"/>
      <w:pPr>
        <w:ind w:left="3240" w:hanging="180"/>
      </w:pPr>
    </w:lvl>
    <w:lvl w:ilvl="3" w:tplc="340A000F">
      <w:start w:val="1"/>
      <w:numFmt w:val="decimal"/>
      <w:lvlText w:val="%4."/>
      <w:lvlJc w:val="left"/>
      <w:pPr>
        <w:ind w:left="3960" w:hanging="360"/>
      </w:pPr>
    </w:lvl>
    <w:lvl w:ilvl="4" w:tplc="340A0019">
      <w:start w:val="1"/>
      <w:numFmt w:val="lowerLetter"/>
      <w:lvlText w:val="%5."/>
      <w:lvlJc w:val="left"/>
      <w:pPr>
        <w:ind w:left="4680" w:hanging="360"/>
      </w:pPr>
    </w:lvl>
    <w:lvl w:ilvl="5" w:tplc="340A001B">
      <w:start w:val="1"/>
      <w:numFmt w:val="lowerRoman"/>
      <w:lvlText w:val="%6."/>
      <w:lvlJc w:val="right"/>
      <w:pPr>
        <w:ind w:left="5400" w:hanging="180"/>
      </w:pPr>
    </w:lvl>
    <w:lvl w:ilvl="6" w:tplc="340A000F">
      <w:start w:val="1"/>
      <w:numFmt w:val="decimal"/>
      <w:lvlText w:val="%7."/>
      <w:lvlJc w:val="left"/>
      <w:pPr>
        <w:ind w:left="6120" w:hanging="360"/>
      </w:pPr>
    </w:lvl>
    <w:lvl w:ilvl="7" w:tplc="340A0019">
      <w:start w:val="1"/>
      <w:numFmt w:val="lowerLetter"/>
      <w:lvlText w:val="%8."/>
      <w:lvlJc w:val="left"/>
      <w:pPr>
        <w:ind w:left="6840" w:hanging="360"/>
      </w:pPr>
    </w:lvl>
    <w:lvl w:ilvl="8" w:tplc="340A001B">
      <w:start w:val="1"/>
      <w:numFmt w:val="lowerRoman"/>
      <w:lvlText w:val="%9."/>
      <w:lvlJc w:val="right"/>
      <w:pPr>
        <w:ind w:left="7560" w:hanging="180"/>
      </w:pPr>
    </w:lvl>
  </w:abstractNum>
  <w:num w:numId="1">
    <w:abstractNumId w:val="24"/>
  </w:num>
  <w:num w:numId="2">
    <w:abstractNumId w:val="20"/>
  </w:num>
  <w:num w:numId="3">
    <w:abstractNumId w:val="5"/>
  </w:num>
  <w:num w:numId="4">
    <w:abstractNumId w:val="19"/>
  </w:num>
  <w:num w:numId="5">
    <w:abstractNumId w:val="25"/>
  </w:num>
  <w:num w:numId="6">
    <w:abstractNumId w:val="3"/>
  </w:num>
  <w:num w:numId="7">
    <w:abstractNumId w:val="28"/>
  </w:num>
  <w:num w:numId="8">
    <w:abstractNumId w:val="3"/>
  </w:num>
  <w:num w:numId="9">
    <w:abstractNumId w:val="26"/>
  </w:num>
  <w:num w:numId="10">
    <w:abstractNumId w:val="0"/>
  </w:num>
  <w:num w:numId="11">
    <w:abstractNumId w:val="21"/>
  </w:num>
  <w:num w:numId="12">
    <w:abstractNumId w:val="23"/>
  </w:num>
  <w:num w:numId="13">
    <w:abstractNumId w:val="1"/>
  </w:num>
  <w:num w:numId="14">
    <w:abstractNumId w:val="9"/>
  </w:num>
  <w:num w:numId="15">
    <w:abstractNumId w:val="16"/>
  </w:num>
  <w:num w:numId="16">
    <w:abstractNumId w:val="14"/>
  </w:num>
  <w:num w:numId="17">
    <w:abstractNumId w:val="10"/>
  </w:num>
  <w:num w:numId="18">
    <w:abstractNumId w:val="22"/>
  </w:num>
  <w:num w:numId="19">
    <w:abstractNumId w:val="6"/>
  </w:num>
  <w:num w:numId="20">
    <w:abstractNumId w:val="18"/>
  </w:num>
  <w:num w:numId="21">
    <w:abstractNumId w:val="2"/>
  </w:num>
  <w:num w:numId="22">
    <w:abstractNumId w:val="13"/>
  </w:num>
  <w:num w:numId="23">
    <w:abstractNumId w:val="17"/>
  </w:num>
  <w:num w:numId="24">
    <w:abstractNumId w:val="11"/>
  </w:num>
  <w:num w:numId="25">
    <w:abstractNumId w:val="8"/>
  </w:num>
  <w:num w:numId="26">
    <w:abstractNumId w:val="12"/>
  </w:num>
  <w:num w:numId="27">
    <w:abstractNumId w:val="15"/>
  </w:num>
  <w:num w:numId="28">
    <w:abstractNumId w:val="2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BB"/>
    <w:rsid w:val="00014366"/>
    <w:rsid w:val="0002161F"/>
    <w:rsid w:val="0002754E"/>
    <w:rsid w:val="0004421B"/>
    <w:rsid w:val="000473CA"/>
    <w:rsid w:val="00060A94"/>
    <w:rsid w:val="00095AB6"/>
    <w:rsid w:val="000F01F3"/>
    <w:rsid w:val="00137674"/>
    <w:rsid w:val="0014145D"/>
    <w:rsid w:val="00171A85"/>
    <w:rsid w:val="00176F1F"/>
    <w:rsid w:val="001E08D7"/>
    <w:rsid w:val="00221F8F"/>
    <w:rsid w:val="00294264"/>
    <w:rsid w:val="00294419"/>
    <w:rsid w:val="002A54BC"/>
    <w:rsid w:val="003718BB"/>
    <w:rsid w:val="0037438D"/>
    <w:rsid w:val="003818E5"/>
    <w:rsid w:val="003C101A"/>
    <w:rsid w:val="003E737B"/>
    <w:rsid w:val="003F56F9"/>
    <w:rsid w:val="004174CA"/>
    <w:rsid w:val="00437535"/>
    <w:rsid w:val="00440EB9"/>
    <w:rsid w:val="00443B26"/>
    <w:rsid w:val="0044703A"/>
    <w:rsid w:val="00447307"/>
    <w:rsid w:val="004E355C"/>
    <w:rsid w:val="004E4151"/>
    <w:rsid w:val="004F1221"/>
    <w:rsid w:val="005145E4"/>
    <w:rsid w:val="0056578B"/>
    <w:rsid w:val="005E7FC9"/>
    <w:rsid w:val="006E42A7"/>
    <w:rsid w:val="007439EC"/>
    <w:rsid w:val="00766FC3"/>
    <w:rsid w:val="00786A15"/>
    <w:rsid w:val="007A02ED"/>
    <w:rsid w:val="00816942"/>
    <w:rsid w:val="0082427A"/>
    <w:rsid w:val="00857656"/>
    <w:rsid w:val="00884D37"/>
    <w:rsid w:val="00897802"/>
    <w:rsid w:val="008E46A5"/>
    <w:rsid w:val="00915D92"/>
    <w:rsid w:val="00920F9A"/>
    <w:rsid w:val="009370D5"/>
    <w:rsid w:val="0094395D"/>
    <w:rsid w:val="00964177"/>
    <w:rsid w:val="009D3D37"/>
    <w:rsid w:val="00A1399E"/>
    <w:rsid w:val="00A16370"/>
    <w:rsid w:val="00A41C13"/>
    <w:rsid w:val="00A7390F"/>
    <w:rsid w:val="00AA36E8"/>
    <w:rsid w:val="00B27486"/>
    <w:rsid w:val="00B458CB"/>
    <w:rsid w:val="00B70601"/>
    <w:rsid w:val="00B80E3E"/>
    <w:rsid w:val="00BD2661"/>
    <w:rsid w:val="00C05619"/>
    <w:rsid w:val="00C9631F"/>
    <w:rsid w:val="00CB154D"/>
    <w:rsid w:val="00D06043"/>
    <w:rsid w:val="00D0677E"/>
    <w:rsid w:val="00D06E84"/>
    <w:rsid w:val="00D15BC3"/>
    <w:rsid w:val="00D30A22"/>
    <w:rsid w:val="00D30AB4"/>
    <w:rsid w:val="00D43663"/>
    <w:rsid w:val="00D54D32"/>
    <w:rsid w:val="00D815EF"/>
    <w:rsid w:val="00DA3300"/>
    <w:rsid w:val="00DA54CC"/>
    <w:rsid w:val="00E35C0E"/>
    <w:rsid w:val="00E515DA"/>
    <w:rsid w:val="00E67ADC"/>
    <w:rsid w:val="00F11D75"/>
    <w:rsid w:val="00F37FB6"/>
    <w:rsid w:val="00F57EF6"/>
    <w:rsid w:val="00F718DF"/>
    <w:rsid w:val="00FC2B1C"/>
    <w:rsid w:val="00FE1716"/>
    <w:rsid w:val="00FF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1C"/>
  </w:style>
  <w:style w:type="paragraph" w:styleId="Heading1">
    <w:name w:val="heading 1"/>
    <w:basedOn w:val="Normal"/>
    <w:next w:val="Normal"/>
    <w:link w:val="Heading1Char"/>
    <w:uiPriority w:val="9"/>
    <w:qFormat/>
    <w:rsid w:val="00FC2B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2B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2B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C2B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C2B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2B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2B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2B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2B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B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2B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2B1C"/>
    <w:rPr>
      <w:rFonts w:asciiTheme="majorHAnsi" w:eastAsiaTheme="majorEastAsia" w:hAnsiTheme="majorHAnsi" w:cstheme="majorBidi"/>
      <w:b/>
      <w:bCs/>
    </w:rPr>
  </w:style>
  <w:style w:type="paragraph" w:styleId="NormalWeb">
    <w:name w:val="Normal (Web)"/>
    <w:basedOn w:val="Normal"/>
    <w:uiPriority w:val="99"/>
    <w:unhideWhenUsed/>
    <w:rsid w:val="00371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C2B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2B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2B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2B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2B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2B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C2B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2B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2B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2B1C"/>
    <w:rPr>
      <w:rFonts w:asciiTheme="majorHAnsi" w:eastAsiaTheme="majorEastAsia" w:hAnsiTheme="majorHAnsi" w:cstheme="majorBidi"/>
      <w:i/>
      <w:iCs/>
      <w:spacing w:val="13"/>
      <w:sz w:val="24"/>
      <w:szCs w:val="24"/>
    </w:rPr>
  </w:style>
  <w:style w:type="character" w:styleId="Strong">
    <w:name w:val="Strong"/>
    <w:uiPriority w:val="22"/>
    <w:qFormat/>
    <w:rsid w:val="00FC2B1C"/>
    <w:rPr>
      <w:b/>
      <w:bCs/>
    </w:rPr>
  </w:style>
  <w:style w:type="character" w:styleId="Emphasis">
    <w:name w:val="Emphasis"/>
    <w:uiPriority w:val="20"/>
    <w:qFormat/>
    <w:rsid w:val="00FC2B1C"/>
    <w:rPr>
      <w:b/>
      <w:bCs/>
      <w:i/>
      <w:iCs/>
      <w:spacing w:val="10"/>
      <w:bdr w:val="none" w:sz="0" w:space="0" w:color="auto"/>
      <w:shd w:val="clear" w:color="auto" w:fill="auto"/>
    </w:rPr>
  </w:style>
  <w:style w:type="paragraph" w:styleId="NoSpacing">
    <w:name w:val="No Spacing"/>
    <w:basedOn w:val="Normal"/>
    <w:uiPriority w:val="1"/>
    <w:qFormat/>
    <w:rsid w:val="00FC2B1C"/>
    <w:pPr>
      <w:spacing w:after="0" w:line="240" w:lineRule="auto"/>
    </w:pPr>
  </w:style>
  <w:style w:type="paragraph" w:styleId="ListParagraph">
    <w:name w:val="List Paragraph"/>
    <w:basedOn w:val="Normal"/>
    <w:uiPriority w:val="34"/>
    <w:qFormat/>
    <w:rsid w:val="00FC2B1C"/>
    <w:pPr>
      <w:ind w:left="720"/>
      <w:contextualSpacing/>
    </w:pPr>
  </w:style>
  <w:style w:type="paragraph" w:styleId="Quote">
    <w:name w:val="Quote"/>
    <w:basedOn w:val="Normal"/>
    <w:next w:val="Normal"/>
    <w:link w:val="QuoteChar"/>
    <w:uiPriority w:val="29"/>
    <w:qFormat/>
    <w:rsid w:val="00FC2B1C"/>
    <w:pPr>
      <w:spacing w:before="200" w:after="0"/>
      <w:ind w:left="360" w:right="360"/>
    </w:pPr>
    <w:rPr>
      <w:i/>
      <w:iCs/>
    </w:rPr>
  </w:style>
  <w:style w:type="character" w:customStyle="1" w:styleId="QuoteChar">
    <w:name w:val="Quote Char"/>
    <w:basedOn w:val="DefaultParagraphFont"/>
    <w:link w:val="Quote"/>
    <w:uiPriority w:val="29"/>
    <w:rsid w:val="00FC2B1C"/>
    <w:rPr>
      <w:i/>
      <w:iCs/>
    </w:rPr>
  </w:style>
  <w:style w:type="paragraph" w:styleId="IntenseQuote">
    <w:name w:val="Intense Quote"/>
    <w:basedOn w:val="Normal"/>
    <w:next w:val="Normal"/>
    <w:link w:val="IntenseQuoteChar"/>
    <w:uiPriority w:val="30"/>
    <w:qFormat/>
    <w:rsid w:val="00FC2B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2B1C"/>
    <w:rPr>
      <w:b/>
      <w:bCs/>
      <w:i/>
      <w:iCs/>
    </w:rPr>
  </w:style>
  <w:style w:type="character" w:styleId="SubtleEmphasis">
    <w:name w:val="Subtle Emphasis"/>
    <w:uiPriority w:val="19"/>
    <w:qFormat/>
    <w:rsid w:val="00FC2B1C"/>
    <w:rPr>
      <w:i/>
      <w:iCs/>
    </w:rPr>
  </w:style>
  <w:style w:type="character" w:styleId="IntenseEmphasis">
    <w:name w:val="Intense Emphasis"/>
    <w:uiPriority w:val="21"/>
    <w:qFormat/>
    <w:rsid w:val="00FC2B1C"/>
    <w:rPr>
      <w:b/>
      <w:bCs/>
    </w:rPr>
  </w:style>
  <w:style w:type="character" w:styleId="SubtleReference">
    <w:name w:val="Subtle Reference"/>
    <w:uiPriority w:val="31"/>
    <w:qFormat/>
    <w:rsid w:val="00FC2B1C"/>
    <w:rPr>
      <w:smallCaps/>
    </w:rPr>
  </w:style>
  <w:style w:type="character" w:styleId="IntenseReference">
    <w:name w:val="Intense Reference"/>
    <w:uiPriority w:val="32"/>
    <w:qFormat/>
    <w:rsid w:val="00FC2B1C"/>
    <w:rPr>
      <w:smallCaps/>
      <w:spacing w:val="5"/>
      <w:u w:val="single"/>
    </w:rPr>
  </w:style>
  <w:style w:type="character" w:styleId="BookTitle">
    <w:name w:val="Book Title"/>
    <w:uiPriority w:val="33"/>
    <w:qFormat/>
    <w:rsid w:val="00FC2B1C"/>
    <w:rPr>
      <w:i/>
      <w:iCs/>
      <w:smallCaps/>
      <w:spacing w:val="5"/>
    </w:rPr>
  </w:style>
  <w:style w:type="paragraph" w:styleId="TOCHeading">
    <w:name w:val="TOC Heading"/>
    <w:basedOn w:val="Heading1"/>
    <w:next w:val="Normal"/>
    <w:uiPriority w:val="39"/>
    <w:semiHidden/>
    <w:unhideWhenUsed/>
    <w:qFormat/>
    <w:rsid w:val="00FC2B1C"/>
    <w:pPr>
      <w:outlineLvl w:val="9"/>
    </w:pPr>
    <w:rPr>
      <w:lang w:bidi="en-US"/>
    </w:rPr>
  </w:style>
  <w:style w:type="character" w:styleId="Hyperlink">
    <w:name w:val="Hyperlink"/>
    <w:basedOn w:val="DefaultParagraphFont"/>
    <w:uiPriority w:val="99"/>
    <w:unhideWhenUsed/>
    <w:rsid w:val="00F37FB6"/>
    <w:rPr>
      <w:color w:val="0563C1" w:themeColor="hyperlink"/>
      <w:u w:val="single"/>
    </w:rPr>
  </w:style>
  <w:style w:type="character" w:styleId="FollowedHyperlink">
    <w:name w:val="FollowedHyperlink"/>
    <w:basedOn w:val="DefaultParagraphFont"/>
    <w:uiPriority w:val="99"/>
    <w:semiHidden/>
    <w:unhideWhenUsed/>
    <w:rsid w:val="00294419"/>
    <w:rPr>
      <w:color w:val="954F72" w:themeColor="followedHyperlink"/>
      <w:u w:val="single"/>
    </w:rPr>
  </w:style>
  <w:style w:type="table" w:styleId="TableGrid">
    <w:name w:val="Table Grid"/>
    <w:basedOn w:val="TableNormal"/>
    <w:uiPriority w:val="39"/>
    <w:rsid w:val="00DA3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D30A22"/>
    <w:pPr>
      <w:spacing w:before="100" w:beforeAutospacing="1" w:after="100" w:afterAutospacing="1"/>
    </w:pPr>
    <w:rPr>
      <w:rFonts w:ascii="Calibri" w:eastAsia="Times New Roman" w:hAnsi="Calibri" w:cs="Times New Roman"/>
    </w:rPr>
  </w:style>
  <w:style w:type="character" w:styleId="CommentReference">
    <w:name w:val="annotation reference"/>
    <w:basedOn w:val="DefaultParagraphFont"/>
    <w:uiPriority w:val="99"/>
    <w:semiHidden/>
    <w:unhideWhenUsed/>
    <w:rsid w:val="00CB154D"/>
    <w:rPr>
      <w:sz w:val="16"/>
      <w:szCs w:val="16"/>
    </w:rPr>
  </w:style>
  <w:style w:type="paragraph" w:styleId="CommentText">
    <w:name w:val="annotation text"/>
    <w:basedOn w:val="Normal"/>
    <w:link w:val="CommentTextChar"/>
    <w:uiPriority w:val="99"/>
    <w:semiHidden/>
    <w:unhideWhenUsed/>
    <w:rsid w:val="00CB154D"/>
    <w:pPr>
      <w:spacing w:line="240" w:lineRule="auto"/>
    </w:pPr>
    <w:rPr>
      <w:sz w:val="20"/>
      <w:szCs w:val="20"/>
    </w:rPr>
  </w:style>
  <w:style w:type="character" w:customStyle="1" w:styleId="CommentTextChar">
    <w:name w:val="Comment Text Char"/>
    <w:basedOn w:val="DefaultParagraphFont"/>
    <w:link w:val="CommentText"/>
    <w:uiPriority w:val="99"/>
    <w:semiHidden/>
    <w:rsid w:val="00CB154D"/>
    <w:rPr>
      <w:sz w:val="20"/>
      <w:szCs w:val="20"/>
    </w:rPr>
  </w:style>
  <w:style w:type="paragraph" w:styleId="CommentSubject">
    <w:name w:val="annotation subject"/>
    <w:basedOn w:val="CommentText"/>
    <w:next w:val="CommentText"/>
    <w:link w:val="CommentSubjectChar"/>
    <w:uiPriority w:val="99"/>
    <w:semiHidden/>
    <w:unhideWhenUsed/>
    <w:rsid w:val="00CB154D"/>
    <w:rPr>
      <w:b/>
      <w:bCs/>
    </w:rPr>
  </w:style>
  <w:style w:type="character" w:customStyle="1" w:styleId="CommentSubjectChar">
    <w:name w:val="Comment Subject Char"/>
    <w:basedOn w:val="CommentTextChar"/>
    <w:link w:val="CommentSubject"/>
    <w:uiPriority w:val="99"/>
    <w:semiHidden/>
    <w:rsid w:val="00CB154D"/>
    <w:rPr>
      <w:b/>
      <w:bCs/>
      <w:sz w:val="20"/>
      <w:szCs w:val="20"/>
    </w:rPr>
  </w:style>
  <w:style w:type="paragraph" w:styleId="BalloonText">
    <w:name w:val="Balloon Text"/>
    <w:basedOn w:val="Normal"/>
    <w:link w:val="BalloonTextChar"/>
    <w:uiPriority w:val="99"/>
    <w:semiHidden/>
    <w:unhideWhenUsed/>
    <w:rsid w:val="00CB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4D"/>
    <w:rPr>
      <w:rFonts w:ascii="Tahoma" w:hAnsi="Tahoma" w:cs="Tahoma"/>
      <w:sz w:val="16"/>
      <w:szCs w:val="16"/>
    </w:rPr>
  </w:style>
  <w:style w:type="paragraph" w:styleId="BodyText">
    <w:name w:val="Body Text"/>
    <w:basedOn w:val="Normal"/>
    <w:link w:val="BodyTextChar"/>
    <w:rsid w:val="00D54D32"/>
    <w:pPr>
      <w:spacing w:after="0" w:line="240" w:lineRule="auto"/>
      <w:ind w:firstLine="360"/>
    </w:pPr>
    <w:rPr>
      <w:rFonts w:ascii="Calibri" w:eastAsia="Times New Roman" w:hAnsi="Calibri" w:cs="Times New Roman"/>
      <w:i/>
    </w:rPr>
  </w:style>
  <w:style w:type="character" w:customStyle="1" w:styleId="BodyTextChar">
    <w:name w:val="Body Text Char"/>
    <w:basedOn w:val="DefaultParagraphFont"/>
    <w:link w:val="BodyText"/>
    <w:rsid w:val="00D54D32"/>
    <w:rPr>
      <w:rFonts w:ascii="Calibri" w:eastAsia="Times New Roman" w:hAnsi="Calibri" w:cs="Times New Roman"/>
      <w:i/>
    </w:rPr>
  </w:style>
  <w:style w:type="paragraph" w:customStyle="1" w:styleId="xmsonormal">
    <w:name w:val="x_msonormal"/>
    <w:basedOn w:val="Normal"/>
    <w:uiPriority w:val="99"/>
    <w:semiHidden/>
    <w:rsid w:val="00221F8F"/>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1C"/>
  </w:style>
  <w:style w:type="paragraph" w:styleId="Heading1">
    <w:name w:val="heading 1"/>
    <w:basedOn w:val="Normal"/>
    <w:next w:val="Normal"/>
    <w:link w:val="Heading1Char"/>
    <w:uiPriority w:val="9"/>
    <w:qFormat/>
    <w:rsid w:val="00FC2B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2B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2B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C2B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C2B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2B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2B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2B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C2B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B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2B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2B1C"/>
    <w:rPr>
      <w:rFonts w:asciiTheme="majorHAnsi" w:eastAsiaTheme="majorEastAsia" w:hAnsiTheme="majorHAnsi" w:cstheme="majorBidi"/>
      <w:b/>
      <w:bCs/>
    </w:rPr>
  </w:style>
  <w:style w:type="paragraph" w:styleId="NormalWeb">
    <w:name w:val="Normal (Web)"/>
    <w:basedOn w:val="Normal"/>
    <w:uiPriority w:val="99"/>
    <w:unhideWhenUsed/>
    <w:rsid w:val="00371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C2B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C2B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2B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2B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2B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C2B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C2B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2B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2B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2B1C"/>
    <w:rPr>
      <w:rFonts w:asciiTheme="majorHAnsi" w:eastAsiaTheme="majorEastAsia" w:hAnsiTheme="majorHAnsi" w:cstheme="majorBidi"/>
      <w:i/>
      <w:iCs/>
      <w:spacing w:val="13"/>
      <w:sz w:val="24"/>
      <w:szCs w:val="24"/>
    </w:rPr>
  </w:style>
  <w:style w:type="character" w:styleId="Strong">
    <w:name w:val="Strong"/>
    <w:uiPriority w:val="22"/>
    <w:qFormat/>
    <w:rsid w:val="00FC2B1C"/>
    <w:rPr>
      <w:b/>
      <w:bCs/>
    </w:rPr>
  </w:style>
  <w:style w:type="character" w:styleId="Emphasis">
    <w:name w:val="Emphasis"/>
    <w:uiPriority w:val="20"/>
    <w:qFormat/>
    <w:rsid w:val="00FC2B1C"/>
    <w:rPr>
      <w:b/>
      <w:bCs/>
      <w:i/>
      <w:iCs/>
      <w:spacing w:val="10"/>
      <w:bdr w:val="none" w:sz="0" w:space="0" w:color="auto"/>
      <w:shd w:val="clear" w:color="auto" w:fill="auto"/>
    </w:rPr>
  </w:style>
  <w:style w:type="paragraph" w:styleId="NoSpacing">
    <w:name w:val="No Spacing"/>
    <w:basedOn w:val="Normal"/>
    <w:uiPriority w:val="1"/>
    <w:qFormat/>
    <w:rsid w:val="00FC2B1C"/>
    <w:pPr>
      <w:spacing w:after="0" w:line="240" w:lineRule="auto"/>
    </w:pPr>
  </w:style>
  <w:style w:type="paragraph" w:styleId="ListParagraph">
    <w:name w:val="List Paragraph"/>
    <w:basedOn w:val="Normal"/>
    <w:uiPriority w:val="34"/>
    <w:qFormat/>
    <w:rsid w:val="00FC2B1C"/>
    <w:pPr>
      <w:ind w:left="720"/>
      <w:contextualSpacing/>
    </w:pPr>
  </w:style>
  <w:style w:type="paragraph" w:styleId="Quote">
    <w:name w:val="Quote"/>
    <w:basedOn w:val="Normal"/>
    <w:next w:val="Normal"/>
    <w:link w:val="QuoteChar"/>
    <w:uiPriority w:val="29"/>
    <w:qFormat/>
    <w:rsid w:val="00FC2B1C"/>
    <w:pPr>
      <w:spacing w:before="200" w:after="0"/>
      <w:ind w:left="360" w:right="360"/>
    </w:pPr>
    <w:rPr>
      <w:i/>
      <w:iCs/>
    </w:rPr>
  </w:style>
  <w:style w:type="character" w:customStyle="1" w:styleId="QuoteChar">
    <w:name w:val="Quote Char"/>
    <w:basedOn w:val="DefaultParagraphFont"/>
    <w:link w:val="Quote"/>
    <w:uiPriority w:val="29"/>
    <w:rsid w:val="00FC2B1C"/>
    <w:rPr>
      <w:i/>
      <w:iCs/>
    </w:rPr>
  </w:style>
  <w:style w:type="paragraph" w:styleId="IntenseQuote">
    <w:name w:val="Intense Quote"/>
    <w:basedOn w:val="Normal"/>
    <w:next w:val="Normal"/>
    <w:link w:val="IntenseQuoteChar"/>
    <w:uiPriority w:val="30"/>
    <w:qFormat/>
    <w:rsid w:val="00FC2B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2B1C"/>
    <w:rPr>
      <w:b/>
      <w:bCs/>
      <w:i/>
      <w:iCs/>
    </w:rPr>
  </w:style>
  <w:style w:type="character" w:styleId="SubtleEmphasis">
    <w:name w:val="Subtle Emphasis"/>
    <w:uiPriority w:val="19"/>
    <w:qFormat/>
    <w:rsid w:val="00FC2B1C"/>
    <w:rPr>
      <w:i/>
      <w:iCs/>
    </w:rPr>
  </w:style>
  <w:style w:type="character" w:styleId="IntenseEmphasis">
    <w:name w:val="Intense Emphasis"/>
    <w:uiPriority w:val="21"/>
    <w:qFormat/>
    <w:rsid w:val="00FC2B1C"/>
    <w:rPr>
      <w:b/>
      <w:bCs/>
    </w:rPr>
  </w:style>
  <w:style w:type="character" w:styleId="SubtleReference">
    <w:name w:val="Subtle Reference"/>
    <w:uiPriority w:val="31"/>
    <w:qFormat/>
    <w:rsid w:val="00FC2B1C"/>
    <w:rPr>
      <w:smallCaps/>
    </w:rPr>
  </w:style>
  <w:style w:type="character" w:styleId="IntenseReference">
    <w:name w:val="Intense Reference"/>
    <w:uiPriority w:val="32"/>
    <w:qFormat/>
    <w:rsid w:val="00FC2B1C"/>
    <w:rPr>
      <w:smallCaps/>
      <w:spacing w:val="5"/>
      <w:u w:val="single"/>
    </w:rPr>
  </w:style>
  <w:style w:type="character" w:styleId="BookTitle">
    <w:name w:val="Book Title"/>
    <w:uiPriority w:val="33"/>
    <w:qFormat/>
    <w:rsid w:val="00FC2B1C"/>
    <w:rPr>
      <w:i/>
      <w:iCs/>
      <w:smallCaps/>
      <w:spacing w:val="5"/>
    </w:rPr>
  </w:style>
  <w:style w:type="paragraph" w:styleId="TOCHeading">
    <w:name w:val="TOC Heading"/>
    <w:basedOn w:val="Heading1"/>
    <w:next w:val="Normal"/>
    <w:uiPriority w:val="39"/>
    <w:semiHidden/>
    <w:unhideWhenUsed/>
    <w:qFormat/>
    <w:rsid w:val="00FC2B1C"/>
    <w:pPr>
      <w:outlineLvl w:val="9"/>
    </w:pPr>
    <w:rPr>
      <w:lang w:bidi="en-US"/>
    </w:rPr>
  </w:style>
  <w:style w:type="character" w:styleId="Hyperlink">
    <w:name w:val="Hyperlink"/>
    <w:basedOn w:val="DefaultParagraphFont"/>
    <w:uiPriority w:val="99"/>
    <w:unhideWhenUsed/>
    <w:rsid w:val="00F37FB6"/>
    <w:rPr>
      <w:color w:val="0563C1" w:themeColor="hyperlink"/>
      <w:u w:val="single"/>
    </w:rPr>
  </w:style>
  <w:style w:type="character" w:styleId="FollowedHyperlink">
    <w:name w:val="FollowedHyperlink"/>
    <w:basedOn w:val="DefaultParagraphFont"/>
    <w:uiPriority w:val="99"/>
    <w:semiHidden/>
    <w:unhideWhenUsed/>
    <w:rsid w:val="00294419"/>
    <w:rPr>
      <w:color w:val="954F72" w:themeColor="followedHyperlink"/>
      <w:u w:val="single"/>
    </w:rPr>
  </w:style>
  <w:style w:type="table" w:styleId="TableGrid">
    <w:name w:val="Table Grid"/>
    <w:basedOn w:val="TableNormal"/>
    <w:uiPriority w:val="39"/>
    <w:rsid w:val="00DA3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1">
    <w:name w:val="section1"/>
    <w:basedOn w:val="Normal"/>
    <w:rsid w:val="00D30A22"/>
    <w:pPr>
      <w:spacing w:before="100" w:beforeAutospacing="1" w:after="100" w:afterAutospacing="1"/>
    </w:pPr>
    <w:rPr>
      <w:rFonts w:ascii="Calibri" w:eastAsia="Times New Roman" w:hAnsi="Calibri" w:cs="Times New Roman"/>
    </w:rPr>
  </w:style>
  <w:style w:type="character" w:styleId="CommentReference">
    <w:name w:val="annotation reference"/>
    <w:basedOn w:val="DefaultParagraphFont"/>
    <w:uiPriority w:val="99"/>
    <w:semiHidden/>
    <w:unhideWhenUsed/>
    <w:rsid w:val="00CB154D"/>
    <w:rPr>
      <w:sz w:val="16"/>
      <w:szCs w:val="16"/>
    </w:rPr>
  </w:style>
  <w:style w:type="paragraph" w:styleId="CommentText">
    <w:name w:val="annotation text"/>
    <w:basedOn w:val="Normal"/>
    <w:link w:val="CommentTextChar"/>
    <w:uiPriority w:val="99"/>
    <w:semiHidden/>
    <w:unhideWhenUsed/>
    <w:rsid w:val="00CB154D"/>
    <w:pPr>
      <w:spacing w:line="240" w:lineRule="auto"/>
    </w:pPr>
    <w:rPr>
      <w:sz w:val="20"/>
      <w:szCs w:val="20"/>
    </w:rPr>
  </w:style>
  <w:style w:type="character" w:customStyle="1" w:styleId="CommentTextChar">
    <w:name w:val="Comment Text Char"/>
    <w:basedOn w:val="DefaultParagraphFont"/>
    <w:link w:val="CommentText"/>
    <w:uiPriority w:val="99"/>
    <w:semiHidden/>
    <w:rsid w:val="00CB154D"/>
    <w:rPr>
      <w:sz w:val="20"/>
      <w:szCs w:val="20"/>
    </w:rPr>
  </w:style>
  <w:style w:type="paragraph" w:styleId="CommentSubject">
    <w:name w:val="annotation subject"/>
    <w:basedOn w:val="CommentText"/>
    <w:next w:val="CommentText"/>
    <w:link w:val="CommentSubjectChar"/>
    <w:uiPriority w:val="99"/>
    <w:semiHidden/>
    <w:unhideWhenUsed/>
    <w:rsid w:val="00CB154D"/>
    <w:rPr>
      <w:b/>
      <w:bCs/>
    </w:rPr>
  </w:style>
  <w:style w:type="character" w:customStyle="1" w:styleId="CommentSubjectChar">
    <w:name w:val="Comment Subject Char"/>
    <w:basedOn w:val="CommentTextChar"/>
    <w:link w:val="CommentSubject"/>
    <w:uiPriority w:val="99"/>
    <w:semiHidden/>
    <w:rsid w:val="00CB154D"/>
    <w:rPr>
      <w:b/>
      <w:bCs/>
      <w:sz w:val="20"/>
      <w:szCs w:val="20"/>
    </w:rPr>
  </w:style>
  <w:style w:type="paragraph" w:styleId="BalloonText">
    <w:name w:val="Balloon Text"/>
    <w:basedOn w:val="Normal"/>
    <w:link w:val="BalloonTextChar"/>
    <w:uiPriority w:val="99"/>
    <w:semiHidden/>
    <w:unhideWhenUsed/>
    <w:rsid w:val="00CB1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4D"/>
    <w:rPr>
      <w:rFonts w:ascii="Tahoma" w:hAnsi="Tahoma" w:cs="Tahoma"/>
      <w:sz w:val="16"/>
      <w:szCs w:val="16"/>
    </w:rPr>
  </w:style>
  <w:style w:type="paragraph" w:styleId="BodyText">
    <w:name w:val="Body Text"/>
    <w:basedOn w:val="Normal"/>
    <w:link w:val="BodyTextChar"/>
    <w:rsid w:val="00D54D32"/>
    <w:pPr>
      <w:spacing w:after="0" w:line="240" w:lineRule="auto"/>
      <w:ind w:firstLine="360"/>
    </w:pPr>
    <w:rPr>
      <w:rFonts w:ascii="Calibri" w:eastAsia="Times New Roman" w:hAnsi="Calibri" w:cs="Times New Roman"/>
      <w:i/>
    </w:rPr>
  </w:style>
  <w:style w:type="character" w:customStyle="1" w:styleId="BodyTextChar">
    <w:name w:val="Body Text Char"/>
    <w:basedOn w:val="DefaultParagraphFont"/>
    <w:link w:val="BodyText"/>
    <w:rsid w:val="00D54D32"/>
    <w:rPr>
      <w:rFonts w:ascii="Calibri" w:eastAsia="Times New Roman" w:hAnsi="Calibri" w:cs="Times New Roman"/>
      <w:i/>
    </w:rPr>
  </w:style>
  <w:style w:type="paragraph" w:customStyle="1" w:styleId="xmsonormal">
    <w:name w:val="x_msonormal"/>
    <w:basedOn w:val="Normal"/>
    <w:uiPriority w:val="99"/>
    <w:semiHidden/>
    <w:rsid w:val="00221F8F"/>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373">
      <w:bodyDiv w:val="1"/>
      <w:marLeft w:val="0"/>
      <w:marRight w:val="0"/>
      <w:marTop w:val="0"/>
      <w:marBottom w:val="0"/>
      <w:divBdr>
        <w:top w:val="none" w:sz="0" w:space="0" w:color="auto"/>
        <w:left w:val="none" w:sz="0" w:space="0" w:color="auto"/>
        <w:bottom w:val="none" w:sz="0" w:space="0" w:color="auto"/>
        <w:right w:val="none" w:sz="0" w:space="0" w:color="auto"/>
      </w:divBdr>
    </w:div>
    <w:div w:id="200213399">
      <w:bodyDiv w:val="1"/>
      <w:marLeft w:val="0"/>
      <w:marRight w:val="0"/>
      <w:marTop w:val="0"/>
      <w:marBottom w:val="0"/>
      <w:divBdr>
        <w:top w:val="none" w:sz="0" w:space="0" w:color="auto"/>
        <w:left w:val="none" w:sz="0" w:space="0" w:color="auto"/>
        <w:bottom w:val="none" w:sz="0" w:space="0" w:color="auto"/>
        <w:right w:val="none" w:sz="0" w:space="0" w:color="auto"/>
      </w:divBdr>
    </w:div>
    <w:div w:id="276304168">
      <w:bodyDiv w:val="1"/>
      <w:marLeft w:val="0"/>
      <w:marRight w:val="0"/>
      <w:marTop w:val="0"/>
      <w:marBottom w:val="0"/>
      <w:divBdr>
        <w:top w:val="none" w:sz="0" w:space="0" w:color="auto"/>
        <w:left w:val="none" w:sz="0" w:space="0" w:color="auto"/>
        <w:bottom w:val="none" w:sz="0" w:space="0" w:color="auto"/>
        <w:right w:val="none" w:sz="0" w:space="0" w:color="auto"/>
      </w:divBdr>
    </w:div>
    <w:div w:id="406806552">
      <w:bodyDiv w:val="1"/>
      <w:marLeft w:val="0"/>
      <w:marRight w:val="0"/>
      <w:marTop w:val="0"/>
      <w:marBottom w:val="0"/>
      <w:divBdr>
        <w:top w:val="none" w:sz="0" w:space="0" w:color="auto"/>
        <w:left w:val="none" w:sz="0" w:space="0" w:color="auto"/>
        <w:bottom w:val="none" w:sz="0" w:space="0" w:color="auto"/>
        <w:right w:val="none" w:sz="0" w:space="0" w:color="auto"/>
      </w:divBdr>
    </w:div>
    <w:div w:id="460150273">
      <w:bodyDiv w:val="1"/>
      <w:marLeft w:val="0"/>
      <w:marRight w:val="0"/>
      <w:marTop w:val="0"/>
      <w:marBottom w:val="0"/>
      <w:divBdr>
        <w:top w:val="none" w:sz="0" w:space="0" w:color="auto"/>
        <w:left w:val="none" w:sz="0" w:space="0" w:color="auto"/>
        <w:bottom w:val="none" w:sz="0" w:space="0" w:color="auto"/>
        <w:right w:val="none" w:sz="0" w:space="0" w:color="auto"/>
      </w:divBdr>
    </w:div>
    <w:div w:id="741635827">
      <w:bodyDiv w:val="1"/>
      <w:marLeft w:val="0"/>
      <w:marRight w:val="0"/>
      <w:marTop w:val="0"/>
      <w:marBottom w:val="0"/>
      <w:divBdr>
        <w:top w:val="none" w:sz="0" w:space="0" w:color="auto"/>
        <w:left w:val="none" w:sz="0" w:space="0" w:color="auto"/>
        <w:bottom w:val="none" w:sz="0" w:space="0" w:color="auto"/>
        <w:right w:val="none" w:sz="0" w:space="0" w:color="auto"/>
      </w:divBdr>
    </w:div>
    <w:div w:id="832797328">
      <w:bodyDiv w:val="1"/>
      <w:marLeft w:val="0"/>
      <w:marRight w:val="0"/>
      <w:marTop w:val="0"/>
      <w:marBottom w:val="0"/>
      <w:divBdr>
        <w:top w:val="none" w:sz="0" w:space="0" w:color="auto"/>
        <w:left w:val="none" w:sz="0" w:space="0" w:color="auto"/>
        <w:bottom w:val="none" w:sz="0" w:space="0" w:color="auto"/>
        <w:right w:val="none" w:sz="0" w:space="0" w:color="auto"/>
      </w:divBdr>
      <w:divsChild>
        <w:div w:id="615212911">
          <w:marLeft w:val="-225"/>
          <w:marRight w:val="-225"/>
          <w:marTop w:val="0"/>
          <w:marBottom w:val="0"/>
          <w:divBdr>
            <w:top w:val="none" w:sz="0" w:space="0" w:color="auto"/>
            <w:left w:val="none" w:sz="0" w:space="0" w:color="auto"/>
            <w:bottom w:val="none" w:sz="0" w:space="0" w:color="auto"/>
            <w:right w:val="none" w:sz="0" w:space="0" w:color="auto"/>
          </w:divBdr>
          <w:divsChild>
            <w:div w:id="284820334">
              <w:marLeft w:val="0"/>
              <w:marRight w:val="0"/>
              <w:marTop w:val="0"/>
              <w:marBottom w:val="0"/>
              <w:divBdr>
                <w:top w:val="none" w:sz="0" w:space="0" w:color="auto"/>
                <w:left w:val="none" w:sz="0" w:space="0" w:color="auto"/>
                <w:bottom w:val="none" w:sz="0" w:space="0" w:color="auto"/>
                <w:right w:val="none" w:sz="0" w:space="0" w:color="auto"/>
              </w:divBdr>
            </w:div>
          </w:divsChild>
        </w:div>
        <w:div w:id="1349912144">
          <w:marLeft w:val="-225"/>
          <w:marRight w:val="-225"/>
          <w:marTop w:val="0"/>
          <w:marBottom w:val="0"/>
          <w:divBdr>
            <w:top w:val="none" w:sz="0" w:space="0" w:color="auto"/>
            <w:left w:val="none" w:sz="0" w:space="0" w:color="auto"/>
            <w:bottom w:val="none" w:sz="0" w:space="0" w:color="auto"/>
            <w:right w:val="none" w:sz="0" w:space="0" w:color="auto"/>
          </w:divBdr>
          <w:divsChild>
            <w:div w:id="553127419">
              <w:marLeft w:val="0"/>
              <w:marRight w:val="0"/>
              <w:marTop w:val="0"/>
              <w:marBottom w:val="0"/>
              <w:divBdr>
                <w:top w:val="none" w:sz="0" w:space="0" w:color="auto"/>
                <w:left w:val="none" w:sz="0" w:space="0" w:color="auto"/>
                <w:bottom w:val="none" w:sz="0" w:space="0" w:color="auto"/>
                <w:right w:val="none" w:sz="0" w:space="0" w:color="auto"/>
              </w:divBdr>
              <w:divsChild>
                <w:div w:id="1268854426">
                  <w:marLeft w:val="-225"/>
                  <w:marRight w:val="-225"/>
                  <w:marTop w:val="0"/>
                  <w:marBottom w:val="0"/>
                  <w:divBdr>
                    <w:top w:val="none" w:sz="0" w:space="0" w:color="auto"/>
                    <w:left w:val="none" w:sz="0" w:space="0" w:color="auto"/>
                    <w:bottom w:val="none" w:sz="0" w:space="0" w:color="auto"/>
                    <w:right w:val="none" w:sz="0" w:space="0" w:color="auto"/>
                  </w:divBdr>
                  <w:divsChild>
                    <w:div w:id="582185407">
                      <w:marLeft w:val="0"/>
                      <w:marRight w:val="0"/>
                      <w:marTop w:val="0"/>
                      <w:marBottom w:val="0"/>
                      <w:divBdr>
                        <w:top w:val="none" w:sz="0" w:space="0" w:color="auto"/>
                        <w:left w:val="none" w:sz="0" w:space="0" w:color="auto"/>
                        <w:bottom w:val="none" w:sz="0" w:space="0" w:color="auto"/>
                        <w:right w:val="none" w:sz="0" w:space="0" w:color="auto"/>
                      </w:divBdr>
                    </w:div>
                  </w:divsChild>
                </w:div>
                <w:div w:id="1931504790">
                  <w:marLeft w:val="-225"/>
                  <w:marRight w:val="-225"/>
                  <w:marTop w:val="0"/>
                  <w:marBottom w:val="0"/>
                  <w:divBdr>
                    <w:top w:val="none" w:sz="0" w:space="0" w:color="auto"/>
                    <w:left w:val="none" w:sz="0" w:space="0" w:color="auto"/>
                    <w:bottom w:val="none" w:sz="0" w:space="0" w:color="auto"/>
                    <w:right w:val="none" w:sz="0" w:space="0" w:color="auto"/>
                  </w:divBdr>
                  <w:divsChild>
                    <w:div w:id="1390570960">
                      <w:marLeft w:val="0"/>
                      <w:marRight w:val="0"/>
                      <w:marTop w:val="0"/>
                      <w:marBottom w:val="0"/>
                      <w:divBdr>
                        <w:top w:val="none" w:sz="0" w:space="0" w:color="auto"/>
                        <w:left w:val="none" w:sz="0" w:space="0" w:color="auto"/>
                        <w:bottom w:val="none" w:sz="0" w:space="0" w:color="auto"/>
                        <w:right w:val="none" w:sz="0" w:space="0" w:color="auto"/>
                      </w:divBdr>
                    </w:div>
                  </w:divsChild>
                </w:div>
                <w:div w:id="1944993343">
                  <w:marLeft w:val="-225"/>
                  <w:marRight w:val="-225"/>
                  <w:marTop w:val="0"/>
                  <w:marBottom w:val="0"/>
                  <w:divBdr>
                    <w:top w:val="none" w:sz="0" w:space="0" w:color="auto"/>
                    <w:left w:val="none" w:sz="0" w:space="0" w:color="auto"/>
                    <w:bottom w:val="none" w:sz="0" w:space="0" w:color="auto"/>
                    <w:right w:val="none" w:sz="0" w:space="0" w:color="auto"/>
                  </w:divBdr>
                  <w:divsChild>
                    <w:div w:id="1729304602">
                      <w:marLeft w:val="0"/>
                      <w:marRight w:val="0"/>
                      <w:marTop w:val="0"/>
                      <w:marBottom w:val="0"/>
                      <w:divBdr>
                        <w:top w:val="none" w:sz="0" w:space="0" w:color="auto"/>
                        <w:left w:val="none" w:sz="0" w:space="0" w:color="auto"/>
                        <w:bottom w:val="none" w:sz="0" w:space="0" w:color="auto"/>
                        <w:right w:val="none" w:sz="0" w:space="0" w:color="auto"/>
                      </w:divBdr>
                    </w:div>
                    <w:div w:id="855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8949">
      <w:bodyDiv w:val="1"/>
      <w:marLeft w:val="0"/>
      <w:marRight w:val="0"/>
      <w:marTop w:val="0"/>
      <w:marBottom w:val="0"/>
      <w:divBdr>
        <w:top w:val="none" w:sz="0" w:space="0" w:color="auto"/>
        <w:left w:val="none" w:sz="0" w:space="0" w:color="auto"/>
        <w:bottom w:val="none" w:sz="0" w:space="0" w:color="auto"/>
        <w:right w:val="none" w:sz="0" w:space="0" w:color="auto"/>
      </w:divBdr>
    </w:div>
    <w:div w:id="950210444">
      <w:bodyDiv w:val="1"/>
      <w:marLeft w:val="0"/>
      <w:marRight w:val="0"/>
      <w:marTop w:val="0"/>
      <w:marBottom w:val="0"/>
      <w:divBdr>
        <w:top w:val="none" w:sz="0" w:space="0" w:color="auto"/>
        <w:left w:val="none" w:sz="0" w:space="0" w:color="auto"/>
        <w:bottom w:val="none" w:sz="0" w:space="0" w:color="auto"/>
        <w:right w:val="none" w:sz="0" w:space="0" w:color="auto"/>
      </w:divBdr>
    </w:div>
    <w:div w:id="1034158454">
      <w:bodyDiv w:val="1"/>
      <w:marLeft w:val="0"/>
      <w:marRight w:val="0"/>
      <w:marTop w:val="0"/>
      <w:marBottom w:val="0"/>
      <w:divBdr>
        <w:top w:val="none" w:sz="0" w:space="0" w:color="auto"/>
        <w:left w:val="none" w:sz="0" w:space="0" w:color="auto"/>
        <w:bottom w:val="none" w:sz="0" w:space="0" w:color="auto"/>
        <w:right w:val="none" w:sz="0" w:space="0" w:color="auto"/>
      </w:divBdr>
    </w:div>
    <w:div w:id="1136872902">
      <w:bodyDiv w:val="1"/>
      <w:marLeft w:val="0"/>
      <w:marRight w:val="0"/>
      <w:marTop w:val="0"/>
      <w:marBottom w:val="0"/>
      <w:divBdr>
        <w:top w:val="none" w:sz="0" w:space="0" w:color="auto"/>
        <w:left w:val="none" w:sz="0" w:space="0" w:color="auto"/>
        <w:bottom w:val="none" w:sz="0" w:space="0" w:color="auto"/>
        <w:right w:val="none" w:sz="0" w:space="0" w:color="auto"/>
      </w:divBdr>
    </w:div>
    <w:div w:id="1391466245">
      <w:bodyDiv w:val="1"/>
      <w:marLeft w:val="0"/>
      <w:marRight w:val="0"/>
      <w:marTop w:val="0"/>
      <w:marBottom w:val="0"/>
      <w:divBdr>
        <w:top w:val="none" w:sz="0" w:space="0" w:color="auto"/>
        <w:left w:val="none" w:sz="0" w:space="0" w:color="auto"/>
        <w:bottom w:val="none" w:sz="0" w:space="0" w:color="auto"/>
        <w:right w:val="none" w:sz="0" w:space="0" w:color="auto"/>
      </w:divBdr>
    </w:div>
    <w:div w:id="1526671760">
      <w:bodyDiv w:val="1"/>
      <w:marLeft w:val="0"/>
      <w:marRight w:val="0"/>
      <w:marTop w:val="0"/>
      <w:marBottom w:val="0"/>
      <w:divBdr>
        <w:top w:val="none" w:sz="0" w:space="0" w:color="auto"/>
        <w:left w:val="none" w:sz="0" w:space="0" w:color="auto"/>
        <w:bottom w:val="none" w:sz="0" w:space="0" w:color="auto"/>
        <w:right w:val="none" w:sz="0" w:space="0" w:color="auto"/>
      </w:divBdr>
    </w:div>
    <w:div w:id="17365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t.box.com/s/vyowr8k6ntumptzuw09bau34fltqx6y6" TargetMode="External"/><Relationship Id="rId13" Type="http://schemas.openxmlformats.org/officeDocument/2006/relationships/hyperlink" Target="http://www.umt.edu/facultysenate/procedures/GradCouncil_300/302.10_GradAdmission.docx" TargetMode="External"/><Relationship Id="rId18" Type="http://schemas.openxmlformats.org/officeDocument/2006/relationships/hyperlink" Target="http://www.umt.edu/grad/Graduate%20Scholarships_Fellowships/kelly.speer@umontana.edu" TargetMode="External"/><Relationship Id="rId3" Type="http://schemas.microsoft.com/office/2007/relationships/stylesWithEffects" Target="stylesWithEffects.xml"/><Relationship Id="rId7" Type="http://schemas.openxmlformats.org/officeDocument/2006/relationships/hyperlink" Target="https://umt.box.com/s/0f22bmcfb5gl08oq1tw7cyzgs9xms5m0" TargetMode="External"/><Relationship Id="rId12" Type="http://schemas.openxmlformats.org/officeDocument/2006/relationships/hyperlink" Target="https://umt.box.com/s/w7bm5iecgtz45njnbud8v3h3rl8td0a7" TargetMode="External"/><Relationship Id="rId17" Type="http://schemas.openxmlformats.org/officeDocument/2006/relationships/hyperlink" Target="https://umt.academicworks.com/" TargetMode="External"/><Relationship Id="rId2" Type="http://schemas.openxmlformats.org/officeDocument/2006/relationships/styles" Target="styles.xml"/><Relationship Id="rId16" Type="http://schemas.openxmlformats.org/officeDocument/2006/relationships/hyperlink" Target="https://umt.box.com/s/cvertwbzpmelf60cnvkmwi93exrt0fi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mt.box.com/s/76mtljx4wxzep0j9xfm0zv70c05utepz" TargetMode="External"/><Relationship Id="rId11" Type="http://schemas.openxmlformats.org/officeDocument/2006/relationships/hyperlink" Target="https://umt.box.com/s/qd0orr2t639crotodvxk5boq8vvmw2x7" TargetMode="External"/><Relationship Id="rId5" Type="http://schemas.openxmlformats.org/officeDocument/2006/relationships/webSettings" Target="webSettings.xml"/><Relationship Id="rId15" Type="http://schemas.openxmlformats.org/officeDocument/2006/relationships/hyperlink" Target="https://umt.box.com/s/0wrwmivdubi6flus3anl0eh8r7sb8txq" TargetMode="External"/><Relationship Id="rId10" Type="http://schemas.openxmlformats.org/officeDocument/2006/relationships/hyperlink" Target="https://umt.box.com/s/uz7s1xwxlqrarcr43tvnt483rpcn92i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mt.box.com/s/7si6jswlz3pi051iojir5801b4k8ykmy" TargetMode="External"/><Relationship Id="rId14" Type="http://schemas.openxmlformats.org/officeDocument/2006/relationships/hyperlink" Target="https://umt.box.com/s/0kow9uerht88tk2e5jhqpfeylhsaav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2931</Words>
  <Characters>16801</Characters>
  <Application>Microsoft Office Word</Application>
  <DocSecurity>0</DocSecurity>
  <Lines>409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2020-04-22T23:44:00Z</dcterms:created>
  <dcterms:modified xsi:type="dcterms:W3CDTF">2020-04-22T23:44:00Z</dcterms:modified>
</cp:coreProperties>
</file>