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8" w:rsidRDefault="00876618"/>
    <w:p w:rsidR="00481123" w:rsidRPr="00EE63A7" w:rsidRDefault="00481123" w:rsidP="00340633">
      <w:pPr>
        <w:pStyle w:val="Heading1"/>
        <w:jc w:val="center"/>
        <w:rPr>
          <w:sz w:val="16"/>
          <w:szCs w:val="16"/>
        </w:rPr>
      </w:pPr>
      <w:r>
        <w:t xml:space="preserve">General Education Assessment and Review Form – </w:t>
      </w:r>
      <w:r w:rsidR="001333C4">
        <w:t>Natural Science</w:t>
      </w:r>
      <w:r w:rsidR="00EE63A7">
        <w:t xml:space="preserve"> </w:t>
      </w:r>
      <w:r w:rsidR="000B0C05">
        <w:t>(Group XI, N</w:t>
      </w:r>
      <w:proofErr w:type="gramStart"/>
      <w:r w:rsidR="000B0C05">
        <w:t>)</w:t>
      </w:r>
      <w:r w:rsidR="00EE63A7">
        <w:t xml:space="preserve">  </w:t>
      </w:r>
      <w:r w:rsidR="003C2CFD">
        <w:rPr>
          <w:sz w:val="16"/>
          <w:szCs w:val="16"/>
        </w:rPr>
        <w:t>5</w:t>
      </w:r>
      <w:proofErr w:type="gramEnd"/>
      <w:r w:rsidR="00EE63A7" w:rsidRPr="00EE63A7">
        <w:rPr>
          <w:sz w:val="16"/>
          <w:szCs w:val="16"/>
        </w:rPr>
        <w:t>/15</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E11AD5" w:rsidP="00E77312">
      <w:pPr>
        <w:pStyle w:val="Heading2"/>
      </w:pPr>
      <w:r>
        <w:t xml:space="preserve">I. </w:t>
      </w:r>
      <w:r w:rsidR="00E77312">
        <w:t>Course Information</w:t>
      </w:r>
    </w:p>
    <w:p w:rsidR="002E10C8" w:rsidRDefault="00796870" w:rsidP="002E10C8">
      <w:pPr>
        <w:tabs>
          <w:tab w:val="right" w:pos="1440"/>
          <w:tab w:val="left" w:pos="1620"/>
          <w:tab w:val="left" w:pos="6840"/>
        </w:tabs>
        <w:spacing w:after="0" w:line="240" w:lineRule="auto"/>
      </w:pPr>
      <w:r>
        <w:t>Department</w:t>
      </w:r>
      <w:r w:rsidR="0029417E">
        <w:t xml:space="preserve">: </w:t>
      </w:r>
      <w:r w:rsidR="0010619E">
        <w:t xml:space="preserve"> </w:t>
      </w:r>
      <w:r w:rsidR="0010619E" w:rsidRPr="0010619E">
        <w:rPr>
          <w:b/>
        </w:rPr>
        <w:t>Chemistry and Biochemistry</w:t>
      </w:r>
      <w:r w:rsidR="002E10C8">
        <w:tab/>
      </w:r>
      <w:r w:rsidR="002E10C8">
        <w:tab/>
      </w:r>
      <w:r w:rsidR="00DE4D8D">
        <w:tab/>
      </w:r>
      <w:r w:rsidR="0029417E">
        <w:t xml:space="preserve">Course Number: </w:t>
      </w:r>
      <w:proofErr w:type="spellStart"/>
      <w:r w:rsidR="0010619E" w:rsidRPr="0010619E">
        <w:rPr>
          <w:b/>
        </w:rPr>
        <w:t>CHMY</w:t>
      </w:r>
      <w:proofErr w:type="spellEnd"/>
      <w:r w:rsidR="0010619E" w:rsidRPr="0010619E">
        <w:rPr>
          <w:b/>
        </w:rPr>
        <w:t xml:space="preserve"> 141</w:t>
      </w:r>
      <w:r w:rsidR="00DE4D8D">
        <w:br/>
      </w:r>
      <w:r w:rsidR="0067425E">
        <w:t xml:space="preserve">Course Title: </w:t>
      </w:r>
      <w:r w:rsidR="0010619E">
        <w:t xml:space="preserve"> </w:t>
      </w:r>
      <w:r w:rsidR="0010619E" w:rsidRPr="0010619E">
        <w:rPr>
          <w:b/>
        </w:rPr>
        <w:t>College Chemistry</w:t>
      </w:r>
    </w:p>
    <w:p w:rsidR="00DE4D8D" w:rsidRDefault="000B0C05" w:rsidP="002E10C8">
      <w:pPr>
        <w:tabs>
          <w:tab w:val="right" w:pos="1440"/>
          <w:tab w:val="left" w:pos="1620"/>
          <w:tab w:val="left" w:pos="2520"/>
          <w:tab w:val="left" w:pos="4320"/>
          <w:tab w:val="left" w:pos="5400"/>
          <w:tab w:val="left" w:pos="6480"/>
        </w:tabs>
        <w:spacing w:before="0" w:line="240" w:lineRule="auto"/>
      </w:pPr>
      <w:r>
        <w:t>Lab</w:t>
      </w:r>
      <w:r w:rsidR="005574EC">
        <w:t xml:space="preserve"> Status:</w:t>
      </w:r>
      <w:r>
        <w:t xml:space="preserve">                  </w:t>
      </w:r>
      <w:r w:rsidR="0010619E" w:rsidRPr="0010619E">
        <w:rPr>
          <w:b/>
        </w:rPr>
        <w:t>X</w:t>
      </w:r>
      <w:r w:rsidRPr="0010619E">
        <w:rPr>
          <w:b/>
        </w:rPr>
        <w:t xml:space="preserve">  </w:t>
      </w:r>
      <w:r>
        <w:t xml:space="preserve">   With </w:t>
      </w:r>
      <w:proofErr w:type="gramStart"/>
      <w:r>
        <w:t xml:space="preserve">Lab              Without Lab                 </w:t>
      </w:r>
      <w:r w:rsidR="00DE4D8D">
        <w:br/>
      </w:r>
      <w:r>
        <w:br/>
      </w:r>
      <w:r w:rsidR="00E77312">
        <w:t>Type</w:t>
      </w:r>
      <w:proofErr w:type="gramEnd"/>
      <w:r w:rsidR="00E77312">
        <w:t xml:space="preserve"> of Request</w:t>
      </w:r>
      <w:bookmarkStart w:id="0" w:name="Check4"/>
      <w:r w:rsidR="002E10C8">
        <w:t>:</w:t>
      </w:r>
      <w:r w:rsidR="00DE4D8D">
        <w:t xml:space="preserve">  </w:t>
      </w:r>
      <w:r w:rsidR="002E10C8">
        <w:tab/>
      </w:r>
      <w:bookmarkEnd w:id="0"/>
      <w:r w:rsidR="00DE4D8D">
        <w:t xml:space="preserve">   </w:t>
      </w:r>
      <w:r>
        <w:t xml:space="preserve">   </w:t>
      </w:r>
      <w:r w:rsidR="00DE4D8D">
        <w:t xml:space="preserve"> </w:t>
      </w:r>
      <w:r w:rsidR="002E10C8">
        <w:t>New</w:t>
      </w:r>
      <w:r w:rsidR="00DE4D8D">
        <w:tab/>
        <w:t xml:space="preserve">     </w:t>
      </w:r>
      <w:r>
        <w:t xml:space="preserve">            </w:t>
      </w:r>
      <w:r w:rsidR="002E10C8">
        <w:t>One-time Only</w:t>
      </w:r>
      <w:r w:rsidR="00DE4D8D">
        <w:tab/>
      </w:r>
      <w:r w:rsidR="0010619E" w:rsidRPr="0010619E">
        <w:rPr>
          <w:b/>
        </w:rPr>
        <w:t xml:space="preserve">X </w:t>
      </w:r>
      <w:r w:rsidR="002E10C8">
        <w:t>Renew</w:t>
      </w:r>
      <w:r w:rsidR="00E11AD5">
        <w:t xml:space="preserve"> *</w:t>
      </w:r>
      <w:r w:rsidR="00DE4D8D">
        <w:tab/>
        <w:t xml:space="preserve">      </w:t>
      </w:r>
      <w:r>
        <w:t xml:space="preserve">   </w:t>
      </w:r>
      <w:r w:rsidR="002E10C8">
        <w:t>Change</w:t>
      </w:r>
      <w:r w:rsidR="00DE4D8D">
        <w:tab/>
        <w:t xml:space="preserve">           </w:t>
      </w:r>
      <w:r>
        <w:t xml:space="preserve">   </w:t>
      </w:r>
      <w:r w:rsidR="00E77312" w:rsidRPr="0029417E">
        <w:t>Remove</w:t>
      </w:r>
      <w:r w:rsidR="0029417E">
        <w:br/>
      </w:r>
      <w:r w:rsidR="002E10C8">
        <w:t>Rationale:</w:t>
      </w:r>
      <w:r w:rsidR="0010619E" w:rsidRPr="0010619E">
        <w:rPr>
          <w:b/>
        </w:rPr>
        <w:t xml:space="preserve"> This is a core course in the curriculum</w:t>
      </w:r>
      <w:r w:rsidR="0010619E">
        <w:t xml:space="preserve"> </w:t>
      </w:r>
      <w:r w:rsidR="0010619E" w:rsidRPr="0010619E">
        <w:rPr>
          <w:b/>
        </w:rPr>
        <w:t xml:space="preserve">and serves as a foundation </w:t>
      </w:r>
      <w:r w:rsidR="0010619E" w:rsidRPr="004B758D">
        <w:rPr>
          <w:b/>
        </w:rPr>
        <w:t>for</w:t>
      </w:r>
      <w:r w:rsidR="004B758D" w:rsidRPr="004B758D">
        <w:t xml:space="preserve"> </w:t>
      </w:r>
      <w:r w:rsidR="004B758D" w:rsidRPr="004B758D">
        <w:rPr>
          <w:b/>
        </w:rPr>
        <w:t>many students</w:t>
      </w:r>
      <w:r w:rsidR="0010619E" w:rsidRPr="004B758D">
        <w:rPr>
          <w:b/>
        </w:rPr>
        <w:t>.</w:t>
      </w:r>
      <w:r w:rsidR="002E10C8">
        <w:tab/>
      </w:r>
    </w:p>
    <w:p w:rsidR="00FB1617" w:rsidRDefault="00FB1617" w:rsidP="002E10C8">
      <w:pPr>
        <w:tabs>
          <w:tab w:val="right" w:pos="1440"/>
          <w:tab w:val="left" w:pos="1620"/>
          <w:tab w:val="left" w:pos="2520"/>
          <w:tab w:val="left" w:pos="4320"/>
          <w:tab w:val="left" w:pos="5400"/>
          <w:tab w:val="left" w:pos="6480"/>
        </w:tabs>
        <w:spacing w:before="0" w:line="240" w:lineRule="auto"/>
      </w:pPr>
    </w:p>
    <w:p w:rsidR="00D71273" w:rsidRDefault="00E11AD5" w:rsidP="002E10C8">
      <w:pPr>
        <w:tabs>
          <w:tab w:val="right" w:pos="1440"/>
          <w:tab w:val="left" w:pos="1620"/>
          <w:tab w:val="left" w:pos="2520"/>
          <w:tab w:val="left" w:pos="4320"/>
          <w:tab w:val="left" w:pos="5400"/>
          <w:tab w:val="left" w:pos="6480"/>
        </w:tabs>
        <w:spacing w:before="0" w:line="240" w:lineRule="auto"/>
      </w:pPr>
      <w:r>
        <w:t>*If course has not changed since the last review and is taught by the same tenure-track faculty member, you may skip sections III-</w:t>
      </w:r>
      <w:r w:rsidR="00D71273">
        <w:t xml:space="preserve">V. </w:t>
      </w:r>
    </w:p>
    <w:p w:rsidR="00D71273" w:rsidRDefault="00D71273" w:rsidP="00D71273">
      <w:pPr>
        <w:pStyle w:val="Heading3"/>
        <w:pBdr>
          <w:left w:val="single" w:sz="6" w:space="0" w:color="4F81BD" w:themeColor="accent1"/>
        </w:pBdr>
      </w:pPr>
      <w:r>
        <w:t>justification for course level</w:t>
      </w:r>
    </w:p>
    <w:p w:rsidR="00DE4D8D" w:rsidRPr="005A29E1" w:rsidRDefault="004936AD" w:rsidP="002E10C8">
      <w:pPr>
        <w:tabs>
          <w:tab w:val="right" w:pos="1440"/>
          <w:tab w:val="left" w:pos="1620"/>
          <w:tab w:val="left" w:pos="2520"/>
          <w:tab w:val="left" w:pos="4320"/>
          <w:tab w:val="left" w:pos="5400"/>
          <w:tab w:val="left" w:pos="6480"/>
        </w:tabs>
        <w:spacing w:before="0" w:line="240" w:lineRule="auto"/>
        <w:rPr>
          <w:b/>
        </w:rPr>
      </w:pPr>
      <w:r w:rsidRPr="00CC035E">
        <w:rPr>
          <w:bCs/>
          <w:color w:val="000000"/>
        </w:rPr>
        <w:t>Normally</w:t>
      </w:r>
      <w:r>
        <w:rPr>
          <w:bCs/>
          <w:color w:val="000000"/>
        </w:rPr>
        <w:t>,</w:t>
      </w:r>
      <w:r w:rsidRPr="00CC035E">
        <w:rPr>
          <w:bCs/>
          <w:color w:val="000000"/>
        </w:rPr>
        <w:t xml:space="preserve"> general education courses will not carry pre</w:t>
      </w:r>
      <w:r>
        <w:rPr>
          <w:bCs/>
          <w:color w:val="000000"/>
        </w:rPr>
        <w:t>-</w:t>
      </w:r>
      <w:r w:rsidRPr="00CC035E">
        <w:rPr>
          <w:bCs/>
          <w:color w:val="000000"/>
        </w:rPr>
        <w:t>requisites, will carry at least 3 credits</w:t>
      </w:r>
      <w:r>
        <w:rPr>
          <w:bCs/>
          <w:color w:val="000000"/>
        </w:rPr>
        <w:t>,</w:t>
      </w:r>
      <w:r w:rsidRPr="00CC035E">
        <w:rPr>
          <w:bCs/>
          <w:color w:val="000000"/>
        </w:rPr>
        <w:t xml:space="preserve"> and will be numbered at the 100-200 level.</w:t>
      </w:r>
      <w:r>
        <w:rPr>
          <w:b/>
          <w:bCs/>
          <w:color w:val="000000"/>
        </w:rPr>
        <w:t xml:space="preserve"> </w:t>
      </w:r>
      <w:r w:rsidRPr="00727C50">
        <w:rPr>
          <w:bCs/>
          <w:color w:val="000000"/>
        </w:rPr>
        <w:t>If the course has more than one pre-requisite, carries fewer than three credits, or is upper division</w:t>
      </w:r>
      <w:r>
        <w:rPr>
          <w:bCs/>
          <w:color w:val="000000"/>
        </w:rPr>
        <w:t xml:space="preserve"> (numbered</w:t>
      </w:r>
      <w:r w:rsidR="00CD1F66">
        <w:rPr>
          <w:bCs/>
          <w:color w:val="000000"/>
        </w:rPr>
        <w:t xml:space="preserve"> at the 300 level or </w:t>
      </w:r>
      <w:r>
        <w:rPr>
          <w:bCs/>
          <w:color w:val="000000"/>
        </w:rPr>
        <w:t>above)</w:t>
      </w:r>
      <w:r w:rsidRPr="00727C50">
        <w:rPr>
          <w:bCs/>
          <w:color w:val="000000"/>
        </w:rPr>
        <w:t>, provide rationale for exception(s).</w:t>
      </w:r>
      <w:r>
        <w:rPr>
          <w:bCs/>
          <w:color w:val="000000"/>
        </w:rPr>
        <w:br/>
      </w:r>
      <w:r w:rsidR="0010619E" w:rsidRPr="005A29E1">
        <w:rPr>
          <w:b/>
        </w:rPr>
        <w:t>Not applicable</w:t>
      </w:r>
    </w:p>
    <w:p w:rsidR="0029417E" w:rsidRDefault="00E11AD5" w:rsidP="0029417E">
      <w:pPr>
        <w:pStyle w:val="Heading2"/>
      </w:pPr>
      <w:r>
        <w:t xml:space="preserve">II. </w:t>
      </w:r>
      <w:r w:rsidR="0029417E">
        <w:t>Endorsement / Approvals</w:t>
      </w:r>
    </w:p>
    <w:tbl>
      <w:tblPr>
        <w:tblStyle w:val="TableGrid"/>
        <w:tblW w:w="0" w:type="auto"/>
        <w:tblLook w:val="04A0" w:firstRow="1" w:lastRow="0" w:firstColumn="1" w:lastColumn="0" w:noHBand="0" w:noVBand="1"/>
      </w:tblPr>
      <w:tblGrid>
        <w:gridCol w:w="5238"/>
        <w:gridCol w:w="2610"/>
        <w:gridCol w:w="1728"/>
      </w:tblGrid>
      <w:tr w:rsidR="00D632BE" w:rsidTr="00D632BE">
        <w:tc>
          <w:tcPr>
            <w:tcW w:w="5238" w:type="dxa"/>
            <w:tcBorders>
              <w:top w:val="nil"/>
              <w:left w:val="nil"/>
              <w:bottom w:val="nil"/>
              <w:right w:val="nil"/>
            </w:tcBorders>
          </w:tcPr>
          <w:p w:rsidR="00D632BE" w:rsidRDefault="00D632BE" w:rsidP="007B7BC9">
            <w:pPr>
              <w:tabs>
                <w:tab w:val="right" w:pos="1800"/>
                <w:tab w:val="left" w:pos="4320"/>
                <w:tab w:val="right" w:pos="7920"/>
              </w:tabs>
            </w:pPr>
          </w:p>
        </w:tc>
        <w:tc>
          <w:tcPr>
            <w:tcW w:w="2610" w:type="dxa"/>
            <w:tcBorders>
              <w:top w:val="nil"/>
              <w:left w:val="nil"/>
              <w:bottom w:val="nil"/>
              <w:right w:val="nil"/>
            </w:tcBorders>
          </w:tcPr>
          <w:p w:rsidR="00D632BE" w:rsidRDefault="00D632BE" w:rsidP="007B7BC9">
            <w:pPr>
              <w:tabs>
                <w:tab w:val="right" w:pos="1800"/>
                <w:tab w:val="left" w:pos="4320"/>
                <w:tab w:val="right" w:pos="7920"/>
              </w:tabs>
            </w:pPr>
          </w:p>
        </w:tc>
        <w:tc>
          <w:tcPr>
            <w:tcW w:w="1728" w:type="dxa"/>
            <w:tcBorders>
              <w:top w:val="nil"/>
              <w:left w:val="nil"/>
              <w:bottom w:val="nil"/>
              <w:right w:val="nil"/>
            </w:tcBorders>
          </w:tcPr>
          <w:p w:rsidR="00D632BE" w:rsidRDefault="00D632BE" w:rsidP="007B7BC9">
            <w:pPr>
              <w:tabs>
                <w:tab w:val="right" w:pos="1800"/>
                <w:tab w:val="left" w:pos="4320"/>
                <w:tab w:val="right" w:pos="7920"/>
              </w:tabs>
            </w:pPr>
          </w:p>
        </w:tc>
      </w:tr>
    </w:tbl>
    <w:p w:rsidR="00FB1617" w:rsidRDefault="00FB1617" w:rsidP="00FB1617">
      <w:pPr>
        <w:tabs>
          <w:tab w:val="right" w:pos="5238"/>
          <w:tab w:val="left" w:pos="7848"/>
        </w:tabs>
        <w:spacing w:line="360" w:lineRule="auto"/>
      </w:pPr>
      <w:r>
        <w:t>* Instructor:</w:t>
      </w:r>
      <w:r w:rsidRPr="001333C4">
        <w:t xml:space="preserve"> </w:t>
      </w:r>
      <w:r>
        <w:t xml:space="preserve">                                                                               </w:t>
      </w:r>
      <w:r w:rsidR="000B0C05">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0B0C05">
        <w:t xml:space="preserve">                               </w:t>
      </w:r>
      <w:r w:rsidRPr="001333C4">
        <w:t>Signature _______________________ Date____________</w:t>
      </w:r>
      <w:r>
        <w:br/>
      </w:r>
      <w:r w:rsidRPr="001333C4">
        <w:t>Dean:</w:t>
      </w:r>
      <w:r>
        <w:t xml:space="preserve"> </w:t>
      </w:r>
      <w:r>
        <w:tab/>
        <w:t xml:space="preserve">                                                                                          </w:t>
      </w:r>
      <w:r w:rsidR="000B0C05">
        <w:t xml:space="preserve">                               </w:t>
      </w:r>
      <w:r w:rsidRPr="001333C4">
        <w:t>Signature _______________________ Date____________</w:t>
      </w:r>
      <w:r>
        <w:tab/>
      </w:r>
    </w:p>
    <w:p w:rsidR="0029417E" w:rsidRPr="001333C4" w:rsidRDefault="001333C4" w:rsidP="007B7BC9">
      <w:pPr>
        <w:tabs>
          <w:tab w:val="right" w:pos="1800"/>
          <w:tab w:val="left" w:pos="4320"/>
          <w:tab w:val="right" w:pos="7920"/>
        </w:tabs>
        <w:spacing w:before="0" w:after="0" w:line="240" w:lineRule="auto"/>
      </w:pPr>
      <w:r w:rsidRPr="001333C4">
        <w:t>*Form must be completed by the instructor who will be teaching the course.  If the instructor of the course changes before the next review, the new instructor must be provided with a copy of the for</w:t>
      </w:r>
      <w:r w:rsidR="002E10C8">
        <w:t>m prior to teaching the course.</w:t>
      </w:r>
    </w:p>
    <w:p w:rsidR="0029417E" w:rsidRDefault="00E11AD5" w:rsidP="0029417E">
      <w:pPr>
        <w:pStyle w:val="Heading2"/>
      </w:pPr>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 xml:space="preserve">General Education courses must be introductory and foundational within the offering department or within the General Education Group.  They must emphasize breadth, context, and connectedness; and relate course content to students’ future lives: See </w:t>
      </w:r>
      <w:r w:rsidRPr="0010619E">
        <w:rPr>
          <w:rFonts w:asciiTheme="minorHAnsi" w:hAnsiTheme="minorHAnsi" w:cstheme="minorHAnsi"/>
          <w:b w:val="0"/>
        </w:rPr>
        <w:t>Preamble</w:t>
      </w:r>
    </w:p>
    <w:p w:rsidR="0010619E" w:rsidRPr="0010619E" w:rsidRDefault="0010619E" w:rsidP="000E3497">
      <w:pPr>
        <w:pStyle w:val="Headings"/>
        <w:spacing w:line="240" w:lineRule="auto"/>
        <w:rPr>
          <w:rStyle w:val="Hyperlink"/>
          <w:rFonts w:asciiTheme="minorHAnsi" w:hAnsiTheme="minorHAnsi" w:cstheme="minorHAnsi"/>
          <w:color w:val="auto"/>
          <w:u w:val="none"/>
        </w:rPr>
      </w:pPr>
      <w:r w:rsidRPr="0010619E">
        <w:rPr>
          <w:rStyle w:val="Hyperlink"/>
          <w:rFonts w:asciiTheme="minorHAnsi" w:hAnsiTheme="minorHAnsi" w:cstheme="minorHAnsi"/>
          <w:color w:val="auto"/>
          <w:u w:val="none"/>
        </w:rPr>
        <w:t>We follow the standard curriculum in the United States, as suggested by the American Chemical Society.  This is the first semester of a two-semester sequence.  The sequence provides an introduction to the principles of physical and inorganic chemistry appropriate for the level of knowledge necessary for students who plan on majoring in the health sciences, engineering, or the sciences.  A major theme of the course is to introduce you to the chemist's view of the universe, with an emphasis on making connections between the macroscopic and the particulate levels of matter.</w:t>
      </w:r>
    </w:p>
    <w:p w:rsidR="0010619E" w:rsidRDefault="0010619E" w:rsidP="000E3497">
      <w:pPr>
        <w:pStyle w:val="Headings"/>
        <w:spacing w:line="240" w:lineRule="auto"/>
        <w:rPr>
          <w:rStyle w:val="Hyperlink"/>
          <w:rFonts w:asciiTheme="minorHAnsi" w:hAnsiTheme="minorHAnsi" w:cstheme="minorHAnsi"/>
          <w:b w:val="0"/>
        </w:rPr>
      </w:pPr>
    </w:p>
    <w:p w:rsidR="0010619E" w:rsidRDefault="0010619E" w:rsidP="000E3497">
      <w:pPr>
        <w:pStyle w:val="Headings"/>
        <w:spacing w:line="240" w:lineRule="auto"/>
        <w:rPr>
          <w:rStyle w:val="Hyperlink"/>
          <w:rFonts w:asciiTheme="minorHAnsi" w:hAnsiTheme="minorHAnsi" w:cstheme="minorHAnsi"/>
          <w:b w:val="0"/>
        </w:rPr>
      </w:pPr>
    </w:p>
    <w:p w:rsidR="0029417E" w:rsidRDefault="00E11AD5" w:rsidP="001333C4">
      <w:pPr>
        <w:pStyle w:val="Heading2"/>
      </w:pPr>
      <w:r>
        <w:t xml:space="preserve">iv. </w:t>
      </w:r>
      <w:r w:rsidR="0029417E">
        <w:t>Criteria</w:t>
      </w:r>
    </w:p>
    <w:p w:rsidR="0029417E" w:rsidRPr="001B005B" w:rsidRDefault="0029417E" w:rsidP="001B005B">
      <w:pPr>
        <w:spacing w:before="0"/>
        <w:rPr>
          <w:rStyle w:val="Emphasis"/>
        </w:rPr>
      </w:pPr>
      <w:r w:rsidRPr="001B005B">
        <w:rPr>
          <w:rStyle w:val="Emphasis"/>
        </w:rPr>
        <w:t>Briefly explain how this course meets the criteria for the group.</w:t>
      </w:r>
    </w:p>
    <w:p w:rsidR="0010619E" w:rsidRPr="0010619E" w:rsidRDefault="0029417E" w:rsidP="0010619E">
      <w:pPr>
        <w:pStyle w:val="ListParagraph"/>
        <w:numPr>
          <w:ilvl w:val="0"/>
          <w:numId w:val="1"/>
        </w:numPr>
        <w:spacing w:line="240" w:lineRule="auto"/>
      </w:pPr>
      <w:r w:rsidRPr="00FB1617">
        <w:rPr>
          <w:rFonts w:eastAsia="Times New Roman" w:cstheme="minorHAnsi"/>
          <w:color w:val="313131"/>
        </w:rPr>
        <w:lastRenderedPageBreak/>
        <w:t xml:space="preserve">Courses explore a discipline in the natural sciences and demonstrate how the scientific method is used within the discipline to draw scientific conclusions: </w:t>
      </w:r>
    </w:p>
    <w:p w:rsidR="00DE4D8D" w:rsidRPr="001333C4" w:rsidRDefault="0029417E" w:rsidP="0010619E">
      <w:pPr>
        <w:pStyle w:val="ListParagraph"/>
        <w:spacing w:line="240" w:lineRule="auto"/>
        <w:ind w:left="360"/>
      </w:pPr>
      <w:r w:rsidRPr="00FB1617">
        <w:rPr>
          <w:rFonts w:eastAsia="Times New Roman" w:cstheme="minorHAnsi"/>
          <w:color w:val="313131"/>
        </w:rPr>
        <w:br/>
      </w:r>
      <w:r w:rsidR="0010619E" w:rsidRPr="0010619E">
        <w:rPr>
          <w:b/>
        </w:rPr>
        <w:t>The scientific method is addressed throughout the course.  For example, the first lesson is titled "What is Science?", and it follows the discovery of oxygen as an example of the application of the scientific method.  It is also addressed in the inquiry-based laboratory portion of the course.</w:t>
      </w:r>
      <w:r w:rsidR="00DE4D8D">
        <w:br/>
      </w:r>
    </w:p>
    <w:p w:rsidR="0029417E" w:rsidRPr="001333C4" w:rsidRDefault="0029417E" w:rsidP="000B0C05">
      <w:pPr>
        <w:pStyle w:val="ListParagraph"/>
        <w:numPr>
          <w:ilvl w:val="0"/>
          <w:numId w:val="1"/>
        </w:numPr>
        <w:spacing w:line="240" w:lineRule="auto"/>
      </w:pPr>
      <w:r w:rsidRPr="0010619E">
        <w:rPr>
          <w:rFonts w:eastAsia="Times New Roman" w:cstheme="minorHAnsi"/>
          <w:color w:val="313131"/>
        </w:rPr>
        <w:t xml:space="preserve">Courses address the concept of analytic uncertainty and the rigorous process required to take an idea to a hypothesis and then to a validated scientific theory; </w:t>
      </w:r>
      <w:r w:rsidR="0010619E" w:rsidRPr="0010619E">
        <w:rPr>
          <w:rFonts w:eastAsia="Times New Roman" w:cstheme="minorHAnsi"/>
          <w:color w:val="313131"/>
        </w:rPr>
        <w:br/>
      </w:r>
      <w:r w:rsidRPr="0010619E">
        <w:rPr>
          <w:rFonts w:eastAsia="Times New Roman" w:cstheme="minorHAnsi"/>
          <w:color w:val="313131"/>
        </w:rPr>
        <w:br/>
      </w:r>
      <w:proofErr w:type="gramStart"/>
      <w:r w:rsidR="0010619E" w:rsidRPr="0010619E">
        <w:rPr>
          <w:rFonts w:cstheme="minorHAnsi"/>
          <w:b/>
        </w:rPr>
        <w:t>We</w:t>
      </w:r>
      <w:proofErr w:type="gramEnd"/>
      <w:r w:rsidR="0010619E" w:rsidRPr="0010619E">
        <w:rPr>
          <w:rFonts w:cstheme="minorHAnsi"/>
          <w:b/>
        </w:rPr>
        <w:t xml:space="preserve"> introduce uncertainty in measurement in Section 2.2, "How is Uncertainty in Measurement Expressed?" This thread is followed throughout the course, as is the scientific method.  These issues are also addressed in the inquiry-based laboratory portion of the course.  </w:t>
      </w:r>
      <w:r w:rsidR="00DE4D8D" w:rsidRPr="0010619E">
        <w:rPr>
          <w:rFonts w:cstheme="minorHAnsi"/>
        </w:rPr>
        <w:br/>
      </w:r>
    </w:p>
    <w:p w:rsidR="00FB1617" w:rsidRDefault="001333C4" w:rsidP="000B0C05">
      <w:pPr>
        <w:pStyle w:val="ListParagraph"/>
        <w:numPr>
          <w:ilvl w:val="0"/>
          <w:numId w:val="1"/>
        </w:numPr>
        <w:spacing w:line="240" w:lineRule="auto"/>
      </w:pPr>
      <w:r w:rsidRPr="001333C4">
        <w:rPr>
          <w:rFonts w:eastAsia="Times New Roman" w:cstheme="minorHAnsi"/>
          <w:color w:val="313131"/>
        </w:rPr>
        <w:t>Lab courses engage students in inquiry-based learning activities where they formulate a hypothesis, design an experiment to test the hypothesis, and collect, interpret, and present the data to support their conclusions.</w:t>
      </w:r>
      <w:r w:rsidR="001B005B">
        <w:rPr>
          <w:rFonts w:eastAsia="Times New Roman" w:cstheme="minorHAnsi"/>
          <w:color w:val="313131"/>
        </w:rPr>
        <w:br/>
      </w:r>
    </w:p>
    <w:p w:rsidR="001333C4" w:rsidRPr="001333C4" w:rsidRDefault="0010619E" w:rsidP="005A29E1">
      <w:pPr>
        <w:pStyle w:val="ListParagraph"/>
        <w:spacing w:line="240" w:lineRule="auto"/>
        <w:ind w:left="360"/>
      </w:pPr>
      <w:r w:rsidRPr="0010619E">
        <w:rPr>
          <w:b/>
        </w:rPr>
        <w:t>The laboratory portion of the course truly embraces this criterion because it is based in inquiry.  The title of the lab manual is Inquiries into Chemistry.  The lab curriculum includes a mix of guided inquiry and open inquiry.  Guided inquiry exercises guide students through data collection, leaving data analysis and drawing conclusions to the student.  Open inquiry exercises require students to work through the entire process listed in this criterion without guidance.</w:t>
      </w:r>
      <w:r w:rsidR="005A29E1">
        <w:rPr>
          <w:b/>
        </w:rPr>
        <w:t xml:space="preserve">  </w:t>
      </w:r>
      <w:r w:rsidR="00DE4D8D">
        <w:br/>
      </w:r>
    </w:p>
    <w:p w:rsidR="001333C4" w:rsidRDefault="00E11AD5" w:rsidP="001333C4">
      <w:pPr>
        <w:pStyle w:val="Heading2"/>
      </w:pPr>
      <w:r>
        <w:t xml:space="preserve">v. </w:t>
      </w:r>
      <w:r w:rsidR="001333C4">
        <w:t>Student Learning Goals</w:t>
      </w:r>
    </w:p>
    <w:p w:rsidR="001333C4" w:rsidRPr="00E472DF" w:rsidRDefault="001333C4" w:rsidP="001333C4">
      <w:pPr>
        <w:pStyle w:val="Headings"/>
        <w:rPr>
          <w:rStyle w:val="Emphasis"/>
          <w:rFonts w:asciiTheme="minorHAnsi" w:hAnsiTheme="minorHAnsi" w:cstheme="minorHAnsi"/>
          <w:b w:val="0"/>
        </w:rPr>
      </w:pPr>
      <w:r w:rsidRPr="00E472DF">
        <w:rPr>
          <w:rStyle w:val="Emphasis"/>
          <w:rFonts w:asciiTheme="minorHAnsi" w:hAnsiTheme="minorHAnsi" w:cstheme="minorHAnsi"/>
          <w:b w:val="0"/>
        </w:rPr>
        <w:t>Briefly explain how this course will meet th</w:t>
      </w:r>
      <w:r w:rsidR="002E10C8">
        <w:rPr>
          <w:rStyle w:val="Emphasis"/>
          <w:rFonts w:asciiTheme="minorHAnsi" w:hAnsiTheme="minorHAnsi" w:cstheme="minorHAnsi"/>
          <w:b w:val="0"/>
        </w:rPr>
        <w:t>e applicable learning goals.</w:t>
      </w:r>
    </w:p>
    <w:p w:rsidR="00FB1617" w:rsidRPr="005A29E1" w:rsidRDefault="00DE4D8D" w:rsidP="005A29E1">
      <w:pPr>
        <w:pStyle w:val="Headings"/>
        <w:numPr>
          <w:ilvl w:val="0"/>
          <w:numId w:val="3"/>
        </w:numPr>
        <w:spacing w:after="0" w:line="240" w:lineRule="auto"/>
        <w:ind w:left="360"/>
        <w:rPr>
          <w:rFonts w:eastAsia="Times New Roman" w:cstheme="minorHAnsi"/>
          <w:color w:val="313131"/>
        </w:rPr>
      </w:pPr>
      <w:r w:rsidRPr="005A29E1">
        <w:rPr>
          <w:rFonts w:asciiTheme="minorHAnsi" w:eastAsia="Times New Roman" w:hAnsiTheme="minorHAnsi" w:cstheme="minorHAnsi"/>
          <w:b w:val="0"/>
          <w:color w:val="313131"/>
        </w:rPr>
        <w:t>U</w:t>
      </w:r>
      <w:r w:rsidR="001333C4" w:rsidRPr="005A29E1">
        <w:rPr>
          <w:rFonts w:asciiTheme="minorHAnsi" w:eastAsia="Times New Roman" w:hAnsiTheme="minorHAnsi" w:cstheme="minorHAnsi"/>
          <w:b w:val="0"/>
          <w:color w:val="313131"/>
        </w:rPr>
        <w:t>nderstand the general principles associated with the discipline(s) studied;</w:t>
      </w:r>
      <w:r w:rsidR="001333C4" w:rsidRPr="005A29E1">
        <w:rPr>
          <w:rFonts w:asciiTheme="minorHAnsi" w:eastAsia="Times New Roman" w:hAnsiTheme="minorHAnsi" w:cstheme="minorHAnsi"/>
          <w:color w:val="313131"/>
        </w:rPr>
        <w:t xml:space="preserve"> </w:t>
      </w:r>
      <w:r w:rsidRPr="005A29E1">
        <w:rPr>
          <w:rFonts w:asciiTheme="minorHAnsi" w:hAnsiTheme="minorHAnsi" w:cstheme="minorHAnsi"/>
        </w:rPr>
        <w:br/>
      </w:r>
      <w:proofErr w:type="gramStart"/>
      <w:r w:rsidR="005A29E1" w:rsidRPr="005A29E1">
        <w:rPr>
          <w:rFonts w:asciiTheme="minorHAnsi" w:hAnsiTheme="minorHAnsi" w:cstheme="minorHAnsi"/>
        </w:rPr>
        <w:t>We</w:t>
      </w:r>
      <w:proofErr w:type="gramEnd"/>
      <w:r w:rsidR="005A29E1" w:rsidRPr="005A29E1">
        <w:rPr>
          <w:rFonts w:asciiTheme="minorHAnsi" w:hAnsiTheme="minorHAnsi" w:cstheme="minorHAnsi"/>
        </w:rPr>
        <w:t xml:space="preserve"> follow the standard curriculum in the United States, as suggested by the American Chemical Society.  We use the first-term general chemistry exam produced by the American Chemical Society as the final exam, and each semester, one or more students has scored in the 100th percentile nationally, and the average is typically in the 70-80th percentile range.</w:t>
      </w:r>
      <w:r w:rsidRPr="005A29E1">
        <w:rPr>
          <w:rFonts w:asciiTheme="minorHAnsi" w:hAnsiTheme="minorHAnsi" w:cstheme="minorHAnsi"/>
        </w:rPr>
        <w:br/>
      </w:r>
    </w:p>
    <w:p w:rsidR="00FB1617" w:rsidRPr="00FB1617" w:rsidRDefault="00DE4D8D" w:rsidP="005A29E1">
      <w:pPr>
        <w:pStyle w:val="Headings"/>
        <w:numPr>
          <w:ilvl w:val="0"/>
          <w:numId w:val="3"/>
        </w:numPr>
        <w:spacing w:after="0" w:line="240" w:lineRule="auto"/>
        <w:ind w:left="360"/>
        <w:rPr>
          <w:rFonts w:cstheme="minorHAnsi"/>
        </w:rPr>
      </w:pPr>
      <w:r>
        <w:rPr>
          <w:rFonts w:asciiTheme="minorHAnsi" w:eastAsia="Times New Roman" w:hAnsiTheme="minorHAnsi" w:cstheme="minorHAnsi"/>
          <w:b w:val="0"/>
          <w:color w:val="313131"/>
        </w:rPr>
        <w:t>U</w:t>
      </w:r>
      <w:r w:rsidR="001333C4" w:rsidRPr="001B005B">
        <w:rPr>
          <w:rFonts w:asciiTheme="minorHAnsi" w:eastAsia="Times New Roman" w:hAnsiTheme="minorHAnsi" w:cstheme="minorHAnsi"/>
          <w:b w:val="0"/>
          <w:color w:val="313131"/>
        </w:rPr>
        <w:t>nderstand the methodology and activities scientists use to gather, validate and interpret data related to natural processes</w:t>
      </w:r>
      <w:proofErr w:type="gramStart"/>
      <w:r w:rsidR="001333C4" w:rsidRPr="001B005B">
        <w:rPr>
          <w:rFonts w:asciiTheme="minorHAnsi" w:eastAsia="Times New Roman" w:hAnsiTheme="minorHAnsi" w:cstheme="minorHAnsi"/>
          <w:b w:val="0"/>
          <w:color w:val="313131"/>
        </w:rPr>
        <w:t>;</w:t>
      </w:r>
      <w:proofErr w:type="gramEnd"/>
      <w:r w:rsidR="001333C4" w:rsidRPr="001B005B">
        <w:rPr>
          <w:rFonts w:asciiTheme="minorHAnsi" w:eastAsia="Times New Roman" w:hAnsiTheme="minorHAnsi" w:cstheme="minorHAnsi"/>
          <w:color w:val="313131"/>
        </w:rPr>
        <w:br/>
      </w:r>
      <w:r>
        <w:rPr>
          <w:rFonts w:asciiTheme="minorHAnsi" w:hAnsiTheme="minorHAnsi" w:cstheme="minorHAnsi"/>
        </w:rPr>
        <w:br/>
      </w:r>
      <w:r w:rsidR="005A29E1" w:rsidRPr="006D351A">
        <w:rPr>
          <w:rFonts w:asciiTheme="minorHAnsi" w:hAnsiTheme="minorHAnsi" w:cstheme="minorHAnsi"/>
        </w:rPr>
        <w:t>The scientific method is addressed throughout the course.  The general pattern used in the textbook and in lecture is a data-to-concepts sequence.  It is also addressed in the inquiry-based laboratory portion of the course.</w:t>
      </w:r>
    </w:p>
    <w:p w:rsidR="001B005B" w:rsidRDefault="001B005B" w:rsidP="000B0C05">
      <w:pPr>
        <w:pStyle w:val="Headings"/>
        <w:spacing w:after="0" w:line="240" w:lineRule="auto"/>
        <w:ind w:left="360"/>
        <w:rPr>
          <w:rFonts w:cstheme="minorHAnsi"/>
        </w:rPr>
      </w:pPr>
    </w:p>
    <w:p w:rsidR="003C2CFD" w:rsidRPr="003C2CFD" w:rsidRDefault="00DE4D8D" w:rsidP="000B0C05">
      <w:pPr>
        <w:pStyle w:val="Headings"/>
        <w:numPr>
          <w:ilvl w:val="0"/>
          <w:numId w:val="3"/>
        </w:numPr>
        <w:spacing w:after="0" w:line="240" w:lineRule="auto"/>
        <w:ind w:left="360"/>
        <w:rPr>
          <w:rFonts w:cstheme="minorHAnsi"/>
        </w:rPr>
      </w:pPr>
      <w:r>
        <w:rPr>
          <w:rFonts w:asciiTheme="minorHAnsi" w:eastAsia="Times New Roman" w:hAnsiTheme="minorHAnsi" w:cstheme="minorHAnsi"/>
          <w:b w:val="0"/>
          <w:color w:val="313131"/>
        </w:rPr>
        <w:t>D</w:t>
      </w:r>
      <w:r w:rsidR="001333C4" w:rsidRPr="001B005B">
        <w:rPr>
          <w:rFonts w:asciiTheme="minorHAnsi" w:eastAsia="Times New Roman" w:hAnsiTheme="minorHAnsi" w:cstheme="minorHAnsi"/>
          <w:b w:val="0"/>
          <w:color w:val="313131"/>
        </w:rPr>
        <w:t>etect patterns, draw conclusions, develop conjectures and hypotheses, and test them by appropriate means and experiments;</w:t>
      </w:r>
      <w:r w:rsidR="001B005B" w:rsidRPr="001B005B">
        <w:rPr>
          <w:rFonts w:asciiTheme="minorHAnsi" w:eastAsia="Times New Roman" w:hAnsiTheme="minorHAnsi" w:cstheme="minorHAnsi"/>
          <w:color w:val="313131"/>
        </w:rPr>
        <w:br/>
      </w:r>
    </w:p>
    <w:p w:rsidR="001B005B" w:rsidRDefault="005A29E1" w:rsidP="000B0C05">
      <w:pPr>
        <w:pStyle w:val="Headings"/>
        <w:spacing w:after="0" w:line="240" w:lineRule="auto"/>
        <w:ind w:left="360"/>
        <w:rPr>
          <w:rFonts w:cstheme="minorHAnsi"/>
        </w:rPr>
      </w:pPr>
      <w:r w:rsidRPr="005A29E1">
        <w:rPr>
          <w:rFonts w:asciiTheme="minorHAnsi" w:hAnsiTheme="minorHAnsi" w:cstheme="minorHAnsi"/>
        </w:rPr>
        <w:t>The scientific method is addressed throughout the course.  The general pattern used in the textbook and in lecture is a data-to-concepts sequence.  It is also addressed in the inquiry-based laboratory portion of the course.</w:t>
      </w:r>
      <w:r w:rsidR="00DE4D8D">
        <w:rPr>
          <w:rFonts w:asciiTheme="minorHAnsi" w:hAnsiTheme="minorHAnsi" w:cstheme="minorHAnsi"/>
        </w:rPr>
        <w:br/>
      </w:r>
      <w:r w:rsidR="00DE4D8D">
        <w:rPr>
          <w:rFonts w:asciiTheme="minorHAnsi" w:hAnsiTheme="minorHAnsi" w:cstheme="minorHAnsi"/>
        </w:rPr>
        <w:br/>
      </w:r>
    </w:p>
    <w:p w:rsidR="005A29E1" w:rsidRPr="005A29E1" w:rsidRDefault="00DE4D8D" w:rsidP="000B0C05">
      <w:pPr>
        <w:pStyle w:val="Headings"/>
        <w:numPr>
          <w:ilvl w:val="0"/>
          <w:numId w:val="3"/>
        </w:numPr>
        <w:spacing w:after="0" w:line="240" w:lineRule="auto"/>
        <w:ind w:left="360"/>
        <w:rPr>
          <w:rFonts w:cstheme="minorHAnsi"/>
        </w:rPr>
      </w:pPr>
      <w:r>
        <w:rPr>
          <w:rFonts w:asciiTheme="minorHAnsi" w:eastAsia="Times New Roman" w:hAnsiTheme="minorHAnsi" w:cstheme="minorHAnsi"/>
          <w:b w:val="0"/>
          <w:color w:val="313131"/>
        </w:rPr>
        <w:t>U</w:t>
      </w:r>
      <w:r w:rsidR="001333C4" w:rsidRPr="001B005B">
        <w:rPr>
          <w:rFonts w:asciiTheme="minorHAnsi" w:eastAsia="Times New Roman" w:hAnsiTheme="minorHAnsi" w:cstheme="minorHAnsi"/>
          <w:b w:val="0"/>
          <w:color w:val="313131"/>
        </w:rPr>
        <w:t>nderstand how scientific laws and theories are verified by quantitative measurement, scientific observation, and logical/critical reasoning; and</w:t>
      </w:r>
      <w:r w:rsidR="001333C4" w:rsidRPr="001B005B">
        <w:rPr>
          <w:rFonts w:eastAsia="Times New Roman" w:cstheme="minorHAnsi"/>
          <w:color w:val="313131"/>
        </w:rPr>
        <w:br/>
      </w:r>
    </w:p>
    <w:p w:rsidR="005A29E1" w:rsidRDefault="005A29E1" w:rsidP="005A29E1">
      <w:pPr>
        <w:pStyle w:val="Headings"/>
        <w:spacing w:after="0" w:line="240" w:lineRule="auto"/>
        <w:ind w:left="360"/>
        <w:rPr>
          <w:rFonts w:asciiTheme="minorHAnsi" w:hAnsiTheme="minorHAnsi" w:cstheme="minorHAnsi"/>
        </w:rPr>
      </w:pPr>
      <w:r w:rsidRPr="005A29E1">
        <w:rPr>
          <w:rFonts w:asciiTheme="minorHAnsi" w:hAnsiTheme="minorHAnsi" w:cstheme="minorHAnsi"/>
        </w:rPr>
        <w:t>The scientific method is addressed throughout the course.  The general pattern used in the textbook and in lecture is a data-to-concepts sequence.  It is also addressed in the inquiry-based l</w:t>
      </w:r>
      <w:r>
        <w:rPr>
          <w:rFonts w:asciiTheme="minorHAnsi" w:hAnsiTheme="minorHAnsi" w:cstheme="minorHAnsi"/>
        </w:rPr>
        <w:t xml:space="preserve">aboratory portion of the course.  </w:t>
      </w:r>
    </w:p>
    <w:p w:rsidR="001B005B" w:rsidRDefault="00DE4D8D" w:rsidP="003C2CFD">
      <w:pPr>
        <w:pStyle w:val="Headings"/>
        <w:spacing w:after="0" w:line="240" w:lineRule="auto"/>
        <w:ind w:left="360"/>
        <w:rPr>
          <w:rFonts w:cstheme="minorHAnsi"/>
        </w:rPr>
      </w:pPr>
      <w:r>
        <w:rPr>
          <w:rFonts w:asciiTheme="minorHAnsi" w:hAnsiTheme="minorHAnsi" w:cstheme="minorHAnsi"/>
        </w:rPr>
        <w:br/>
      </w:r>
    </w:p>
    <w:p w:rsidR="001333C4" w:rsidRDefault="00DE4D8D" w:rsidP="005A29E1">
      <w:pPr>
        <w:pStyle w:val="Headings"/>
        <w:numPr>
          <w:ilvl w:val="0"/>
          <w:numId w:val="3"/>
        </w:numPr>
        <w:spacing w:after="0" w:line="240" w:lineRule="auto"/>
        <w:ind w:left="360"/>
        <w:rPr>
          <w:rFonts w:cstheme="minorHAnsi"/>
        </w:rPr>
      </w:pPr>
      <w:r>
        <w:rPr>
          <w:rFonts w:asciiTheme="minorHAnsi" w:eastAsia="Times New Roman" w:hAnsiTheme="minorHAnsi" w:cstheme="minorHAnsi"/>
          <w:b w:val="0"/>
          <w:color w:val="313131"/>
        </w:rPr>
        <w:t>U</w:t>
      </w:r>
      <w:r w:rsidR="001333C4" w:rsidRPr="001B005B">
        <w:rPr>
          <w:rFonts w:asciiTheme="minorHAnsi" w:eastAsia="Times New Roman" w:hAnsiTheme="minorHAnsi" w:cstheme="minorHAnsi"/>
          <w:b w:val="0"/>
          <w:color w:val="313131"/>
        </w:rPr>
        <w:t>nderstand the means by which analytic uncertainty is quantified and expressed in the natural sciences.</w:t>
      </w:r>
      <w:r w:rsidR="001333C4" w:rsidRPr="001B005B">
        <w:rPr>
          <w:rFonts w:eastAsia="Times New Roman" w:cstheme="minorHAnsi"/>
          <w:color w:val="313131"/>
        </w:rPr>
        <w:br/>
      </w:r>
      <w:r>
        <w:rPr>
          <w:rFonts w:asciiTheme="minorHAnsi" w:hAnsiTheme="minorHAnsi" w:cstheme="minorHAnsi"/>
        </w:rPr>
        <w:br/>
      </w:r>
      <w:r w:rsidR="005A29E1" w:rsidRPr="005A29E1">
        <w:rPr>
          <w:rFonts w:asciiTheme="minorHAnsi" w:hAnsiTheme="minorHAnsi" w:cstheme="minorHAnsi"/>
        </w:rPr>
        <w:t>We introduce uncertainty in measurement early in the course, and this thread is followed throughout the course, as is the scientific method.  These issues are also addressed in the inquiry-based laboratory portion of the course.</w:t>
      </w:r>
    </w:p>
    <w:p w:rsidR="00FB1617" w:rsidRDefault="00FB1617" w:rsidP="00FB1617">
      <w:pPr>
        <w:pStyle w:val="Headings"/>
        <w:spacing w:after="0" w:line="240" w:lineRule="auto"/>
        <w:ind w:left="720"/>
        <w:rPr>
          <w:rFonts w:cstheme="minorHAnsi"/>
        </w:rPr>
      </w:pPr>
    </w:p>
    <w:p w:rsidR="00CF7427" w:rsidRDefault="00CF7427" w:rsidP="00CF7427">
      <w:pPr>
        <w:pStyle w:val="Headings"/>
        <w:spacing w:after="0" w:line="240" w:lineRule="auto"/>
        <w:ind w:left="720"/>
        <w:rPr>
          <w:rFonts w:asciiTheme="minorHAnsi" w:eastAsia="Times New Roman" w:hAnsiTheme="minorHAnsi" w:cstheme="minorHAnsi"/>
          <w:b w:val="0"/>
          <w:color w:val="313131"/>
        </w:rPr>
      </w:pPr>
    </w:p>
    <w:p w:rsidR="001333C4" w:rsidRDefault="00E11AD5" w:rsidP="004936AD">
      <w:pPr>
        <w:pStyle w:val="Heading2"/>
      </w:pPr>
      <w:r>
        <w:t xml:space="preserve">vi. </w:t>
      </w:r>
      <w:r w:rsidR="001333C4">
        <w:t>Assessment</w:t>
      </w:r>
    </w:p>
    <w:p w:rsidR="006C498B" w:rsidRDefault="003C2CFD" w:rsidP="001B005B">
      <w:pPr>
        <w:spacing w:before="0"/>
      </w:pPr>
      <w:proofErr w:type="gramStart"/>
      <w:r w:rsidRPr="003C2CFD">
        <w:rPr>
          <w:rStyle w:val="Heading3Char"/>
        </w:rPr>
        <w:lastRenderedPageBreak/>
        <w:t xml:space="preserve">A. </w:t>
      </w:r>
      <w:r w:rsidR="004936AD" w:rsidRPr="003C2CFD">
        <w:rPr>
          <w:rStyle w:val="Heading3Char"/>
        </w:rPr>
        <w:t>How are the learning goals above</w:t>
      </w:r>
      <w:proofErr w:type="gramEnd"/>
      <w:r w:rsidR="004936AD" w:rsidRPr="003C2CFD">
        <w:rPr>
          <w:rStyle w:val="Heading3Char"/>
        </w:rPr>
        <w:t xml:space="preserve"> measured? </w:t>
      </w:r>
      <w:r w:rsidR="004936AD">
        <w:t xml:space="preserve"> </w:t>
      </w:r>
      <w:r w:rsidR="00E409AF">
        <w:rPr>
          <w:rFonts w:cs="Times New Roman"/>
        </w:rPr>
        <w:t>Describe the measurement(s) used, such as a rubric or specific test questions that directly measure the General Education learning goals</w:t>
      </w:r>
      <w:r w:rsidR="004936AD">
        <w:t>.</w:t>
      </w:r>
      <w:r w:rsidR="006C498B">
        <w:t xml:space="preserve"> P</w:t>
      </w:r>
      <w:r w:rsidR="00E409AF">
        <w:t>lease attach or p</w:t>
      </w:r>
      <w:r w:rsidR="006C498B">
        <w:t xml:space="preserve">rovide </w:t>
      </w:r>
      <w:r w:rsidR="00E409AF">
        <w:t xml:space="preserve">a web </w:t>
      </w:r>
      <w:r w:rsidR="00E472DF">
        <w:t xml:space="preserve">link to </w:t>
      </w:r>
      <w:r w:rsidR="00E409AF">
        <w:t>the rubric, test questions, or other measurements used.</w:t>
      </w:r>
      <w:r w:rsidR="00CD1F66">
        <w:t xml:space="preserve"> </w:t>
      </w:r>
    </w:p>
    <w:p w:rsidR="006D351A" w:rsidRPr="006D351A" w:rsidRDefault="006D351A" w:rsidP="006D351A">
      <w:pPr>
        <w:ind w:left="720"/>
        <w:rPr>
          <w:rFonts w:ascii="Times New Roman" w:hAnsi="Times New Roman" w:cs="Times New Roman"/>
          <w:b/>
          <w:u w:val="single"/>
        </w:rPr>
      </w:pPr>
      <w:r w:rsidRPr="006D351A">
        <w:rPr>
          <w:rFonts w:ascii="Times New Roman" w:hAnsi="Times New Roman" w:cs="Times New Roman"/>
          <w:b/>
          <w:u w:val="single"/>
        </w:rPr>
        <w:t>Course</w:t>
      </w:r>
    </w:p>
    <w:p w:rsidR="006D351A" w:rsidRPr="006D351A" w:rsidRDefault="006D351A" w:rsidP="006D351A">
      <w:pPr>
        <w:ind w:left="720"/>
        <w:rPr>
          <w:rFonts w:ascii="Times New Roman" w:hAnsi="Times New Roman" w:cs="Times New Roman"/>
          <w:b/>
        </w:rPr>
      </w:pPr>
      <w:r w:rsidRPr="006D351A">
        <w:rPr>
          <w:rFonts w:ascii="Times New Roman" w:hAnsi="Times New Roman" w:cs="Times New Roman"/>
          <w:b/>
        </w:rPr>
        <w:t xml:space="preserve">Five pretests, described below, were administered in the first two weeks of the 16-week first-semester course during the regularly-scheduled laboratory meeting. Ten points (of 1000 course points) of the laboratory points were assigned to pretest participation. The time allotted for administration of each instrument was based on experience with administering the instruments in the previous academic year, and it was sufficient for what we observed as allowing every student to finish completely and without time pressure. The first-semester posttest, also described below, was administered during the scheduled final examination period in the 16th week of the </w:t>
      </w:r>
      <w:proofErr w:type="gramStart"/>
      <w:r w:rsidRPr="006D351A">
        <w:rPr>
          <w:rFonts w:ascii="Times New Roman" w:hAnsi="Times New Roman" w:cs="Times New Roman"/>
          <w:b/>
        </w:rPr>
        <w:t>Autumn</w:t>
      </w:r>
      <w:proofErr w:type="gramEnd"/>
      <w:r w:rsidRPr="006D351A">
        <w:rPr>
          <w:rFonts w:ascii="Times New Roman" w:hAnsi="Times New Roman" w:cs="Times New Roman"/>
          <w:b/>
        </w:rPr>
        <w:t xml:space="preserve"> semester. The academic-year-posttest will be administered during the scheduled final examination period in the 16th week of the </w:t>
      </w:r>
      <w:proofErr w:type="gramStart"/>
      <w:r w:rsidRPr="006D351A">
        <w:rPr>
          <w:rFonts w:ascii="Times New Roman" w:hAnsi="Times New Roman" w:cs="Times New Roman"/>
          <w:b/>
        </w:rPr>
        <w:t>Spring</w:t>
      </w:r>
      <w:proofErr w:type="gramEnd"/>
      <w:r w:rsidRPr="006D351A">
        <w:rPr>
          <w:rFonts w:ascii="Times New Roman" w:hAnsi="Times New Roman" w:cs="Times New Roman"/>
          <w:b/>
        </w:rPr>
        <w:t xml:space="preserve"> semester.</w:t>
      </w:r>
    </w:p>
    <w:p w:rsidR="006D351A" w:rsidRPr="006D351A" w:rsidRDefault="006D351A" w:rsidP="006D351A">
      <w:pPr>
        <w:ind w:left="720"/>
        <w:rPr>
          <w:rFonts w:ascii="Times New Roman" w:hAnsi="Times New Roman" w:cs="Times New Roman"/>
          <w:b/>
          <w:u w:val="single"/>
        </w:rPr>
      </w:pPr>
      <w:r w:rsidRPr="006D351A">
        <w:rPr>
          <w:rFonts w:ascii="Times New Roman" w:hAnsi="Times New Roman" w:cs="Times New Roman"/>
          <w:b/>
          <w:u w:val="single"/>
        </w:rPr>
        <w:t>Instruments:</w:t>
      </w:r>
    </w:p>
    <w:p w:rsidR="006D351A" w:rsidRPr="006D351A" w:rsidRDefault="006D351A" w:rsidP="006D351A">
      <w:pPr>
        <w:ind w:left="720"/>
        <w:rPr>
          <w:rFonts w:ascii="Times New Roman" w:hAnsi="Times New Roman" w:cs="Times New Roman"/>
          <w:b/>
        </w:rPr>
      </w:pPr>
      <w:r w:rsidRPr="006D351A">
        <w:rPr>
          <w:rFonts w:ascii="Times New Roman" w:hAnsi="Times New Roman" w:cs="Times New Roman"/>
          <w:b/>
        </w:rPr>
        <w:t>Pretests:</w:t>
      </w:r>
    </w:p>
    <w:p w:rsidR="006D351A" w:rsidRPr="006D351A" w:rsidRDefault="006D351A" w:rsidP="006D351A">
      <w:pPr>
        <w:pStyle w:val="ListParagraph"/>
        <w:numPr>
          <w:ilvl w:val="0"/>
          <w:numId w:val="6"/>
        </w:numPr>
        <w:rPr>
          <w:rFonts w:ascii="Times New Roman" w:hAnsi="Times New Roman" w:cs="Times New Roman"/>
          <w:b/>
        </w:rPr>
      </w:pPr>
      <w:r w:rsidRPr="006D351A">
        <w:rPr>
          <w:rFonts w:ascii="Times New Roman" w:hAnsi="Times New Roman" w:cs="Times New Roman"/>
          <w:b/>
        </w:rPr>
        <w:t>Knowledge of topics associated with alternate conceptions: Chemistry Concepts Inventory (CCI)</w:t>
      </w:r>
    </w:p>
    <w:p w:rsidR="006D351A" w:rsidRPr="006D351A" w:rsidRDefault="006D351A" w:rsidP="006D351A">
      <w:pPr>
        <w:pStyle w:val="ListParagraph"/>
        <w:numPr>
          <w:ilvl w:val="0"/>
          <w:numId w:val="6"/>
        </w:numPr>
        <w:rPr>
          <w:rFonts w:ascii="Times New Roman" w:hAnsi="Times New Roman" w:cs="Times New Roman"/>
          <w:b/>
        </w:rPr>
      </w:pPr>
      <w:r w:rsidRPr="006D351A">
        <w:rPr>
          <w:rFonts w:ascii="Times New Roman" w:hAnsi="Times New Roman" w:cs="Times New Roman"/>
          <w:b/>
        </w:rPr>
        <w:t>Intelligence: Raven Standard Progressive Matrices–Plus Version (</w:t>
      </w:r>
      <w:proofErr w:type="spellStart"/>
      <w:r w:rsidRPr="006D351A">
        <w:rPr>
          <w:rFonts w:ascii="Times New Roman" w:hAnsi="Times New Roman" w:cs="Times New Roman"/>
          <w:b/>
        </w:rPr>
        <w:t>SPM</w:t>
      </w:r>
      <w:proofErr w:type="spellEnd"/>
      <w:r w:rsidRPr="006D351A">
        <w:rPr>
          <w:rFonts w:ascii="Times New Roman" w:hAnsi="Times New Roman" w:cs="Times New Roman"/>
          <w:b/>
        </w:rPr>
        <w:t>+)</w:t>
      </w:r>
    </w:p>
    <w:p w:rsidR="006D351A" w:rsidRPr="006D351A" w:rsidRDefault="006D351A" w:rsidP="006D351A">
      <w:pPr>
        <w:pStyle w:val="ListParagraph"/>
        <w:numPr>
          <w:ilvl w:val="0"/>
          <w:numId w:val="6"/>
        </w:numPr>
        <w:rPr>
          <w:rFonts w:ascii="Times New Roman" w:hAnsi="Times New Roman" w:cs="Times New Roman"/>
          <w:b/>
        </w:rPr>
      </w:pPr>
      <w:r w:rsidRPr="006D351A">
        <w:rPr>
          <w:rFonts w:ascii="Times New Roman" w:hAnsi="Times New Roman" w:cs="Times New Roman"/>
          <w:b/>
        </w:rPr>
        <w:t>Scientific Reasoning Ability: Classroom Test of Scientific Reasoning (</w:t>
      </w:r>
      <w:proofErr w:type="spellStart"/>
      <w:r w:rsidRPr="006D351A">
        <w:rPr>
          <w:rFonts w:ascii="Times New Roman" w:hAnsi="Times New Roman" w:cs="Times New Roman"/>
          <w:b/>
        </w:rPr>
        <w:t>CTSR</w:t>
      </w:r>
      <w:proofErr w:type="spellEnd"/>
      <w:r w:rsidRPr="006D351A">
        <w:rPr>
          <w:rFonts w:ascii="Times New Roman" w:hAnsi="Times New Roman" w:cs="Times New Roman"/>
          <w:b/>
        </w:rPr>
        <w:t>)</w:t>
      </w:r>
    </w:p>
    <w:p w:rsidR="006D351A" w:rsidRPr="006D351A" w:rsidRDefault="006D351A" w:rsidP="006D351A">
      <w:pPr>
        <w:pStyle w:val="ListParagraph"/>
        <w:numPr>
          <w:ilvl w:val="0"/>
          <w:numId w:val="6"/>
        </w:numPr>
        <w:rPr>
          <w:rFonts w:ascii="Times New Roman" w:hAnsi="Times New Roman" w:cs="Times New Roman"/>
          <w:b/>
        </w:rPr>
      </w:pPr>
      <w:r w:rsidRPr="006D351A">
        <w:rPr>
          <w:rFonts w:ascii="Times New Roman" w:hAnsi="Times New Roman" w:cs="Times New Roman"/>
          <w:b/>
        </w:rPr>
        <w:t>Proportional Reasoning Ability: Paper and Pencil Balance Beam Task (</w:t>
      </w:r>
      <w:proofErr w:type="spellStart"/>
      <w:r w:rsidRPr="006D351A">
        <w:rPr>
          <w:rFonts w:ascii="Times New Roman" w:hAnsi="Times New Roman" w:cs="Times New Roman"/>
          <w:b/>
        </w:rPr>
        <w:t>PPBBT</w:t>
      </w:r>
      <w:proofErr w:type="spellEnd"/>
      <w:r w:rsidRPr="006D351A">
        <w:rPr>
          <w:rFonts w:ascii="Times New Roman" w:hAnsi="Times New Roman" w:cs="Times New Roman"/>
          <w:b/>
        </w:rPr>
        <w:t>)</w:t>
      </w:r>
    </w:p>
    <w:p w:rsidR="006D351A" w:rsidRPr="006D351A" w:rsidRDefault="006D351A" w:rsidP="006D351A">
      <w:pPr>
        <w:pStyle w:val="ListParagraph"/>
        <w:numPr>
          <w:ilvl w:val="0"/>
          <w:numId w:val="6"/>
        </w:numPr>
        <w:rPr>
          <w:rFonts w:ascii="Times New Roman" w:hAnsi="Times New Roman" w:cs="Times New Roman"/>
          <w:b/>
        </w:rPr>
      </w:pPr>
      <w:r w:rsidRPr="006D351A">
        <w:rPr>
          <w:rFonts w:ascii="Times New Roman" w:hAnsi="Times New Roman" w:cs="Times New Roman"/>
          <w:b/>
        </w:rPr>
        <w:t>Attitude Toward Chemistry: Attitude toward the Subject of Chemistry Inventory (Version 2) (</w:t>
      </w:r>
      <w:proofErr w:type="spellStart"/>
      <w:r w:rsidRPr="006D351A">
        <w:rPr>
          <w:rFonts w:ascii="Times New Roman" w:hAnsi="Times New Roman" w:cs="Times New Roman"/>
          <w:b/>
        </w:rPr>
        <w:t>ASCI</w:t>
      </w:r>
      <w:proofErr w:type="spellEnd"/>
      <w:r w:rsidRPr="006D351A">
        <w:rPr>
          <w:rFonts w:ascii="Times New Roman" w:hAnsi="Times New Roman" w:cs="Times New Roman"/>
          <w:b/>
        </w:rPr>
        <w:t xml:space="preserve"> V2)</w:t>
      </w:r>
    </w:p>
    <w:p w:rsidR="006D351A" w:rsidRPr="006D351A" w:rsidRDefault="006D351A" w:rsidP="006D351A">
      <w:pPr>
        <w:ind w:left="1080" w:hanging="360"/>
        <w:rPr>
          <w:rFonts w:ascii="Times New Roman" w:hAnsi="Times New Roman" w:cs="Times New Roman"/>
          <w:b/>
        </w:rPr>
      </w:pPr>
      <w:r w:rsidRPr="006D351A">
        <w:rPr>
          <w:rFonts w:ascii="Times New Roman" w:hAnsi="Times New Roman" w:cs="Times New Roman"/>
          <w:b/>
        </w:rPr>
        <w:t>Posttests:</w:t>
      </w:r>
    </w:p>
    <w:p w:rsidR="006D351A" w:rsidRPr="006D351A" w:rsidRDefault="006D351A" w:rsidP="006D351A">
      <w:pPr>
        <w:pStyle w:val="ListParagraph"/>
        <w:numPr>
          <w:ilvl w:val="0"/>
          <w:numId w:val="7"/>
        </w:numPr>
        <w:rPr>
          <w:rFonts w:ascii="Times New Roman" w:hAnsi="Times New Roman" w:cs="Times New Roman"/>
          <w:b/>
        </w:rPr>
      </w:pPr>
      <w:r w:rsidRPr="006D351A">
        <w:rPr>
          <w:rFonts w:ascii="Times New Roman" w:hAnsi="Times New Roman" w:cs="Times New Roman"/>
          <w:b/>
        </w:rPr>
        <w:t>American Chemical Society Division of Chemical Education First Term General Chemistry Examination, Form 2009 (ACS 1st)</w:t>
      </w:r>
    </w:p>
    <w:p w:rsidR="006D351A" w:rsidRPr="006D351A" w:rsidRDefault="006D351A" w:rsidP="006D351A">
      <w:pPr>
        <w:pStyle w:val="ListParagraph"/>
        <w:numPr>
          <w:ilvl w:val="0"/>
          <w:numId w:val="7"/>
        </w:numPr>
        <w:rPr>
          <w:rFonts w:ascii="Times New Roman" w:hAnsi="Times New Roman" w:cs="Times New Roman"/>
          <w:b/>
        </w:rPr>
      </w:pPr>
      <w:r w:rsidRPr="006D351A">
        <w:rPr>
          <w:rFonts w:ascii="Times New Roman" w:hAnsi="Times New Roman" w:cs="Times New Roman"/>
          <w:b/>
        </w:rPr>
        <w:t>American Chemical Society Division of Chemical Education General Chemistry Examination, Form 2013 (ACS AY)</w:t>
      </w:r>
    </w:p>
    <w:p w:rsidR="006D351A" w:rsidRPr="006D351A" w:rsidRDefault="006D351A" w:rsidP="006D351A">
      <w:pPr>
        <w:pStyle w:val="ListParagraph"/>
        <w:rPr>
          <w:rFonts w:cstheme="minorHAnsi"/>
          <w:b/>
        </w:rPr>
      </w:pPr>
    </w:p>
    <w:p w:rsidR="006D351A" w:rsidRPr="006D351A" w:rsidRDefault="006D351A" w:rsidP="006D351A">
      <w:pPr>
        <w:ind w:left="1080" w:hanging="360"/>
        <w:rPr>
          <w:rFonts w:ascii="Times New Roman" w:hAnsi="Times New Roman" w:cs="Times New Roman"/>
          <w:b/>
        </w:rPr>
      </w:pPr>
      <w:r w:rsidRPr="006D351A">
        <w:rPr>
          <w:rFonts w:ascii="Times New Roman" w:hAnsi="Times New Roman" w:cs="Times New Roman"/>
          <w:b/>
        </w:rPr>
        <w:t>Laboratory:</w:t>
      </w:r>
    </w:p>
    <w:p w:rsidR="006D351A" w:rsidRPr="006D351A" w:rsidRDefault="006D351A" w:rsidP="006D351A">
      <w:pPr>
        <w:pStyle w:val="ListParagraph"/>
        <w:numPr>
          <w:ilvl w:val="0"/>
          <w:numId w:val="8"/>
        </w:numPr>
        <w:rPr>
          <w:rFonts w:ascii="Times New Roman" w:hAnsi="Times New Roman" w:cs="Times New Roman"/>
          <w:b/>
        </w:rPr>
      </w:pPr>
      <w:r w:rsidRPr="006D351A">
        <w:rPr>
          <w:rFonts w:ascii="Times New Roman" w:hAnsi="Times New Roman" w:cs="Times New Roman"/>
          <w:b/>
        </w:rPr>
        <w:t>The first survey (Week 8) was a list of ten questions that students have to decide if the question was a legitimate question that could be tested by direct observation and/or gathering of data.</w:t>
      </w:r>
    </w:p>
    <w:p w:rsidR="006D351A" w:rsidRPr="006D351A" w:rsidRDefault="006D351A" w:rsidP="006D351A">
      <w:pPr>
        <w:pStyle w:val="ListParagraph"/>
        <w:numPr>
          <w:ilvl w:val="0"/>
          <w:numId w:val="8"/>
        </w:numPr>
        <w:rPr>
          <w:rFonts w:ascii="Times New Roman" w:hAnsi="Times New Roman" w:cs="Times New Roman"/>
          <w:b/>
        </w:rPr>
      </w:pPr>
      <w:r w:rsidRPr="006D351A">
        <w:rPr>
          <w:rFonts w:ascii="Times New Roman" w:hAnsi="Times New Roman" w:cs="Times New Roman"/>
          <w:b/>
        </w:rPr>
        <w:t>The second survey was given a scientific question from which students had to develop a hypothesis.</w:t>
      </w:r>
    </w:p>
    <w:p w:rsidR="00E472DF" w:rsidRDefault="00DE4D8D" w:rsidP="006D351A">
      <w:pPr>
        <w:pStyle w:val="ListParagraph"/>
        <w:ind w:left="1440"/>
        <w:rPr>
          <w:rFonts w:cstheme="minorHAnsi"/>
        </w:rPr>
      </w:pPr>
      <w:r>
        <w:rPr>
          <w:rFonts w:cstheme="minorHAnsi"/>
        </w:rPr>
        <w:br/>
      </w:r>
    </w:p>
    <w:p w:rsidR="003C2CFD" w:rsidRDefault="003C2CFD" w:rsidP="003C2CFD">
      <w:pPr>
        <w:pStyle w:val="ListParagraph"/>
        <w:ind w:left="0"/>
        <w:rPr>
          <w:rFonts w:cstheme="minorHAnsi"/>
        </w:rPr>
      </w:pPr>
      <w:r w:rsidRPr="00D3424A">
        <w:rPr>
          <w:rFonts w:cstheme="minorHAnsi"/>
          <w:b/>
        </w:rPr>
        <w:t>A General Education Assessment Report will</w:t>
      </w:r>
      <w:r>
        <w:rPr>
          <w:rFonts w:cstheme="minorHAnsi"/>
          <w:b/>
        </w:rPr>
        <w:t xml:space="preserve"> </w:t>
      </w:r>
      <w:r w:rsidRPr="00D3424A">
        <w:rPr>
          <w:rFonts w:cstheme="minorHAnsi"/>
          <w:b/>
        </w:rPr>
        <w:t>be due on a four-year rotating cycle.</w:t>
      </w:r>
      <w:r w:rsidRPr="00DE318C">
        <w:rPr>
          <w:rFonts w:cstheme="minorHAnsi"/>
        </w:rPr>
        <w:t xml:space="preserve">  You will be notified in advance of the due date.  This will serve to fulfill the University’s accreditation requirements to assess general education and will provide an opportunity to connect with your colleagues across campus and share teaching strategies.</w:t>
      </w:r>
      <w:r>
        <w:rPr>
          <w:rFonts w:cstheme="minorHAnsi"/>
        </w:rPr>
        <w:t xml:space="preserve">  Items </w:t>
      </w:r>
      <w:proofErr w:type="spellStart"/>
      <w:r>
        <w:rPr>
          <w:rFonts w:cstheme="minorHAnsi"/>
        </w:rPr>
        <w:t>VI.B</w:t>
      </w:r>
      <w:proofErr w:type="spellEnd"/>
      <w:r>
        <w:rPr>
          <w:rFonts w:cstheme="minorHAnsi"/>
        </w:rPr>
        <w:t>- D will be helpful in compiling the report.</w:t>
      </w:r>
    </w:p>
    <w:p w:rsidR="00E11AD5" w:rsidRDefault="003C2CFD" w:rsidP="00E11AD5">
      <w:pPr>
        <w:pStyle w:val="Heading3"/>
        <w:pBdr>
          <w:left w:val="single" w:sz="6" w:space="0" w:color="4F81BD" w:themeColor="accent1"/>
        </w:pBdr>
      </w:pPr>
      <w:r>
        <w:t xml:space="preserve">B. </w:t>
      </w:r>
      <w:r w:rsidR="00E11AD5">
        <w:t>A</w:t>
      </w:r>
      <w:r w:rsidR="00496549">
        <w:t>Chievement</w:t>
      </w:r>
      <w:r w:rsidR="00E11AD5">
        <w:t xml:space="preserve"> targets</w:t>
      </w:r>
    </w:p>
    <w:p w:rsidR="003C2CFD" w:rsidRDefault="003C2CFD" w:rsidP="00CD1F66">
      <w:pPr>
        <w:pStyle w:val="Headings"/>
        <w:spacing w:after="0" w:line="240" w:lineRule="auto"/>
        <w:rPr>
          <w:rFonts w:asciiTheme="minorHAnsi" w:eastAsiaTheme="minorEastAsia" w:hAnsiTheme="minorHAnsi" w:cs="Times New Roman"/>
          <w:b w:val="0"/>
        </w:rPr>
      </w:pPr>
      <w:r w:rsidRPr="00BB6EEC">
        <w:rPr>
          <w:rFonts w:asciiTheme="minorHAnsi" w:hAnsiTheme="minorHAnsi" w:cstheme="minorHAnsi"/>
          <w:b w:val="0"/>
        </w:rPr>
        <w:t>[This section is optional.   Achievement targets can be reported if they have been established.]</w:t>
      </w:r>
    </w:p>
    <w:p w:rsidR="00CD1F66" w:rsidRDefault="00CD1F66" w:rsidP="00CD1F66">
      <w:pPr>
        <w:pStyle w:val="Headings"/>
        <w:spacing w:after="0" w:line="240" w:lineRule="auto"/>
        <w:rPr>
          <w:rFonts w:asciiTheme="minorHAnsi" w:eastAsiaTheme="minorEastAsia" w:hAnsiTheme="minorHAnsi" w:cs="Times New Roman"/>
          <w:b w:val="0"/>
        </w:rPr>
      </w:pPr>
      <w:r>
        <w:rPr>
          <w:rFonts w:asciiTheme="minorHAnsi" w:eastAsiaTheme="minorEastAsia" w:hAnsiTheme="minorHAnsi" w:cs="Times New Roman"/>
          <w:b w:val="0"/>
        </w:rPr>
        <w:t>Describe</w:t>
      </w:r>
      <w:r w:rsidRPr="00CF7427">
        <w:rPr>
          <w:rFonts w:asciiTheme="minorHAnsi" w:eastAsiaTheme="minorEastAsia" w:hAnsiTheme="minorHAnsi" w:cs="Times New Roman"/>
          <w:b w:val="0"/>
        </w:rPr>
        <w:t xml:space="preserve"> the desirable level of performance for your students, and </w:t>
      </w:r>
      <w:r>
        <w:rPr>
          <w:rFonts w:asciiTheme="minorHAnsi" w:eastAsiaTheme="minorEastAsia" w:hAnsiTheme="minorHAnsi" w:cs="Times New Roman"/>
          <w:b w:val="0"/>
        </w:rPr>
        <w:t>the</w:t>
      </w:r>
      <w:r w:rsidRPr="00CF7427">
        <w:rPr>
          <w:rFonts w:asciiTheme="minorHAnsi" w:eastAsiaTheme="minorEastAsia" w:hAnsiTheme="minorHAnsi" w:cs="Times New Roman"/>
          <w:b w:val="0"/>
        </w:rPr>
        <w:t xml:space="preserve"> percentage of students you expect</w:t>
      </w:r>
      <w:r>
        <w:rPr>
          <w:rFonts w:asciiTheme="minorHAnsi" w:eastAsiaTheme="minorEastAsia" w:hAnsiTheme="minorHAnsi" w:cs="Times New Roman"/>
          <w:b w:val="0"/>
        </w:rPr>
        <w:t>ed to achieve this:</w:t>
      </w:r>
    </w:p>
    <w:p w:rsidR="00CD1F66" w:rsidRDefault="00FB1617" w:rsidP="0097209B">
      <w:pPr>
        <w:pStyle w:val="ListParagraph"/>
        <w:rPr>
          <w:rFonts w:cstheme="minorHAnsi"/>
        </w:rPr>
      </w:pPr>
      <w:r>
        <w:br/>
      </w:r>
      <w:r w:rsidR="0097209B" w:rsidRPr="0097209B">
        <w:rPr>
          <w:b/>
        </w:rPr>
        <w:t xml:space="preserve">The mean score on the nationally-standardized final should be at or above the national mean. </w:t>
      </w:r>
      <w:r w:rsidRPr="0097209B">
        <w:rPr>
          <w:b/>
        </w:rPr>
        <w:br/>
      </w:r>
      <w:r w:rsidR="00DE4D8D" w:rsidRPr="0097209B">
        <w:rPr>
          <w:b/>
        </w:rPr>
        <w:br/>
      </w:r>
      <w:r w:rsidR="00DE4D8D" w:rsidRPr="0097209B">
        <w:rPr>
          <w:b/>
        </w:rPr>
        <w:br/>
      </w:r>
      <w:r>
        <w:rPr>
          <w:rFonts w:cstheme="minorHAnsi"/>
        </w:rPr>
        <w:br/>
      </w:r>
      <w:r>
        <w:rPr>
          <w:rFonts w:cstheme="minorHAnsi"/>
        </w:rPr>
        <w:br/>
      </w:r>
    </w:p>
    <w:p w:rsidR="000622AC" w:rsidRDefault="003C2CFD" w:rsidP="00E11AD5">
      <w:pPr>
        <w:pStyle w:val="Heading3"/>
        <w:pBdr>
          <w:left w:val="single" w:sz="6" w:space="0" w:color="4F81BD" w:themeColor="accent1"/>
        </w:pBdr>
      </w:pPr>
      <w:r>
        <w:lastRenderedPageBreak/>
        <w:t xml:space="preserve">C. </w:t>
      </w:r>
      <w:r w:rsidR="000622AC">
        <w:t>Assessment Findings</w:t>
      </w:r>
    </w:p>
    <w:p w:rsidR="00496549" w:rsidRPr="00C170C3" w:rsidRDefault="00496549" w:rsidP="00496549">
      <w:pPr>
        <w:spacing w:line="240" w:lineRule="auto"/>
        <w:rPr>
          <w:rFonts w:cs="Times New Roman"/>
        </w:rPr>
      </w:pPr>
      <w:r w:rsidRPr="00C170C3">
        <w:rPr>
          <w:rFonts w:cs="Times New Roman"/>
        </w:rPr>
        <w:t>[This section is optional</w:t>
      </w:r>
      <w:r>
        <w:rPr>
          <w:rFonts w:cs="Times New Roman"/>
        </w:rPr>
        <w:t>.  Assessment findings can be reported if they are available.</w:t>
      </w:r>
      <w:r w:rsidRPr="00C170C3">
        <w:rPr>
          <w:rFonts w:cs="Times New Roman"/>
        </w:rPr>
        <w:t>]</w:t>
      </w:r>
    </w:p>
    <w:p w:rsidR="000622AC" w:rsidRPr="00482CE6" w:rsidRDefault="000622AC" w:rsidP="000622AC">
      <w:pPr>
        <w:rPr>
          <w:rFonts w:cs="Times New Roman"/>
        </w:rPr>
      </w:pPr>
      <w:r w:rsidRPr="00482CE6">
        <w:rPr>
          <w:rFonts w:cs="Times New Roman"/>
          <w:b/>
        </w:rPr>
        <w:t xml:space="preserve">What were the results/findings, and what is your interpretation/analysis of the data? </w:t>
      </w:r>
      <w:r w:rsidRPr="00482CE6">
        <w:rPr>
          <w:rFonts w:cs="Times New Roman"/>
        </w:rPr>
        <w:t xml:space="preserve">(Please be detailed, using specific numbers/percentages when possible.  </w:t>
      </w:r>
      <w:r w:rsidR="00CD1F66">
        <w:rPr>
          <w:rFonts w:cs="Times New Roman"/>
        </w:rPr>
        <w:t>Qualitative</w:t>
      </w:r>
      <w:r w:rsidR="006F2BC9">
        <w:rPr>
          <w:rFonts w:cs="Times New Roman"/>
        </w:rPr>
        <w:t xml:space="preserve"> discussion of </w:t>
      </w:r>
      <w:r w:rsidR="00CD1F66">
        <w:rPr>
          <w:rFonts w:cs="Times New Roman"/>
        </w:rPr>
        <w:t xml:space="preserve">themes provided in student feedback can also be reported.  </w:t>
      </w:r>
      <w:r w:rsidRPr="00482CE6">
        <w:rPr>
          <w:rFonts w:cs="Times New Roman"/>
        </w:rPr>
        <w:t>Do NOT use course grades or overall scores on a test/essay.  The most useful data indicates where students’ performance was stronger and where it was weaker. Feel free to attach charts/tables if desired.)</w:t>
      </w:r>
    </w:p>
    <w:p w:rsidR="006D351A" w:rsidRPr="006D351A" w:rsidRDefault="006D351A" w:rsidP="006D351A">
      <w:pPr>
        <w:ind w:left="720"/>
        <w:rPr>
          <w:rFonts w:ascii="Times New Roman" w:hAnsi="Times New Roman" w:cs="Times New Roman"/>
          <w:b/>
        </w:rPr>
      </w:pPr>
      <w:bookmarkStart w:id="1" w:name="_GoBack"/>
      <w:bookmarkEnd w:id="1"/>
      <w:r w:rsidRPr="006D351A">
        <w:rPr>
          <w:rFonts w:ascii="Times New Roman" w:hAnsi="Times New Roman" w:cs="Times New Roman"/>
          <w:b/>
        </w:rPr>
        <w:t>Laboratory:</w:t>
      </w:r>
    </w:p>
    <w:p w:rsidR="006D351A" w:rsidRPr="006D351A" w:rsidRDefault="006D351A" w:rsidP="006D351A">
      <w:pPr>
        <w:ind w:left="1080" w:hanging="360"/>
        <w:rPr>
          <w:rFonts w:ascii="Times New Roman" w:hAnsi="Times New Roman" w:cs="Times New Roman"/>
          <w:b/>
        </w:rPr>
      </w:pPr>
      <w:r w:rsidRPr="006D351A">
        <w:rPr>
          <w:rFonts w:ascii="Times New Roman" w:hAnsi="Times New Roman" w:cs="Times New Roman"/>
          <w:b/>
        </w:rPr>
        <w:t>1.</w:t>
      </w:r>
      <w:r w:rsidRPr="006D351A">
        <w:rPr>
          <w:rFonts w:ascii="Times New Roman" w:hAnsi="Times New Roman" w:cs="Times New Roman"/>
          <w:b/>
        </w:rPr>
        <w:tab/>
        <w:t>Scientific Question Analysis</w:t>
      </w:r>
    </w:p>
    <w:p w:rsidR="006D351A" w:rsidRPr="006D351A" w:rsidRDefault="006D351A" w:rsidP="006D351A">
      <w:pPr>
        <w:ind w:left="1080" w:hanging="360"/>
        <w:rPr>
          <w:rFonts w:ascii="Times New Roman" w:hAnsi="Times New Roman" w:cs="Times New Roman"/>
          <w:b/>
        </w:rPr>
      </w:pPr>
      <w:r w:rsidRPr="006D351A">
        <w:rPr>
          <w:rFonts w:ascii="Times New Roman" w:hAnsi="Times New Roman" w:cs="Times New Roman"/>
          <w:b/>
        </w:rPr>
        <w:t>Rubric:</w:t>
      </w:r>
    </w:p>
    <w:p w:rsidR="006D351A" w:rsidRPr="006D351A" w:rsidRDefault="006D351A" w:rsidP="006D351A">
      <w:pPr>
        <w:spacing w:line="240" w:lineRule="auto"/>
        <w:ind w:left="1080" w:hanging="360"/>
        <w:rPr>
          <w:rFonts w:ascii="Times New Roman" w:hAnsi="Times New Roman" w:cs="Times New Roman"/>
          <w:b/>
        </w:rPr>
      </w:pPr>
      <w:r w:rsidRPr="006D351A">
        <w:rPr>
          <w:rFonts w:ascii="Times New Roman" w:eastAsia="Times New Roman" w:hAnsi="Times New Roman" w:cs="Times New Roman"/>
          <w:b/>
          <w:noProof/>
        </w:rPr>
        <w:t>3 = a well written question that can be tested via by experimentation and data gathering</w:t>
      </w:r>
    </w:p>
    <w:p w:rsidR="006D351A" w:rsidRPr="006D351A" w:rsidRDefault="006D351A" w:rsidP="006D351A">
      <w:pPr>
        <w:spacing w:line="240" w:lineRule="auto"/>
        <w:ind w:left="720"/>
        <w:rPr>
          <w:rFonts w:ascii="Times New Roman" w:eastAsia="Times New Roman" w:hAnsi="Times New Roman" w:cs="Times New Roman"/>
          <w:b/>
          <w:noProof/>
        </w:rPr>
      </w:pPr>
      <w:r w:rsidRPr="006D351A">
        <w:rPr>
          <w:rFonts w:ascii="Times New Roman" w:eastAsia="Times New Roman" w:hAnsi="Times New Roman" w:cs="Times New Roman"/>
          <w:b/>
          <w:noProof/>
        </w:rPr>
        <w:t>1 = written question but not pertintent or worded properly</w:t>
      </w:r>
    </w:p>
    <w:p w:rsidR="006D351A" w:rsidRPr="006D351A" w:rsidRDefault="006D351A" w:rsidP="006D351A">
      <w:pPr>
        <w:spacing w:line="240" w:lineRule="auto"/>
        <w:ind w:left="720"/>
        <w:rPr>
          <w:rFonts w:ascii="Times New Roman" w:eastAsia="Times New Roman" w:hAnsi="Times New Roman" w:cs="Times New Roman"/>
          <w:b/>
          <w:noProof/>
        </w:rPr>
      </w:pPr>
      <w:r w:rsidRPr="006D351A">
        <w:rPr>
          <w:rFonts w:ascii="Times New Roman" w:eastAsia="Times New Roman" w:hAnsi="Times New Roman" w:cs="Times New Roman"/>
          <w:b/>
          <w:noProof/>
        </w:rPr>
        <w:t>0 = Can not develop a question in any sense</w:t>
      </w:r>
    </w:p>
    <w:p w:rsidR="006D351A" w:rsidRPr="006D351A" w:rsidRDefault="006D351A" w:rsidP="006D351A">
      <w:pPr>
        <w:ind w:left="720"/>
        <w:rPr>
          <w:rFonts w:ascii="Times New Roman" w:eastAsia="Times New Roman" w:hAnsi="Times New Roman" w:cs="Times New Roman"/>
          <w:b/>
          <w:noProof/>
        </w:rPr>
      </w:pPr>
      <w:r w:rsidRPr="006D351A">
        <w:rPr>
          <w:rFonts w:ascii="Times New Roman" w:eastAsia="Times New Roman" w:hAnsi="Times New Roman" w:cs="Times New Roman"/>
          <w:b/>
          <w:noProof/>
        </w:rPr>
        <w:t>Results:</w:t>
      </w:r>
    </w:p>
    <w:p w:rsidR="006D351A" w:rsidRPr="006D351A" w:rsidRDefault="006D351A" w:rsidP="006D351A">
      <w:pPr>
        <w:ind w:left="720"/>
        <w:rPr>
          <w:rFonts w:ascii="Times New Roman" w:hAnsi="Times New Roman" w:cs="Times New Roman"/>
          <w:b/>
        </w:rPr>
      </w:pPr>
      <w:r w:rsidRPr="006D351A">
        <w:rPr>
          <w:rFonts w:ascii="Times New Roman" w:hAnsi="Times New Roman" w:cs="Times New Roman"/>
          <w:b/>
        </w:rPr>
        <w:t>Out of 101 students only twelve scored less than perfect with just three students scoring less than seven out of ten. Overall students with some minimal example showing and discussion are able to grasp how to formulate a question that could be tested with experiments and collection of data.</w:t>
      </w:r>
    </w:p>
    <w:p w:rsidR="006D351A" w:rsidRPr="006D351A" w:rsidRDefault="006D351A" w:rsidP="006D351A">
      <w:pPr>
        <w:ind w:left="1080" w:hanging="360"/>
        <w:rPr>
          <w:rFonts w:ascii="Times New Roman" w:hAnsi="Times New Roman" w:cs="Times New Roman"/>
          <w:b/>
        </w:rPr>
      </w:pPr>
      <w:r w:rsidRPr="006D351A">
        <w:rPr>
          <w:rFonts w:ascii="Times New Roman" w:hAnsi="Times New Roman" w:cs="Times New Roman"/>
          <w:b/>
        </w:rPr>
        <w:t>2.</w:t>
      </w:r>
      <w:r w:rsidRPr="006D351A">
        <w:rPr>
          <w:rFonts w:ascii="Times New Roman" w:hAnsi="Times New Roman" w:cs="Times New Roman"/>
          <w:b/>
        </w:rPr>
        <w:tab/>
        <w:t>Hypothesis Development</w:t>
      </w:r>
    </w:p>
    <w:p w:rsidR="006D351A" w:rsidRPr="006D351A" w:rsidRDefault="006D351A" w:rsidP="006D351A">
      <w:pPr>
        <w:ind w:left="720"/>
        <w:rPr>
          <w:rFonts w:ascii="Times New Roman" w:hAnsi="Times New Roman" w:cs="Times New Roman"/>
          <w:b/>
        </w:rPr>
      </w:pPr>
      <w:r w:rsidRPr="006D351A">
        <w:rPr>
          <w:rFonts w:ascii="Times New Roman" w:hAnsi="Times New Roman" w:cs="Times New Roman"/>
          <w:b/>
        </w:rPr>
        <w:t>Rubric:</w:t>
      </w:r>
    </w:p>
    <w:p w:rsidR="006D351A" w:rsidRPr="006D351A" w:rsidRDefault="006D351A" w:rsidP="006D351A">
      <w:pPr>
        <w:ind w:left="720"/>
        <w:rPr>
          <w:rFonts w:ascii="Times New Roman" w:eastAsia="Times New Roman" w:hAnsi="Times New Roman" w:cs="Times New Roman"/>
          <w:b/>
          <w:color w:val="000000"/>
        </w:rPr>
      </w:pPr>
      <w:r w:rsidRPr="006D351A">
        <w:rPr>
          <w:rFonts w:ascii="Times New Roman" w:eastAsia="Times New Roman" w:hAnsi="Times New Roman" w:cs="Times New Roman"/>
          <w:b/>
          <w:color w:val="000000"/>
        </w:rPr>
        <w:t>5 = Exceeds Expectations</w:t>
      </w:r>
    </w:p>
    <w:p w:rsidR="006D351A" w:rsidRPr="006D351A" w:rsidRDefault="006D351A" w:rsidP="006D351A">
      <w:pPr>
        <w:ind w:left="720"/>
        <w:rPr>
          <w:rFonts w:ascii="Times New Roman" w:eastAsia="Times New Roman" w:hAnsi="Times New Roman" w:cs="Times New Roman"/>
          <w:b/>
          <w:color w:val="000000"/>
        </w:rPr>
      </w:pPr>
      <w:r w:rsidRPr="006D351A">
        <w:rPr>
          <w:rFonts w:ascii="Times New Roman" w:eastAsia="Times New Roman" w:hAnsi="Times New Roman" w:cs="Times New Roman"/>
          <w:b/>
          <w:color w:val="000000"/>
        </w:rPr>
        <w:t xml:space="preserve">Hypothesis resembles one that would be posed by a practicing scientist. </w:t>
      </w:r>
      <w:proofErr w:type="gramStart"/>
      <w:r w:rsidRPr="006D351A">
        <w:rPr>
          <w:rFonts w:ascii="Times New Roman" w:eastAsia="Times New Roman" w:hAnsi="Times New Roman" w:cs="Times New Roman"/>
          <w:b/>
          <w:color w:val="000000"/>
        </w:rPr>
        <w:t>Clear connection between research question, hypothesis, and predicted outcome of experiment.</w:t>
      </w:r>
      <w:proofErr w:type="gramEnd"/>
      <w:r w:rsidRPr="006D351A">
        <w:rPr>
          <w:rFonts w:ascii="Times New Roman" w:eastAsia="Times New Roman" w:hAnsi="Times New Roman" w:cs="Times New Roman"/>
          <w:b/>
          <w:color w:val="000000"/>
        </w:rPr>
        <w:t xml:space="preserve">  Hypothesis is causal.</w:t>
      </w:r>
    </w:p>
    <w:p w:rsidR="006D351A" w:rsidRPr="006D351A" w:rsidRDefault="006D351A" w:rsidP="006D351A">
      <w:pPr>
        <w:ind w:left="720"/>
        <w:rPr>
          <w:rFonts w:ascii="Times New Roman" w:eastAsia="Times New Roman" w:hAnsi="Times New Roman" w:cs="Times New Roman"/>
          <w:b/>
          <w:color w:val="000000"/>
        </w:rPr>
      </w:pPr>
      <w:r w:rsidRPr="006D351A">
        <w:rPr>
          <w:rFonts w:ascii="Times New Roman" w:eastAsia="Times New Roman" w:hAnsi="Times New Roman" w:cs="Times New Roman"/>
          <w:b/>
          <w:color w:val="000000"/>
        </w:rPr>
        <w:t>4 = Meets Expectations</w:t>
      </w:r>
    </w:p>
    <w:p w:rsidR="006D351A" w:rsidRPr="006D351A" w:rsidRDefault="006D351A" w:rsidP="006D351A">
      <w:pPr>
        <w:ind w:left="720"/>
        <w:rPr>
          <w:rFonts w:ascii="Times New Roman" w:eastAsia="Times New Roman" w:hAnsi="Times New Roman" w:cs="Times New Roman"/>
          <w:b/>
          <w:color w:val="000000"/>
        </w:rPr>
      </w:pPr>
      <w:r w:rsidRPr="006D351A">
        <w:rPr>
          <w:rFonts w:ascii="Times New Roman" w:eastAsia="Times New Roman" w:hAnsi="Times New Roman" w:cs="Times New Roman"/>
          <w:b/>
          <w:color w:val="000000"/>
        </w:rPr>
        <w:t xml:space="preserve">Hypothesis is at the level expected for a student in general chemistry. </w:t>
      </w:r>
      <w:proofErr w:type="gramStart"/>
      <w:r w:rsidRPr="006D351A">
        <w:rPr>
          <w:rFonts w:ascii="Times New Roman" w:eastAsia="Times New Roman" w:hAnsi="Times New Roman" w:cs="Times New Roman"/>
          <w:b/>
          <w:color w:val="000000"/>
        </w:rPr>
        <w:t>Clear connection between research question, hypothesis, and predicted outcome of experiment.</w:t>
      </w:r>
      <w:proofErr w:type="gramEnd"/>
      <w:r w:rsidRPr="006D351A">
        <w:rPr>
          <w:rFonts w:ascii="Times New Roman" w:eastAsia="Times New Roman" w:hAnsi="Times New Roman" w:cs="Times New Roman"/>
          <w:b/>
          <w:color w:val="000000"/>
        </w:rPr>
        <w:t xml:space="preserve"> Hypothesis may be descriptive or statistical.</w:t>
      </w:r>
    </w:p>
    <w:p w:rsidR="006D351A" w:rsidRPr="006D351A" w:rsidRDefault="006D351A" w:rsidP="006D351A">
      <w:pPr>
        <w:ind w:left="720"/>
        <w:rPr>
          <w:rFonts w:ascii="Times New Roman" w:eastAsia="Times New Roman" w:hAnsi="Times New Roman" w:cs="Times New Roman"/>
          <w:b/>
          <w:color w:val="000000"/>
        </w:rPr>
      </w:pPr>
      <w:r w:rsidRPr="006D351A">
        <w:rPr>
          <w:rFonts w:ascii="Times New Roman" w:eastAsia="Times New Roman" w:hAnsi="Times New Roman" w:cs="Times New Roman"/>
          <w:b/>
          <w:color w:val="000000"/>
        </w:rPr>
        <w:t>3 = Nearing Expectations</w:t>
      </w:r>
    </w:p>
    <w:p w:rsidR="006D351A" w:rsidRPr="006D351A" w:rsidRDefault="006D351A" w:rsidP="006D351A">
      <w:pPr>
        <w:ind w:left="720"/>
        <w:rPr>
          <w:rFonts w:ascii="Times New Roman" w:eastAsia="Times New Roman" w:hAnsi="Times New Roman" w:cs="Times New Roman"/>
          <w:b/>
          <w:color w:val="000000"/>
        </w:rPr>
      </w:pPr>
      <w:r w:rsidRPr="006D351A">
        <w:rPr>
          <w:rFonts w:ascii="Times New Roman" w:eastAsia="Times New Roman" w:hAnsi="Times New Roman" w:cs="Times New Roman"/>
          <w:b/>
          <w:color w:val="000000"/>
        </w:rPr>
        <w:t xml:space="preserve">Hypothesis has a minor flaw. </w:t>
      </w:r>
      <w:proofErr w:type="gramStart"/>
      <w:r w:rsidRPr="006D351A">
        <w:rPr>
          <w:rFonts w:ascii="Times New Roman" w:eastAsia="Times New Roman" w:hAnsi="Times New Roman" w:cs="Times New Roman"/>
          <w:b/>
          <w:color w:val="000000"/>
        </w:rPr>
        <w:t>Could be missing one logical connection between research question, hypothesis, and predicted outcome of experiment.</w:t>
      </w:r>
      <w:proofErr w:type="gramEnd"/>
      <w:r w:rsidRPr="006D351A">
        <w:rPr>
          <w:rFonts w:ascii="Times New Roman" w:eastAsia="Times New Roman" w:hAnsi="Times New Roman" w:cs="Times New Roman"/>
          <w:b/>
          <w:color w:val="000000"/>
        </w:rPr>
        <w:t> Hypothesis may be causal, descriptive or statistical.</w:t>
      </w:r>
    </w:p>
    <w:p w:rsidR="006D351A" w:rsidRPr="006D351A" w:rsidRDefault="006D351A" w:rsidP="006D351A">
      <w:pPr>
        <w:ind w:left="720"/>
        <w:rPr>
          <w:rFonts w:ascii="Times New Roman" w:eastAsia="Times New Roman" w:hAnsi="Times New Roman" w:cs="Times New Roman"/>
          <w:b/>
          <w:color w:val="000000"/>
        </w:rPr>
      </w:pPr>
      <w:r w:rsidRPr="006D351A">
        <w:rPr>
          <w:rFonts w:ascii="Times New Roman" w:eastAsia="Times New Roman" w:hAnsi="Times New Roman" w:cs="Times New Roman"/>
          <w:b/>
          <w:color w:val="000000"/>
        </w:rPr>
        <w:t>2 = Inadequate</w:t>
      </w:r>
    </w:p>
    <w:p w:rsidR="006D351A" w:rsidRPr="006D351A" w:rsidRDefault="006D351A" w:rsidP="006D351A">
      <w:pPr>
        <w:ind w:left="720"/>
        <w:rPr>
          <w:rFonts w:ascii="Times New Roman" w:eastAsia="Times New Roman" w:hAnsi="Times New Roman" w:cs="Times New Roman"/>
          <w:b/>
          <w:color w:val="000000"/>
        </w:rPr>
      </w:pPr>
      <w:r w:rsidRPr="006D351A">
        <w:rPr>
          <w:rFonts w:ascii="Times New Roman" w:eastAsia="Times New Roman" w:hAnsi="Times New Roman" w:cs="Times New Roman"/>
          <w:b/>
          <w:color w:val="000000"/>
        </w:rPr>
        <w:t xml:space="preserve">Hypothesis has a major flaw. </w:t>
      </w:r>
      <w:proofErr w:type="gramStart"/>
      <w:r w:rsidRPr="006D351A">
        <w:rPr>
          <w:rFonts w:ascii="Times New Roman" w:eastAsia="Times New Roman" w:hAnsi="Times New Roman" w:cs="Times New Roman"/>
          <w:b/>
          <w:color w:val="000000"/>
        </w:rPr>
        <w:t xml:space="preserve">Could be missing one </w:t>
      </w:r>
      <w:proofErr w:type="spellStart"/>
      <w:r w:rsidRPr="006D351A">
        <w:rPr>
          <w:rFonts w:ascii="Times New Roman" w:eastAsia="Times New Roman" w:hAnsi="Times New Roman" w:cs="Times New Roman"/>
          <w:b/>
          <w:color w:val="000000"/>
        </w:rPr>
        <w:t>ore</w:t>
      </w:r>
      <w:proofErr w:type="spellEnd"/>
      <w:r w:rsidRPr="006D351A">
        <w:rPr>
          <w:rFonts w:ascii="Times New Roman" w:eastAsia="Times New Roman" w:hAnsi="Times New Roman" w:cs="Times New Roman"/>
          <w:b/>
          <w:color w:val="000000"/>
        </w:rPr>
        <w:t xml:space="preserve"> more logical connections between research question, hypothesis, and predicted outcome of experiment.</w:t>
      </w:r>
      <w:proofErr w:type="gramEnd"/>
      <w:r w:rsidRPr="006D351A">
        <w:rPr>
          <w:rFonts w:ascii="Times New Roman" w:eastAsia="Times New Roman" w:hAnsi="Times New Roman" w:cs="Times New Roman"/>
          <w:b/>
          <w:color w:val="000000"/>
        </w:rPr>
        <w:t> Hypothesis may be causal, descriptive or statistical.</w:t>
      </w:r>
    </w:p>
    <w:p w:rsidR="006D351A" w:rsidRPr="006D351A" w:rsidRDefault="006D351A" w:rsidP="006D351A">
      <w:pPr>
        <w:ind w:left="720"/>
        <w:rPr>
          <w:rFonts w:ascii="Times New Roman" w:eastAsia="Times New Roman" w:hAnsi="Times New Roman" w:cs="Times New Roman"/>
          <w:b/>
          <w:color w:val="000000"/>
        </w:rPr>
      </w:pPr>
      <w:r w:rsidRPr="006D351A">
        <w:rPr>
          <w:rFonts w:ascii="Times New Roman" w:eastAsia="Times New Roman" w:hAnsi="Times New Roman" w:cs="Times New Roman"/>
          <w:b/>
          <w:color w:val="000000"/>
        </w:rPr>
        <w:t>1 = Poor</w:t>
      </w:r>
    </w:p>
    <w:p w:rsidR="006D351A" w:rsidRPr="006D351A" w:rsidRDefault="006D351A" w:rsidP="006D351A">
      <w:pPr>
        <w:ind w:left="720"/>
        <w:rPr>
          <w:rFonts w:ascii="Times New Roman" w:eastAsia="Times New Roman" w:hAnsi="Times New Roman" w:cs="Times New Roman"/>
          <w:b/>
          <w:color w:val="000000"/>
        </w:rPr>
      </w:pPr>
      <w:r w:rsidRPr="006D351A">
        <w:rPr>
          <w:rFonts w:ascii="Times New Roman" w:eastAsia="Times New Roman" w:hAnsi="Times New Roman" w:cs="Times New Roman"/>
          <w:b/>
          <w:color w:val="000000"/>
        </w:rPr>
        <w:t>Statement given is not a scientific hypothesis. Statement may be a predicted outcome, has logical flaws, or demonstrates a scientific misconception.</w:t>
      </w:r>
    </w:p>
    <w:p w:rsidR="006D351A" w:rsidRPr="006D351A" w:rsidRDefault="006D351A" w:rsidP="006D351A">
      <w:pPr>
        <w:ind w:left="720"/>
        <w:rPr>
          <w:rFonts w:ascii="Times New Roman" w:eastAsia="Times New Roman" w:hAnsi="Times New Roman" w:cs="Times New Roman"/>
          <w:b/>
          <w:color w:val="000000"/>
        </w:rPr>
      </w:pPr>
      <w:r w:rsidRPr="006D351A">
        <w:rPr>
          <w:rFonts w:ascii="Times New Roman" w:eastAsia="Times New Roman" w:hAnsi="Times New Roman" w:cs="Times New Roman"/>
          <w:b/>
          <w:color w:val="000000"/>
        </w:rPr>
        <w:t xml:space="preserve">0 = </w:t>
      </w:r>
      <w:proofErr w:type="gramStart"/>
      <w:r w:rsidRPr="006D351A">
        <w:rPr>
          <w:rFonts w:ascii="Times New Roman" w:eastAsia="Times New Roman" w:hAnsi="Times New Roman" w:cs="Times New Roman"/>
          <w:b/>
          <w:color w:val="000000"/>
        </w:rPr>
        <w:t>Did</w:t>
      </w:r>
      <w:proofErr w:type="gramEnd"/>
      <w:r w:rsidRPr="006D351A">
        <w:rPr>
          <w:rFonts w:ascii="Times New Roman" w:eastAsia="Times New Roman" w:hAnsi="Times New Roman" w:cs="Times New Roman"/>
          <w:b/>
          <w:color w:val="000000"/>
        </w:rPr>
        <w:t xml:space="preserve"> not Complete by Due Date</w:t>
      </w:r>
    </w:p>
    <w:p w:rsidR="006D351A" w:rsidRPr="006D351A" w:rsidRDefault="006D351A" w:rsidP="006D351A">
      <w:pPr>
        <w:ind w:left="720"/>
        <w:rPr>
          <w:rFonts w:ascii="Times New Roman" w:eastAsia="Times New Roman" w:hAnsi="Times New Roman" w:cs="Times New Roman"/>
          <w:b/>
          <w:color w:val="000000"/>
        </w:rPr>
      </w:pPr>
      <w:r w:rsidRPr="006D351A">
        <w:rPr>
          <w:rFonts w:ascii="Times New Roman" w:eastAsia="Times New Roman" w:hAnsi="Times New Roman" w:cs="Times New Roman"/>
          <w:b/>
          <w:color w:val="000000"/>
        </w:rPr>
        <w:t>Results:</w:t>
      </w:r>
    </w:p>
    <w:p w:rsidR="006D351A" w:rsidRDefault="006D351A" w:rsidP="006D351A">
      <w:pPr>
        <w:ind w:left="720"/>
        <w:rPr>
          <w:rFonts w:ascii="Times New Roman" w:eastAsia="Times New Roman" w:hAnsi="Times New Roman" w:cs="Times New Roman"/>
          <w:color w:val="000000"/>
        </w:rPr>
      </w:pPr>
      <w:r w:rsidRPr="006D351A">
        <w:rPr>
          <w:rFonts w:ascii="Times New Roman" w:hAnsi="Times New Roman" w:cs="Times New Roman"/>
          <w:b/>
        </w:rPr>
        <w:lastRenderedPageBreak/>
        <w:t xml:space="preserve">Scores varied from 0-3. Out of the 60 students that completed the exercise five students scored a 3.0, and twenty students had average scores from 2-2.5 while the rest were 1.0 and below.  Developing a hypothesis is a difficult endeavor for students. This survey was done on a beginning group of </w:t>
      </w:r>
      <w:proofErr w:type="spellStart"/>
      <w:r w:rsidRPr="006D351A">
        <w:rPr>
          <w:rFonts w:ascii="Times New Roman" w:hAnsi="Times New Roman" w:cs="Times New Roman"/>
          <w:b/>
        </w:rPr>
        <w:t>chem</w:t>
      </w:r>
      <w:proofErr w:type="spellEnd"/>
      <w:r w:rsidRPr="006D351A">
        <w:rPr>
          <w:rFonts w:ascii="Times New Roman" w:hAnsi="Times New Roman" w:cs="Times New Roman"/>
          <w:b/>
        </w:rPr>
        <w:t xml:space="preserve"> 141 students who tried their first hypothesis exercise after a preliminary discussion about scientific question and hypothesis. In comparison, students in the </w:t>
      </w:r>
      <w:proofErr w:type="spellStart"/>
      <w:r w:rsidRPr="006D351A">
        <w:rPr>
          <w:rFonts w:ascii="Times New Roman" w:hAnsi="Times New Roman" w:cs="Times New Roman"/>
          <w:b/>
        </w:rPr>
        <w:t>chem</w:t>
      </w:r>
      <w:proofErr w:type="spellEnd"/>
      <w:r w:rsidRPr="006D351A">
        <w:rPr>
          <w:rFonts w:ascii="Times New Roman" w:hAnsi="Times New Roman" w:cs="Times New Roman"/>
          <w:b/>
        </w:rPr>
        <w:t xml:space="preserve"> 143 series who have completed several projects in an open inquiry format in which they must develop a science question, followed by a hypothesis, experimental design, data collection, results/conclusion and finally a presentation have increased their ability to formulate a hypothesis. This part of the data is qualitative since we have not tested this group but just by formal lab report and oral presentation methods. These students have done better to some degree as expected with an extra semester of work and more projects but are far from the level of mastering a developed hypothesis.</w:t>
      </w:r>
    </w:p>
    <w:p w:rsidR="004936AD" w:rsidRDefault="003C2CFD" w:rsidP="00E11AD5">
      <w:pPr>
        <w:pStyle w:val="Heading3"/>
      </w:pPr>
      <w:r>
        <w:t xml:space="preserve">D. </w:t>
      </w:r>
      <w:r w:rsidR="004936AD">
        <w:t>Assessment Feedback</w:t>
      </w:r>
    </w:p>
    <w:p w:rsidR="003C2CFD" w:rsidRDefault="003C2CFD" w:rsidP="003C2CFD">
      <w:pPr>
        <w:spacing w:after="0"/>
      </w:pPr>
      <w:r w:rsidRPr="00C170C3">
        <w:rPr>
          <w:rFonts w:cs="Times New Roman"/>
        </w:rPr>
        <w:t>[This section is optional</w:t>
      </w:r>
      <w:r>
        <w:rPr>
          <w:rFonts w:cs="Times New Roman"/>
        </w:rPr>
        <w:t>.  Assessment feedback can be reported if it is available.</w:t>
      </w:r>
      <w:r w:rsidRPr="00C170C3">
        <w:rPr>
          <w:rFonts w:cs="Times New Roman"/>
        </w:rPr>
        <w:t>]</w:t>
      </w:r>
    </w:p>
    <w:p w:rsidR="006D351A" w:rsidRPr="006D351A" w:rsidRDefault="004936AD" w:rsidP="006D351A">
      <w:pPr>
        <w:ind w:left="360" w:right="-360" w:hanging="360"/>
        <w:rPr>
          <w:rFonts w:ascii="Times New Roman" w:hAnsi="Times New Roman" w:cs="Times New Roman"/>
          <w:b/>
        </w:rPr>
      </w:pPr>
      <w:r>
        <w:t xml:space="preserve">Given your students’ performance </w:t>
      </w:r>
      <w:r w:rsidR="006F2BC9">
        <w:t xml:space="preserve">the </w:t>
      </w:r>
      <w:r>
        <w:t>last time the course was offered</w:t>
      </w:r>
      <w:r w:rsidR="00AC75FC">
        <w:t>, how</w:t>
      </w:r>
      <w:r>
        <w:t xml:space="preserve"> </w:t>
      </w:r>
      <w:r w:rsidR="006F2BC9">
        <w:t>will</w:t>
      </w:r>
      <w:r>
        <w:t xml:space="preserve"> you modif</w:t>
      </w:r>
      <w:r w:rsidR="006F2BC9">
        <w:t>y</w:t>
      </w:r>
      <w:r>
        <w:t xml:space="preserve"> the course to enhance learning?  </w:t>
      </w:r>
      <w:r w:rsidR="00E409AF">
        <w:rPr>
          <w:rFonts w:cs="Times New Roman"/>
        </w:rPr>
        <w:t>You can also address how the course could be improved, and what changes in the course content or pedagogy you plan to make, based upon on the findings</w:t>
      </w:r>
      <w:r w:rsidR="006F2BC9">
        <w:rPr>
          <w:rFonts w:cs="Times New Roman"/>
        </w:rPr>
        <w:t>.</w:t>
      </w:r>
      <w:r w:rsidR="00E409AF">
        <w:rPr>
          <w:rFonts w:cs="Times New Roman"/>
        </w:rPr>
        <w:t xml:space="preserve"> Please include a timeframe for the changes.</w:t>
      </w:r>
      <w:r>
        <w:br/>
      </w:r>
      <w:r w:rsidR="00DE4D8D" w:rsidRPr="006D351A">
        <w:rPr>
          <w:rFonts w:cstheme="minorHAnsi"/>
          <w:b/>
        </w:rPr>
        <w:br/>
      </w:r>
      <w:r w:rsidR="006D351A" w:rsidRPr="006D351A">
        <w:rPr>
          <w:rFonts w:ascii="Times New Roman" w:hAnsi="Times New Roman" w:cs="Times New Roman"/>
          <w:b/>
        </w:rPr>
        <w:t>1.</w:t>
      </w:r>
      <w:r w:rsidR="006D351A" w:rsidRPr="006D351A">
        <w:rPr>
          <w:rFonts w:ascii="Times New Roman" w:hAnsi="Times New Roman" w:cs="Times New Roman"/>
          <w:b/>
        </w:rPr>
        <w:tab/>
        <w:t>Development of scientific reasoning skills.</w:t>
      </w:r>
    </w:p>
    <w:p w:rsidR="006D351A" w:rsidRPr="006D351A" w:rsidRDefault="006D351A" w:rsidP="006D351A">
      <w:pPr>
        <w:ind w:left="360" w:right="-360" w:hanging="360"/>
        <w:rPr>
          <w:rFonts w:ascii="Times New Roman" w:eastAsia="Times New Roman" w:hAnsi="Times New Roman" w:cs="Times New Roman"/>
          <w:b/>
          <w:noProof/>
        </w:rPr>
      </w:pPr>
      <w:r w:rsidRPr="006D351A">
        <w:rPr>
          <w:rFonts w:ascii="Times New Roman" w:hAnsi="Times New Roman" w:cs="Times New Roman"/>
          <w:b/>
        </w:rPr>
        <w:tab/>
      </w:r>
      <w:r w:rsidRPr="006D351A">
        <w:rPr>
          <w:rFonts w:ascii="Times New Roman" w:eastAsia="Times New Roman" w:hAnsi="Times New Roman" w:cs="Times New Roman"/>
          <w:b/>
          <w:noProof/>
        </w:rPr>
        <w:t>We cannot report on gains in scientific reasoning skills until after the posttest is administered.</w:t>
      </w:r>
    </w:p>
    <w:p w:rsidR="006D351A" w:rsidRPr="006D351A" w:rsidRDefault="006D351A" w:rsidP="006D351A">
      <w:pPr>
        <w:ind w:left="720" w:right="-360" w:hanging="360"/>
        <w:rPr>
          <w:rFonts w:ascii="Times New Roman" w:hAnsi="Times New Roman" w:cs="Times New Roman"/>
          <w:b/>
        </w:rPr>
      </w:pPr>
      <w:r w:rsidRPr="006D351A">
        <w:rPr>
          <w:rFonts w:ascii="Times New Roman" w:hAnsi="Times New Roman" w:cs="Times New Roman"/>
          <w:b/>
        </w:rPr>
        <w:t>2.</w:t>
      </w:r>
      <w:r w:rsidRPr="006D351A">
        <w:rPr>
          <w:rFonts w:ascii="Times New Roman" w:hAnsi="Times New Roman" w:cs="Times New Roman"/>
          <w:b/>
        </w:rPr>
        <w:tab/>
        <w:t>Development of content knowledge.</w:t>
      </w:r>
    </w:p>
    <w:p w:rsidR="006D351A" w:rsidRPr="006D351A" w:rsidRDefault="006D351A" w:rsidP="006D351A">
      <w:pPr>
        <w:ind w:left="720" w:hanging="360"/>
        <w:rPr>
          <w:rFonts w:ascii="Times New Roman" w:eastAsia="Times New Roman" w:hAnsi="Times New Roman" w:cs="Times New Roman"/>
          <w:b/>
          <w:noProof/>
        </w:rPr>
      </w:pPr>
      <w:r w:rsidRPr="006D351A">
        <w:rPr>
          <w:rFonts w:ascii="Times New Roman" w:hAnsi="Times New Roman" w:cs="Times New Roman"/>
          <w:b/>
        </w:rPr>
        <w:tab/>
      </w:r>
      <w:r w:rsidRPr="006D351A">
        <w:rPr>
          <w:rFonts w:ascii="Times New Roman" w:eastAsia="Times New Roman" w:hAnsi="Times New Roman" w:cs="Times New Roman"/>
          <w:b/>
          <w:noProof/>
        </w:rPr>
        <w:t>The first-semester course content knowledge goal indicates that students are learning more content than the national average. Our average of 47.7 (SD = 12.1) favorably compares with the national average of 37.13 (SD = 11.39). Our average student is about one standard deviation above the nation’s average student. This translates to the average student scoring in approximately the 68th percentile nationally. Thus, we do not plan to make major changes to the lecture and workshop curriculum.</w:t>
      </w:r>
    </w:p>
    <w:p w:rsidR="006D351A" w:rsidRPr="006D351A" w:rsidRDefault="006D351A" w:rsidP="006D351A">
      <w:pPr>
        <w:ind w:left="720" w:hanging="360"/>
        <w:rPr>
          <w:rFonts w:ascii="Times New Roman" w:hAnsi="Times New Roman" w:cs="Times New Roman"/>
          <w:b/>
        </w:rPr>
      </w:pPr>
      <w:r w:rsidRPr="006D351A">
        <w:rPr>
          <w:rFonts w:ascii="Times New Roman" w:eastAsia="Times New Roman" w:hAnsi="Times New Roman" w:cs="Times New Roman"/>
          <w:b/>
          <w:noProof/>
        </w:rPr>
        <w:t>3.</w:t>
      </w:r>
      <w:r w:rsidRPr="006D351A">
        <w:rPr>
          <w:rFonts w:ascii="Times New Roman" w:eastAsia="Times New Roman" w:hAnsi="Times New Roman" w:cs="Times New Roman"/>
          <w:b/>
          <w:noProof/>
        </w:rPr>
        <w:tab/>
      </w:r>
      <w:r w:rsidRPr="006D351A">
        <w:rPr>
          <w:rFonts w:ascii="Times New Roman" w:hAnsi="Times New Roman" w:cs="Times New Roman"/>
          <w:b/>
        </w:rPr>
        <w:t>Development of understanding of the nature of science.</w:t>
      </w:r>
    </w:p>
    <w:p w:rsidR="006D351A" w:rsidRPr="006D351A" w:rsidRDefault="006D351A" w:rsidP="006D351A">
      <w:pPr>
        <w:ind w:left="720" w:hanging="360"/>
        <w:rPr>
          <w:rFonts w:ascii="Times New Roman" w:eastAsia="Times New Roman" w:hAnsi="Times New Roman" w:cs="Times New Roman"/>
          <w:b/>
          <w:noProof/>
        </w:rPr>
      </w:pPr>
      <w:r w:rsidRPr="006D351A">
        <w:rPr>
          <w:rFonts w:ascii="Times New Roman" w:hAnsi="Times New Roman" w:cs="Times New Roman"/>
          <w:b/>
        </w:rPr>
        <w:tab/>
        <w:t xml:space="preserve">No students met or exceeded expectations of the ability to develop a scientific hypothesis. We are very concerned with this result. The course coordinator and the laboratory coordinator will initiate work on an action plan in </w:t>
      </w:r>
      <w:proofErr w:type="gramStart"/>
      <w:r w:rsidRPr="006D351A">
        <w:rPr>
          <w:rFonts w:ascii="Times New Roman" w:hAnsi="Times New Roman" w:cs="Times New Roman"/>
          <w:b/>
        </w:rPr>
        <w:t>Summer</w:t>
      </w:r>
      <w:proofErr w:type="gramEnd"/>
      <w:r w:rsidRPr="006D351A">
        <w:rPr>
          <w:rFonts w:ascii="Times New Roman" w:hAnsi="Times New Roman" w:cs="Times New Roman"/>
          <w:b/>
        </w:rPr>
        <w:t xml:space="preserve"> 2015.</w:t>
      </w:r>
    </w:p>
    <w:p w:rsidR="006C498B" w:rsidRDefault="006C498B" w:rsidP="003C2CFD">
      <w:pPr>
        <w:spacing w:after="0"/>
        <w:rPr>
          <w:rFonts w:cstheme="minorHAnsi"/>
        </w:rPr>
      </w:pPr>
    </w:p>
    <w:p w:rsidR="004936AD" w:rsidRDefault="00E11AD5" w:rsidP="006C498B">
      <w:pPr>
        <w:pStyle w:val="Heading2"/>
      </w:pPr>
      <w:r>
        <w:t xml:space="preserve">vii. </w:t>
      </w:r>
      <w:r w:rsidR="006C498B">
        <w:t>Syllabus</w:t>
      </w:r>
      <w:r w:rsidR="003C2CFD">
        <w:t xml:space="preserve"> and Submission</w:t>
      </w:r>
    </w:p>
    <w:p w:rsidR="006C498B" w:rsidRDefault="006C498B" w:rsidP="00BB3EFA">
      <w:pPr>
        <w:spacing w:after="0"/>
        <w:rPr>
          <w:rFonts w:cstheme="minorHAnsi"/>
        </w:rPr>
      </w:pPr>
      <w:r>
        <w:rPr>
          <w:rFonts w:cstheme="minorHAnsi"/>
        </w:rPr>
        <w:t xml:space="preserve">Please submit </w:t>
      </w:r>
      <w:r w:rsidR="00DE4D8D">
        <w:rPr>
          <w:rFonts w:cstheme="minorHAnsi"/>
        </w:rPr>
        <w:t xml:space="preserve">syllabus in </w:t>
      </w:r>
      <w:r>
        <w:rPr>
          <w:rFonts w:cstheme="minorHAnsi"/>
        </w:rPr>
        <w:t>a separate file</w:t>
      </w:r>
      <w:r w:rsidR="003C2CFD">
        <w:rPr>
          <w:rFonts w:cstheme="minorHAnsi"/>
        </w:rPr>
        <w:t xml:space="preserve"> with the completed and signed form to the Faculty Senate Office, UH 221</w:t>
      </w:r>
      <w:r>
        <w:rPr>
          <w:rFonts w:cstheme="minorHAnsi"/>
        </w:rPr>
        <w:t>.  The learning goals for the Natural Science Group must be included on the syllabus.</w:t>
      </w:r>
      <w:r w:rsidR="003C2CFD">
        <w:rPr>
          <w:rFonts w:cstheme="minorHAnsi"/>
        </w:rPr>
        <w:t xml:space="preserve"> An electronic copy of the original signed form is acceptable. </w:t>
      </w:r>
    </w:p>
    <w:p w:rsidR="00BB3EFA" w:rsidRDefault="00BB3EFA" w:rsidP="00BB3EFA">
      <w:pPr>
        <w:spacing w:before="0"/>
      </w:pPr>
    </w:p>
    <w:sectPr w:rsidR="00BB3EFA" w:rsidSect="000B0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F80"/>
    <w:multiLevelType w:val="hybridMultilevel"/>
    <w:tmpl w:val="F7C4E232"/>
    <w:lvl w:ilvl="0" w:tplc="F48C47EE">
      <w:start w:val="1"/>
      <w:numFmt w:val="decimal"/>
      <w:lvlText w:val="%1."/>
      <w:lvlJc w:val="left"/>
      <w:pPr>
        <w:ind w:left="360" w:hanging="360"/>
      </w:pPr>
      <w:rPr>
        <w:rFonts w:eastAsia="Times New Roman" w:cstheme="minorHAnsi" w:hint="default"/>
        <w:color w:val="31313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7C442E"/>
    <w:multiLevelType w:val="hybridMultilevel"/>
    <w:tmpl w:val="B120CA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7028D"/>
    <w:multiLevelType w:val="hybridMultilevel"/>
    <w:tmpl w:val="00B2F856"/>
    <w:lvl w:ilvl="0" w:tplc="8A4E4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350BA9"/>
    <w:multiLevelType w:val="hybridMultilevel"/>
    <w:tmpl w:val="C08443B6"/>
    <w:lvl w:ilvl="0" w:tplc="8A4E4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0F4543"/>
    <w:multiLevelType w:val="hybridMultilevel"/>
    <w:tmpl w:val="7AE883CC"/>
    <w:lvl w:ilvl="0" w:tplc="8A4E4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23"/>
    <w:rsid w:val="000622AC"/>
    <w:rsid w:val="000B0C05"/>
    <w:rsid w:val="000E3497"/>
    <w:rsid w:val="0010619E"/>
    <w:rsid w:val="001333C4"/>
    <w:rsid w:val="00145375"/>
    <w:rsid w:val="001B005B"/>
    <w:rsid w:val="0021012D"/>
    <w:rsid w:val="0029417E"/>
    <w:rsid w:val="002D6F91"/>
    <w:rsid w:val="002E10C8"/>
    <w:rsid w:val="00331A64"/>
    <w:rsid w:val="00340633"/>
    <w:rsid w:val="003A0686"/>
    <w:rsid w:val="003C2CFD"/>
    <w:rsid w:val="00481123"/>
    <w:rsid w:val="004936AD"/>
    <w:rsid w:val="00496549"/>
    <w:rsid w:val="004B758D"/>
    <w:rsid w:val="005574EC"/>
    <w:rsid w:val="005A29E1"/>
    <w:rsid w:val="005C187F"/>
    <w:rsid w:val="005F1977"/>
    <w:rsid w:val="005F7480"/>
    <w:rsid w:val="00614AAC"/>
    <w:rsid w:val="00620D20"/>
    <w:rsid w:val="0067425E"/>
    <w:rsid w:val="006C4648"/>
    <w:rsid w:val="006C498B"/>
    <w:rsid w:val="006D351A"/>
    <w:rsid w:val="006F2BC9"/>
    <w:rsid w:val="00774E55"/>
    <w:rsid w:val="00796870"/>
    <w:rsid w:val="007B1459"/>
    <w:rsid w:val="007B7BC9"/>
    <w:rsid w:val="0087057F"/>
    <w:rsid w:val="00876618"/>
    <w:rsid w:val="008A7F7F"/>
    <w:rsid w:val="008B4A45"/>
    <w:rsid w:val="00935E06"/>
    <w:rsid w:val="0097209B"/>
    <w:rsid w:val="00982434"/>
    <w:rsid w:val="00A5349A"/>
    <w:rsid w:val="00AC75FC"/>
    <w:rsid w:val="00B355C9"/>
    <w:rsid w:val="00BB3EFA"/>
    <w:rsid w:val="00C10AC0"/>
    <w:rsid w:val="00C14FA2"/>
    <w:rsid w:val="00C95747"/>
    <w:rsid w:val="00CD1F66"/>
    <w:rsid w:val="00CF7427"/>
    <w:rsid w:val="00D632BE"/>
    <w:rsid w:val="00D71273"/>
    <w:rsid w:val="00D800F5"/>
    <w:rsid w:val="00DD6D78"/>
    <w:rsid w:val="00DE1296"/>
    <w:rsid w:val="00DE318C"/>
    <w:rsid w:val="00DE4D8D"/>
    <w:rsid w:val="00E11AD5"/>
    <w:rsid w:val="00E409AF"/>
    <w:rsid w:val="00E472DF"/>
    <w:rsid w:val="00E77312"/>
    <w:rsid w:val="00EE63A7"/>
    <w:rsid w:val="00FB1617"/>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2297">
      <w:bodyDiv w:val="1"/>
      <w:marLeft w:val="0"/>
      <w:marRight w:val="0"/>
      <w:marTop w:val="0"/>
      <w:marBottom w:val="0"/>
      <w:divBdr>
        <w:top w:val="none" w:sz="0" w:space="0" w:color="auto"/>
        <w:left w:val="none" w:sz="0" w:space="0" w:color="auto"/>
        <w:bottom w:val="none" w:sz="0" w:space="0" w:color="auto"/>
        <w:right w:val="none" w:sz="0" w:space="0" w:color="auto"/>
      </w:divBdr>
    </w:div>
    <w:div w:id="801002154">
      <w:bodyDiv w:val="1"/>
      <w:marLeft w:val="0"/>
      <w:marRight w:val="0"/>
      <w:marTop w:val="0"/>
      <w:marBottom w:val="0"/>
      <w:divBdr>
        <w:top w:val="none" w:sz="0" w:space="0" w:color="auto"/>
        <w:left w:val="none" w:sz="0" w:space="0" w:color="auto"/>
        <w:bottom w:val="none" w:sz="0" w:space="0" w:color="auto"/>
        <w:right w:val="none" w:sz="0" w:space="0" w:color="auto"/>
      </w:divBdr>
    </w:div>
    <w:div w:id="838153416">
      <w:bodyDiv w:val="1"/>
      <w:marLeft w:val="0"/>
      <w:marRight w:val="0"/>
      <w:marTop w:val="0"/>
      <w:marBottom w:val="0"/>
      <w:divBdr>
        <w:top w:val="none" w:sz="0" w:space="0" w:color="auto"/>
        <w:left w:val="none" w:sz="0" w:space="0" w:color="auto"/>
        <w:bottom w:val="none" w:sz="0" w:space="0" w:color="auto"/>
        <w:right w:val="none" w:sz="0" w:space="0" w:color="auto"/>
      </w:divBdr>
    </w:div>
    <w:div w:id="944580661">
      <w:bodyDiv w:val="1"/>
      <w:marLeft w:val="0"/>
      <w:marRight w:val="0"/>
      <w:marTop w:val="0"/>
      <w:marBottom w:val="0"/>
      <w:divBdr>
        <w:top w:val="none" w:sz="0" w:space="0" w:color="auto"/>
        <w:left w:val="none" w:sz="0" w:space="0" w:color="auto"/>
        <w:bottom w:val="none" w:sz="0" w:space="0" w:color="auto"/>
        <w:right w:val="none" w:sz="0" w:space="0" w:color="auto"/>
      </w:divBdr>
    </w:div>
    <w:div w:id="11717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D982C-8CF1-4D13-BDAD-E0435224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2015-01-29T19:38:00Z</cp:lastPrinted>
  <dcterms:created xsi:type="dcterms:W3CDTF">2015-09-25T16:33:00Z</dcterms:created>
  <dcterms:modified xsi:type="dcterms:W3CDTF">2015-09-25T16:33:00Z</dcterms:modified>
</cp:coreProperties>
</file>