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DF2D" w14:textId="5A2E9D77" w:rsidR="4BB00783" w:rsidRDefault="4BB00783" w:rsidP="00CF60A4">
      <w:pPr>
        <w:spacing w:after="0"/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</w:pPr>
      <w:r w:rsidRPr="4BB00783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Meeting Agenda</w:t>
      </w:r>
    </w:p>
    <w:p w14:paraId="16F84B76" w14:textId="3607515B" w:rsidR="4BB00783" w:rsidRDefault="4BB00783" w:rsidP="00CF60A4">
      <w:pPr>
        <w:spacing w:after="0"/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Name of body:</w:t>
      </w:r>
      <w:r w:rsidR="007330D0">
        <w:rPr>
          <w:rFonts w:ascii="Century Gothic" w:eastAsia="Century Gothic" w:hAnsi="Century Gothic" w:cs="Century Gothic"/>
        </w:rPr>
        <w:t xml:space="preserve"> Faculty Senate</w:t>
      </w:r>
    </w:p>
    <w:p w14:paraId="4A29BFB9" w14:textId="70727795" w:rsidR="4BB00783" w:rsidRDefault="4BB00783" w:rsidP="00CF60A4">
      <w:pPr>
        <w:spacing w:after="0"/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Date:</w:t>
      </w:r>
      <w:r w:rsidR="009A50C2">
        <w:rPr>
          <w:rFonts w:ascii="Century Gothic" w:eastAsia="Century Gothic" w:hAnsi="Century Gothic" w:cs="Century Gothic"/>
        </w:rPr>
        <w:t xml:space="preserve"> </w:t>
      </w:r>
      <w:r w:rsidR="00174CB0">
        <w:rPr>
          <w:rFonts w:ascii="Century Gothic" w:eastAsia="Century Gothic" w:hAnsi="Century Gothic" w:cs="Century Gothic"/>
        </w:rPr>
        <w:t>December</w:t>
      </w:r>
      <w:r w:rsidR="003863A8">
        <w:rPr>
          <w:rFonts w:ascii="Century Gothic" w:eastAsia="Century Gothic" w:hAnsi="Century Gothic" w:cs="Century Gothic"/>
        </w:rPr>
        <w:t xml:space="preserve"> </w:t>
      </w:r>
      <w:r w:rsidR="00174CB0">
        <w:rPr>
          <w:rFonts w:ascii="Century Gothic" w:eastAsia="Century Gothic" w:hAnsi="Century Gothic" w:cs="Century Gothic"/>
        </w:rPr>
        <w:t>7</w:t>
      </w:r>
      <w:r w:rsidR="009A50C2">
        <w:rPr>
          <w:rFonts w:ascii="Century Gothic" w:eastAsia="Century Gothic" w:hAnsi="Century Gothic" w:cs="Century Gothic"/>
        </w:rPr>
        <w:t>, 2023</w:t>
      </w:r>
    </w:p>
    <w:p w14:paraId="5348C492" w14:textId="49423442" w:rsidR="4BB00783" w:rsidRDefault="4BB00783" w:rsidP="00CF60A4">
      <w:pPr>
        <w:spacing w:after="0"/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Time:</w:t>
      </w:r>
      <w:r w:rsidR="009A50C2">
        <w:rPr>
          <w:rFonts w:ascii="Century Gothic" w:eastAsia="Century Gothic" w:hAnsi="Century Gothic" w:cs="Century Gothic"/>
        </w:rPr>
        <w:t xml:space="preserve"> 3pm</w:t>
      </w:r>
    </w:p>
    <w:p w14:paraId="346C1998" w14:textId="1F16377F" w:rsidR="4BB00783" w:rsidRDefault="4BB00783" w:rsidP="00CF60A4">
      <w:pPr>
        <w:spacing w:after="0"/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Location:</w:t>
      </w:r>
      <w:r w:rsidR="009A50C2">
        <w:rPr>
          <w:rFonts w:ascii="Century Gothic" w:eastAsia="Century Gothic" w:hAnsi="Century Gothic" w:cs="Century Gothic"/>
        </w:rPr>
        <w:t xml:space="preserve"> Gilkey – Room 105</w:t>
      </w:r>
    </w:p>
    <w:p w14:paraId="27FAE449" w14:textId="287DE51E" w:rsidR="4BB00783" w:rsidRDefault="4BB00783" w:rsidP="4BB00783">
      <w:pPr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____________________________________________________________________________________</w:t>
      </w:r>
    </w:p>
    <w:p w14:paraId="3BDCDB1C" w14:textId="2498BA7C" w:rsidR="4BB00783" w:rsidRDefault="6ED04A43" w:rsidP="7732364F">
      <w:pPr>
        <w:spacing w:after="0"/>
        <w:rPr>
          <w:rFonts w:ascii="Century Gothic" w:eastAsia="Century Gothic" w:hAnsi="Century Gothic" w:cs="Century Gothic"/>
        </w:rPr>
      </w:pPr>
      <w:r w:rsidRPr="6ED04A43">
        <w:rPr>
          <w:rFonts w:ascii="Century Gothic" w:eastAsia="Century Gothic" w:hAnsi="Century Gothic" w:cs="Century Gothic"/>
        </w:rPr>
        <w:t>Call to Order (3:00 – 3:05)</w:t>
      </w:r>
    </w:p>
    <w:p w14:paraId="1422F601" w14:textId="0D0D880E" w:rsidR="00A329DA" w:rsidRDefault="00A329DA" w:rsidP="00A329DA">
      <w:pPr>
        <w:pStyle w:val="ListParagraph"/>
        <w:numPr>
          <w:ilvl w:val="0"/>
          <w:numId w:val="4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Roll call </w:t>
      </w:r>
    </w:p>
    <w:p w14:paraId="7812B257" w14:textId="715B3154" w:rsidR="4BB00783" w:rsidRPr="00A329DA" w:rsidRDefault="267898BD" w:rsidP="7732364F">
      <w:pPr>
        <w:pStyle w:val="ListParagraph"/>
        <w:numPr>
          <w:ilvl w:val="0"/>
          <w:numId w:val="4"/>
        </w:numPr>
        <w:spacing w:after="0"/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t xml:space="preserve">Approval of minutes from </w:t>
      </w:r>
      <w:hyperlink r:id="rId5">
        <w:r w:rsidR="00174CB0">
          <w:rPr>
            <w:rStyle w:val="Hyperlink"/>
            <w:rFonts w:ascii="Century Gothic" w:eastAsia="Century Gothic" w:hAnsi="Century Gothic" w:cs="Century Gothic"/>
          </w:rPr>
          <w:t>11/9/2023</w:t>
        </w:r>
      </w:hyperlink>
      <w:r w:rsidRPr="267898BD">
        <w:rPr>
          <w:rFonts w:ascii="Century Gothic" w:eastAsia="Century Gothic" w:hAnsi="Century Gothic" w:cs="Century Gothic"/>
        </w:rPr>
        <w:t xml:space="preserve"> meeting</w:t>
      </w:r>
    </w:p>
    <w:p w14:paraId="24BD289E" w14:textId="6A9ABD33" w:rsidR="267898BD" w:rsidRDefault="267898BD" w:rsidP="267898BD">
      <w:pPr>
        <w:spacing w:after="0"/>
        <w:rPr>
          <w:rFonts w:ascii="Century Gothic" w:eastAsia="Century Gothic" w:hAnsi="Century Gothic" w:cs="Century Gothic"/>
        </w:rPr>
      </w:pPr>
    </w:p>
    <w:p w14:paraId="0A02EC05" w14:textId="159F3378" w:rsidR="7732364F" w:rsidRDefault="42423803" w:rsidP="7732364F">
      <w:pPr>
        <w:spacing w:after="0"/>
        <w:rPr>
          <w:rFonts w:ascii="Century Gothic" w:eastAsia="Century Gothic" w:hAnsi="Century Gothic" w:cs="Century Gothic"/>
        </w:rPr>
      </w:pPr>
      <w:r w:rsidRPr="42423803">
        <w:rPr>
          <w:rFonts w:ascii="Century Gothic" w:eastAsia="Century Gothic" w:hAnsi="Century Gothic" w:cs="Century Gothic"/>
        </w:rPr>
        <w:t>Public Comment (3:05 – 3:15pm)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544AACF" wp14:editId="28C283D9">
                <wp:extent cx="5890260" cy="10795"/>
                <wp:effectExtent l="0" t="0" r="34290" b="27305"/>
                <wp:docPr id="16503464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  <w:r w:rsidRPr="42423803">
        <w:rPr>
          <w:rFonts w:ascii="Century Gothic" w:eastAsia="Century Gothic" w:hAnsi="Century Gothic" w:cs="Century Gothic"/>
        </w:rPr>
        <w:t xml:space="preserve">Reports (3:15 – </w:t>
      </w:r>
      <w:r w:rsidR="005E157A">
        <w:rPr>
          <w:rFonts w:ascii="Century Gothic" w:eastAsia="Century Gothic" w:hAnsi="Century Gothic" w:cs="Century Gothic"/>
        </w:rPr>
        <w:t>3:40</w:t>
      </w:r>
      <w:r w:rsidRPr="42423803">
        <w:rPr>
          <w:rFonts w:ascii="Century Gothic" w:eastAsia="Century Gothic" w:hAnsi="Century Gothic" w:cs="Century Gothic"/>
        </w:rPr>
        <w:t>pm)</w:t>
      </w:r>
    </w:p>
    <w:p w14:paraId="76F470C0" w14:textId="21A2DF4A" w:rsidR="009A50C2" w:rsidRPr="009A50C2" w:rsidRDefault="6ED04A43" w:rsidP="009A50C2">
      <w:pPr>
        <w:pStyle w:val="ListParagraph"/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 w:rsidRPr="6ED04A43">
        <w:rPr>
          <w:rFonts w:ascii="Century Gothic" w:eastAsia="Century Gothic" w:hAnsi="Century Gothic" w:cs="Century Gothic"/>
        </w:rPr>
        <w:t>Chair’s report</w:t>
      </w:r>
    </w:p>
    <w:p w14:paraId="10E75675" w14:textId="694865CD" w:rsidR="6ED04A43" w:rsidRDefault="1EBBF635" w:rsidP="6ED04A43">
      <w:pPr>
        <w:pStyle w:val="ListParagraph"/>
        <w:numPr>
          <w:ilvl w:val="1"/>
          <w:numId w:val="5"/>
        </w:numPr>
        <w:spacing w:after="0"/>
        <w:rPr>
          <w:rFonts w:ascii="Century Gothic" w:eastAsia="Century Gothic" w:hAnsi="Century Gothic" w:cs="Century Gothic"/>
        </w:rPr>
      </w:pPr>
      <w:r w:rsidRPr="1EBBF635">
        <w:rPr>
          <w:rFonts w:ascii="Century Gothic" w:eastAsia="Century Gothic" w:hAnsi="Century Gothic" w:cs="Century Gothic"/>
        </w:rPr>
        <w:t xml:space="preserve">Updates (BOR, LMS, </w:t>
      </w:r>
      <w:hyperlink r:id="rId6">
        <w:r w:rsidRPr="1EBBF635">
          <w:rPr>
            <w:rStyle w:val="Hyperlink"/>
            <w:rFonts w:ascii="Century Gothic" w:eastAsia="Century Gothic" w:hAnsi="Century Gothic" w:cs="Century Gothic"/>
          </w:rPr>
          <w:t>library collections adjustments update</w:t>
        </w:r>
      </w:hyperlink>
      <w:r w:rsidRPr="1EBBF635">
        <w:rPr>
          <w:rFonts w:ascii="Century Gothic" w:eastAsia="Century Gothic" w:hAnsi="Century Gothic" w:cs="Century Gothic"/>
        </w:rPr>
        <w:t xml:space="preserve">, misc campus announcements, </w:t>
      </w:r>
      <w:hyperlink r:id="rId7">
        <w:r w:rsidRPr="1EBBF635">
          <w:rPr>
            <w:rStyle w:val="Hyperlink"/>
            <w:rFonts w:ascii="Century Gothic" w:eastAsia="Century Gothic" w:hAnsi="Century Gothic" w:cs="Century Gothic"/>
          </w:rPr>
          <w:t>Faculty Service Award</w:t>
        </w:r>
      </w:hyperlink>
      <w:r w:rsidRPr="1EBBF635">
        <w:rPr>
          <w:rFonts w:ascii="Century Gothic" w:eastAsia="Century Gothic" w:hAnsi="Century Gothic" w:cs="Century Gothic"/>
        </w:rPr>
        <w:t xml:space="preserve">, fall commencement,  </w:t>
      </w:r>
      <w:hyperlink r:id="rId8">
        <w:r w:rsidRPr="1EBBF635">
          <w:rPr>
            <w:rStyle w:val="Hyperlink"/>
            <w:rFonts w:ascii="Century Gothic" w:eastAsia="Century Gothic" w:hAnsi="Century Gothic" w:cs="Century Gothic"/>
          </w:rPr>
          <w:t>writing placement update</w:t>
        </w:r>
      </w:hyperlink>
      <w:r w:rsidRPr="1EBBF635">
        <w:rPr>
          <w:rFonts w:ascii="Century Gothic" w:eastAsia="Century Gothic" w:hAnsi="Century Gothic" w:cs="Century Gothic"/>
        </w:rPr>
        <w:t>)</w:t>
      </w:r>
    </w:p>
    <w:p w14:paraId="15BB95A7" w14:textId="1FEF13BF" w:rsidR="008D3935" w:rsidRDefault="006E60E9" w:rsidP="6ED04A43">
      <w:pPr>
        <w:pStyle w:val="ListParagraph"/>
        <w:numPr>
          <w:ilvl w:val="1"/>
          <w:numId w:val="5"/>
        </w:numPr>
        <w:spacing w:after="0"/>
        <w:rPr>
          <w:rFonts w:ascii="Century Gothic" w:eastAsia="Century Gothic" w:hAnsi="Century Gothic" w:cs="Century Gothic"/>
        </w:rPr>
      </w:pPr>
      <w:hyperlink r:id="rId9">
        <w:r w:rsidR="22AE5025" w:rsidRPr="22AE5025">
          <w:rPr>
            <w:rStyle w:val="Hyperlink"/>
            <w:rFonts w:ascii="Century Gothic" w:eastAsia="Century Gothic" w:hAnsi="Century Gothic" w:cs="Century Gothic"/>
          </w:rPr>
          <w:t>Spring Curriculum Deadline</w:t>
        </w:r>
      </w:hyperlink>
    </w:p>
    <w:p w14:paraId="70F92EC0" w14:textId="2C429344" w:rsidR="003863A8" w:rsidRDefault="003863A8" w:rsidP="003863A8">
      <w:pPr>
        <w:pStyle w:val="ListParagraph"/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ECOS Report</w:t>
      </w:r>
    </w:p>
    <w:p w14:paraId="111863E9" w14:textId="67673FAA" w:rsidR="003863A8" w:rsidRDefault="4C845CC3" w:rsidP="003863A8">
      <w:pPr>
        <w:pStyle w:val="ListParagraph"/>
        <w:numPr>
          <w:ilvl w:val="1"/>
          <w:numId w:val="5"/>
        </w:numPr>
        <w:spacing w:after="0"/>
        <w:rPr>
          <w:rFonts w:ascii="Century Gothic" w:eastAsia="Century Gothic" w:hAnsi="Century Gothic" w:cs="Century Gothic"/>
        </w:rPr>
      </w:pPr>
      <w:r w:rsidRPr="4C845CC3">
        <w:rPr>
          <w:rFonts w:ascii="Century Gothic" w:eastAsia="Century Gothic" w:hAnsi="Century Gothic" w:cs="Century Gothic"/>
        </w:rPr>
        <w:t xml:space="preserve">Center Reviews – </w:t>
      </w:r>
      <w:hyperlink r:id="rId10">
        <w:r w:rsidRPr="4C845CC3">
          <w:rPr>
            <w:rStyle w:val="Hyperlink"/>
            <w:rFonts w:ascii="Century Gothic" w:eastAsia="Century Gothic" w:hAnsi="Century Gothic" w:cs="Century Gothic"/>
          </w:rPr>
          <w:t>Humanities Institute</w:t>
        </w:r>
      </w:hyperlink>
      <w:r w:rsidRPr="4C845CC3">
        <w:rPr>
          <w:rFonts w:ascii="Century Gothic" w:eastAsia="Century Gothic" w:hAnsi="Century Gothic" w:cs="Century Gothic"/>
        </w:rPr>
        <w:t xml:space="preserve"> and </w:t>
      </w:r>
      <w:hyperlink r:id="rId11">
        <w:r w:rsidRPr="4C845CC3">
          <w:rPr>
            <w:rStyle w:val="Hyperlink"/>
            <w:rFonts w:ascii="Century Gothic" w:eastAsia="Century Gothic" w:hAnsi="Century Gothic" w:cs="Century Gothic"/>
          </w:rPr>
          <w:t>Paleontology Center</w:t>
        </w:r>
      </w:hyperlink>
      <w:r w:rsidRPr="4C845CC3">
        <w:rPr>
          <w:rFonts w:ascii="Century Gothic" w:eastAsia="Century Gothic" w:hAnsi="Century Gothic" w:cs="Century Gothic"/>
        </w:rPr>
        <w:t xml:space="preserve"> (Seconded Motion)</w:t>
      </w:r>
    </w:p>
    <w:p w14:paraId="3CC26FD7" w14:textId="179703C4" w:rsidR="001E519E" w:rsidRDefault="006E60E9" w:rsidP="001E519E">
      <w:pPr>
        <w:pStyle w:val="ListParagraph"/>
        <w:numPr>
          <w:ilvl w:val="1"/>
          <w:numId w:val="5"/>
        </w:numPr>
        <w:spacing w:after="0"/>
        <w:rPr>
          <w:rStyle w:val="Hyperlink"/>
          <w:rFonts w:ascii="Century Gothic" w:eastAsia="Century Gothic" w:hAnsi="Century Gothic" w:cs="Century Gothic"/>
          <w:color w:val="auto"/>
          <w:u w:val="none"/>
        </w:rPr>
      </w:pPr>
      <w:hyperlink r:id="rId12">
        <w:r w:rsidR="4C845CC3" w:rsidRPr="4C845CC3">
          <w:rPr>
            <w:rStyle w:val="Hyperlink"/>
            <w:rFonts w:ascii="Century Gothic" w:eastAsia="Century Gothic" w:hAnsi="Century Gothic" w:cs="Century Gothic"/>
          </w:rPr>
          <w:t>University Policy</w:t>
        </w:r>
      </w:hyperlink>
      <w:r w:rsidR="4C845CC3" w:rsidRPr="4C845CC3">
        <w:rPr>
          <w:rFonts w:ascii="Century Gothic" w:eastAsia="Century Gothic" w:hAnsi="Century Gothic" w:cs="Century Gothic"/>
        </w:rPr>
        <w:t xml:space="preserve"> </w:t>
      </w:r>
      <w:r w:rsidR="4C845CC3" w:rsidRPr="4C845CC3">
        <w:rPr>
          <w:rStyle w:val="Hyperlink"/>
          <w:rFonts w:ascii="Century Gothic" w:eastAsia="Century Gothic" w:hAnsi="Century Gothic" w:cs="Century Gothic"/>
          <w:color w:val="auto"/>
          <w:u w:val="none"/>
        </w:rPr>
        <w:t>(Seconded Motion)</w:t>
      </w:r>
    </w:p>
    <w:p w14:paraId="4D33D346" w14:textId="234F5DAD" w:rsidR="003863A8" w:rsidRDefault="003863A8" w:rsidP="003863A8">
      <w:pPr>
        <w:pStyle w:val="ListParagraph"/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ASCRC Chair Mike Monsos</w:t>
      </w:r>
    </w:p>
    <w:p w14:paraId="36C96B46" w14:textId="6A48B323" w:rsidR="003863A8" w:rsidRDefault="006E60E9" w:rsidP="003863A8">
      <w:pPr>
        <w:pStyle w:val="ListParagraph"/>
        <w:numPr>
          <w:ilvl w:val="1"/>
          <w:numId w:val="5"/>
        </w:numPr>
        <w:spacing w:after="0"/>
        <w:rPr>
          <w:rFonts w:ascii="Century Gothic" w:eastAsia="Century Gothic" w:hAnsi="Century Gothic" w:cs="Century Gothic"/>
        </w:rPr>
      </w:pPr>
      <w:hyperlink r:id="rId13">
        <w:r w:rsidR="048CD3C4" w:rsidRPr="048CD3C4">
          <w:rPr>
            <w:rStyle w:val="Hyperlink"/>
            <w:rFonts w:ascii="Century Gothic" w:eastAsia="Century Gothic" w:hAnsi="Century Gothic" w:cs="Century Gothic"/>
          </w:rPr>
          <w:t>Curriculum Consent Agenda</w:t>
        </w:r>
      </w:hyperlink>
      <w:r w:rsidR="048CD3C4" w:rsidRPr="048CD3C4">
        <w:rPr>
          <w:rFonts w:ascii="Century Gothic" w:eastAsia="Century Gothic" w:hAnsi="Century Gothic" w:cs="Century Gothic"/>
        </w:rPr>
        <w:t xml:space="preserve"> </w:t>
      </w:r>
      <w:r w:rsidR="048CD3C4" w:rsidRPr="048CD3C4">
        <w:rPr>
          <w:rStyle w:val="Hyperlink"/>
          <w:rFonts w:ascii="Century Gothic" w:eastAsia="Century Gothic" w:hAnsi="Century Gothic" w:cs="Century Gothic"/>
          <w:color w:val="auto"/>
          <w:u w:val="none"/>
        </w:rPr>
        <w:t>(Seconded Motion)</w:t>
      </w:r>
    </w:p>
    <w:p w14:paraId="26F19D43" w14:textId="144D3A4F" w:rsidR="003863A8" w:rsidRDefault="003863A8" w:rsidP="003863A8">
      <w:pPr>
        <w:pStyle w:val="ListParagraph"/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Graduate Council Chair Val Moody</w:t>
      </w:r>
    </w:p>
    <w:p w14:paraId="71C2932E" w14:textId="7A438857" w:rsidR="003863A8" w:rsidRDefault="006E60E9" w:rsidP="003863A8">
      <w:pPr>
        <w:pStyle w:val="ListParagraph"/>
        <w:numPr>
          <w:ilvl w:val="1"/>
          <w:numId w:val="5"/>
        </w:numPr>
        <w:spacing w:after="0"/>
        <w:rPr>
          <w:rFonts w:ascii="Century Gothic" w:eastAsia="Century Gothic" w:hAnsi="Century Gothic" w:cs="Century Gothic"/>
        </w:rPr>
      </w:pPr>
      <w:hyperlink r:id="rId14">
        <w:r w:rsidR="0DD83465" w:rsidRPr="0DD83465">
          <w:rPr>
            <w:rStyle w:val="Hyperlink"/>
            <w:rFonts w:ascii="Century Gothic" w:eastAsia="Century Gothic" w:hAnsi="Century Gothic" w:cs="Century Gothic"/>
          </w:rPr>
          <w:t>Curriculum Consent Agenda</w:t>
        </w:r>
      </w:hyperlink>
      <w:r w:rsidR="0DD83465" w:rsidRPr="0DD83465">
        <w:rPr>
          <w:rFonts w:ascii="Century Gothic" w:eastAsia="Century Gothic" w:hAnsi="Century Gothic" w:cs="Century Gothic"/>
        </w:rPr>
        <w:t xml:space="preserve"> </w:t>
      </w:r>
      <w:r w:rsidR="0DD83465" w:rsidRPr="0DD83465">
        <w:rPr>
          <w:rStyle w:val="Hyperlink"/>
          <w:rFonts w:ascii="Century Gothic" w:eastAsia="Century Gothic" w:hAnsi="Century Gothic" w:cs="Century Gothic"/>
          <w:color w:val="auto"/>
          <w:u w:val="none"/>
        </w:rPr>
        <w:t>(Seconded Motion)</w:t>
      </w:r>
    </w:p>
    <w:p w14:paraId="6EC38621" w14:textId="09118A4F" w:rsidR="7732364F" w:rsidRDefault="7732364F" w:rsidP="7732364F">
      <w:pPr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C5B4498" wp14:editId="0D8DCB7A">
                <wp:extent cx="5890260" cy="10795"/>
                <wp:effectExtent l="0" t="0" r="34290" b="27305"/>
                <wp:docPr id="16261229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  <w:r w:rsidR="267898BD" w:rsidRPr="267898BD">
        <w:rPr>
          <w:rFonts w:ascii="Century Gothic" w:eastAsia="Century Gothic" w:hAnsi="Century Gothic" w:cs="Century Gothic"/>
        </w:rPr>
        <w:t>New Business</w:t>
      </w:r>
    </w:p>
    <w:p w14:paraId="0583B9F9" w14:textId="4794FE33" w:rsidR="009A50C2" w:rsidRDefault="048CD3C4" w:rsidP="009A50C2">
      <w:pPr>
        <w:pStyle w:val="ListParagraph"/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 w:rsidRPr="048CD3C4">
        <w:rPr>
          <w:rFonts w:ascii="Century Gothic" w:eastAsia="Century Gothic" w:hAnsi="Century Gothic" w:cs="Century Gothic"/>
        </w:rPr>
        <w:t>Guests (3:40 – 4:50pm)</w:t>
      </w:r>
    </w:p>
    <w:p w14:paraId="0992759A" w14:textId="6C3C04BD" w:rsidR="048CD3C4" w:rsidRDefault="048CD3C4" w:rsidP="048CD3C4">
      <w:pPr>
        <w:pStyle w:val="ListParagraph"/>
        <w:numPr>
          <w:ilvl w:val="1"/>
          <w:numId w:val="5"/>
        </w:numPr>
        <w:spacing w:after="0"/>
        <w:rPr>
          <w:rFonts w:ascii="Century Gothic" w:eastAsia="Century Gothic" w:hAnsi="Century Gothic" w:cs="Century Gothic"/>
        </w:rPr>
      </w:pPr>
      <w:r w:rsidRPr="048CD3C4">
        <w:rPr>
          <w:rFonts w:ascii="Century Gothic" w:eastAsia="Century Gothic" w:hAnsi="Century Gothic" w:cs="Century Gothic"/>
        </w:rPr>
        <w:t>President Bodnar</w:t>
      </w:r>
    </w:p>
    <w:p w14:paraId="49CE2C95" w14:textId="2A00F88A" w:rsidR="048CD3C4" w:rsidRDefault="048CD3C4" w:rsidP="048CD3C4">
      <w:pPr>
        <w:pStyle w:val="ListParagraph"/>
        <w:numPr>
          <w:ilvl w:val="2"/>
          <w:numId w:val="5"/>
        </w:numPr>
        <w:spacing w:after="0"/>
        <w:rPr>
          <w:rFonts w:ascii="Century Gothic" w:eastAsia="Century Gothic" w:hAnsi="Century Gothic" w:cs="Century Gothic"/>
        </w:rPr>
      </w:pPr>
      <w:r w:rsidRPr="048CD3C4">
        <w:rPr>
          <w:rFonts w:ascii="Century Gothic" w:eastAsia="Century Gothic" w:hAnsi="Century Gothic" w:cs="Century Gothic"/>
        </w:rPr>
        <w:t>Academic Affairs Playbook</w:t>
      </w:r>
    </w:p>
    <w:p w14:paraId="0395D14A" w14:textId="152ECA5A" w:rsidR="7821DCB0" w:rsidRDefault="048CD3C4" w:rsidP="7821DCB0">
      <w:pPr>
        <w:pStyle w:val="ListParagraph"/>
        <w:numPr>
          <w:ilvl w:val="1"/>
          <w:numId w:val="5"/>
        </w:numPr>
        <w:spacing w:after="0"/>
        <w:rPr>
          <w:rFonts w:ascii="Century Gothic" w:eastAsia="Century Gothic" w:hAnsi="Century Gothic" w:cs="Century Gothic"/>
        </w:rPr>
      </w:pPr>
      <w:r w:rsidRPr="048CD3C4">
        <w:rPr>
          <w:rFonts w:ascii="Century Gothic" w:eastAsia="Century Gothic" w:hAnsi="Century Gothic" w:cs="Century Gothic"/>
        </w:rPr>
        <w:t>Provost Faculty Fellow and Professor Isho Tama-Sweet</w:t>
      </w:r>
    </w:p>
    <w:p w14:paraId="32A10421" w14:textId="21E67843" w:rsidR="7821DCB0" w:rsidRDefault="006E60E9" w:rsidP="7821DCB0">
      <w:pPr>
        <w:pStyle w:val="ListParagraph"/>
        <w:numPr>
          <w:ilvl w:val="2"/>
          <w:numId w:val="5"/>
        </w:numPr>
        <w:spacing w:after="0"/>
        <w:rPr>
          <w:rFonts w:ascii="Century Gothic" w:eastAsia="Century Gothic" w:hAnsi="Century Gothic" w:cs="Century Gothic"/>
        </w:rPr>
      </w:pPr>
      <w:hyperlink r:id="rId15">
        <w:r w:rsidR="048CD3C4" w:rsidRPr="048CD3C4">
          <w:rPr>
            <w:rStyle w:val="Hyperlink"/>
            <w:rFonts w:ascii="Century Gothic" w:eastAsia="Century Gothic" w:hAnsi="Century Gothic" w:cs="Century Gothic"/>
          </w:rPr>
          <w:t>Presentation on budget model project</w:t>
        </w:r>
      </w:hyperlink>
    </w:p>
    <w:p w14:paraId="1BCE1935" w14:textId="6C41B1E9" w:rsidR="6ED04A43" w:rsidRDefault="070256AC" w:rsidP="005E157A">
      <w:pPr>
        <w:pStyle w:val="ListParagraph"/>
        <w:numPr>
          <w:ilvl w:val="1"/>
          <w:numId w:val="5"/>
        </w:numPr>
        <w:spacing w:after="0"/>
        <w:rPr>
          <w:rFonts w:ascii="Century Gothic" w:eastAsia="Century Gothic" w:hAnsi="Century Gothic" w:cs="Century Gothic"/>
        </w:rPr>
      </w:pPr>
      <w:r w:rsidRPr="070256AC">
        <w:rPr>
          <w:rFonts w:ascii="Century Gothic" w:eastAsia="Century Gothic" w:hAnsi="Century Gothic" w:cs="Century Gothic"/>
        </w:rPr>
        <w:t>Provost Lawrence</w:t>
      </w:r>
    </w:p>
    <w:p w14:paraId="0A0FEDF3" w14:textId="1FA75EC5" w:rsidR="005E157A" w:rsidRPr="001E519E" w:rsidRDefault="005E157A" w:rsidP="005E157A">
      <w:pPr>
        <w:pStyle w:val="ListParagraph"/>
        <w:numPr>
          <w:ilvl w:val="2"/>
          <w:numId w:val="5"/>
        </w:numPr>
        <w:spacing w:after="0"/>
        <w:rPr>
          <w:rFonts w:ascii="Century Gothic" w:eastAsia="Century Gothic" w:hAnsi="Century Gothic" w:cs="Century Gothic"/>
        </w:rPr>
      </w:pPr>
      <w:r w:rsidRPr="00EC6930">
        <w:rPr>
          <w:rStyle w:val="Hyperlink"/>
          <w:rFonts w:ascii="Century Gothic" w:eastAsia="Century Gothic" w:hAnsi="Century Gothic" w:cs="Century Gothic"/>
          <w:color w:val="auto"/>
          <w:u w:val="none"/>
        </w:rPr>
        <w:t>Approve Graduation Lists</w:t>
      </w:r>
      <w:r w:rsidR="00EC6930">
        <w:rPr>
          <w:rStyle w:val="Hyperlink"/>
          <w:rFonts w:ascii="Century Gothic" w:eastAsia="Century Gothic" w:hAnsi="Century Gothic" w:cs="Century Gothic"/>
          <w:color w:val="auto"/>
          <w:u w:val="none"/>
        </w:rPr>
        <w:t xml:space="preserve"> (in moodle)</w:t>
      </w:r>
    </w:p>
    <w:p w14:paraId="2F532172" w14:textId="3EBA3723" w:rsidR="005E157A" w:rsidRDefault="006E60E9" w:rsidP="005E157A">
      <w:pPr>
        <w:pStyle w:val="ListParagraph"/>
        <w:numPr>
          <w:ilvl w:val="2"/>
          <w:numId w:val="5"/>
        </w:numPr>
        <w:spacing w:after="0"/>
        <w:rPr>
          <w:rFonts w:ascii="Century Gothic" w:eastAsia="Century Gothic" w:hAnsi="Century Gothic" w:cs="Century Gothic"/>
        </w:rPr>
      </w:pPr>
      <w:hyperlink r:id="rId16">
        <w:r w:rsidR="150683B3" w:rsidRPr="150683B3">
          <w:rPr>
            <w:rStyle w:val="Hyperlink"/>
            <w:rFonts w:ascii="Century Gothic" w:eastAsia="Century Gothic" w:hAnsi="Century Gothic" w:cs="Century Gothic"/>
          </w:rPr>
          <w:t>Academic Affairs Playbook</w:t>
        </w:r>
      </w:hyperlink>
    </w:p>
    <w:p w14:paraId="66F0DAEE" w14:textId="5232C9BB" w:rsidR="0D0B332C" w:rsidRDefault="0D0B332C" w:rsidP="0D0B332C">
      <w:pPr>
        <w:spacing w:after="0"/>
        <w:rPr>
          <w:rFonts w:ascii="Century Gothic" w:eastAsia="Century Gothic" w:hAnsi="Century Gothic" w:cs="Century Gothic"/>
        </w:rPr>
      </w:pPr>
    </w:p>
    <w:p w14:paraId="6CDF41FA" w14:textId="6CB424EC" w:rsidR="0D0B332C" w:rsidRDefault="0D0B332C" w:rsidP="0D0B332C">
      <w:pPr>
        <w:spacing w:after="0"/>
        <w:rPr>
          <w:rFonts w:ascii="Century Gothic" w:eastAsia="Century Gothic" w:hAnsi="Century Gothic" w:cs="Century Gothic"/>
        </w:rPr>
      </w:pPr>
      <w:r w:rsidRPr="0D0B332C">
        <w:rPr>
          <w:rFonts w:ascii="Century Gothic" w:eastAsia="Century Gothic" w:hAnsi="Century Gothic" w:cs="Century Gothic"/>
        </w:rPr>
        <w:t>Executive Session (4:50pm)</w:t>
      </w:r>
    </w:p>
    <w:p w14:paraId="38480860" w14:textId="44BFABB3" w:rsidR="0D0B332C" w:rsidRDefault="0D0B332C" w:rsidP="0D0B332C">
      <w:pPr>
        <w:pStyle w:val="ListParagraph"/>
        <w:numPr>
          <w:ilvl w:val="0"/>
          <w:numId w:val="1"/>
        </w:numPr>
        <w:spacing w:after="0"/>
        <w:rPr>
          <w:rFonts w:ascii="Century Gothic" w:eastAsia="Century Gothic" w:hAnsi="Century Gothic" w:cs="Century Gothic"/>
        </w:rPr>
      </w:pPr>
      <w:r w:rsidRPr="0D0B332C">
        <w:rPr>
          <w:rFonts w:ascii="Century Gothic" w:eastAsia="Century Gothic" w:hAnsi="Century Gothic" w:cs="Century Gothic"/>
        </w:rPr>
        <w:t>Honorary Degree Candidates</w:t>
      </w:r>
    </w:p>
    <w:p w14:paraId="383011D7" w14:textId="665AF298" w:rsidR="7732364F" w:rsidRDefault="7732364F" w:rsidP="7732364F">
      <w:pPr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0BFA5A19" wp14:editId="0B18FF94">
                <wp:extent cx="5890260" cy="10795"/>
                <wp:effectExtent l="0" t="0" r="34290" b="27305"/>
                <wp:docPr id="167064354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  <w:r w:rsidR="267898BD" w:rsidRPr="267898BD">
        <w:rPr>
          <w:rFonts w:ascii="Century Gothic" w:eastAsia="Century Gothic" w:hAnsi="Century Gothic" w:cs="Century Gothic"/>
        </w:rPr>
        <w:t>Good of the Order (4:55pm)</w:t>
      </w:r>
      <w:r>
        <w:rPr>
          <w:noProof/>
        </w:rPr>
        <mc:AlternateContent>
          <mc:Choice Requires="wps">
            <w:drawing>
              <wp:inline distT="0" distB="0" distL="0" distR="0" wp14:anchorId="6AC6D335" wp14:editId="7ED9E689">
                <wp:extent cx="5890260" cy="10795"/>
                <wp:effectExtent l="0" t="0" r="34290" b="27305"/>
                <wp:docPr id="151144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p w14:paraId="05ABA0E5" w14:textId="04AEC2E9" w:rsidR="4BB00783" w:rsidRDefault="7732364F" w:rsidP="7732364F">
      <w:pPr>
        <w:spacing w:after="0"/>
        <w:rPr>
          <w:rFonts w:ascii="Century Gothic" w:eastAsia="Century Gothic" w:hAnsi="Century Gothic" w:cs="Century Gothic"/>
        </w:rPr>
      </w:pPr>
      <w:r w:rsidRPr="7732364F">
        <w:rPr>
          <w:rFonts w:ascii="Century Gothic" w:eastAsia="Century Gothic" w:hAnsi="Century Gothic" w:cs="Century Gothic"/>
        </w:rPr>
        <w:t>Adjournment</w:t>
      </w:r>
    </w:p>
    <w:p w14:paraId="0670B864" w14:textId="23255EFD" w:rsidR="7732364F" w:rsidRDefault="7732364F" w:rsidP="7732364F">
      <w:pPr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07A50BE" wp14:editId="196D4485">
                <wp:extent cx="5890260" cy="10795"/>
                <wp:effectExtent l="0" t="0" r="34290" b="27305"/>
                <wp:docPr id="10021656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sectPr w:rsidR="7732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246"/>
    <w:multiLevelType w:val="hybridMultilevel"/>
    <w:tmpl w:val="EBA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0C85"/>
    <w:multiLevelType w:val="hybridMultilevel"/>
    <w:tmpl w:val="4DCE3AD6"/>
    <w:lvl w:ilvl="0" w:tplc="9D5A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EF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66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40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6E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A4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8D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0E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004A"/>
    <w:multiLevelType w:val="hybridMultilevel"/>
    <w:tmpl w:val="C3285104"/>
    <w:lvl w:ilvl="0" w:tplc="5B68F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5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E7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1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A8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CD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8E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C5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35EB1"/>
    <w:multiLevelType w:val="hybridMultilevel"/>
    <w:tmpl w:val="2D6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79A6"/>
    <w:multiLevelType w:val="hybridMultilevel"/>
    <w:tmpl w:val="416E8402"/>
    <w:lvl w:ilvl="0" w:tplc="C41E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2C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2C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C8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42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6D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E8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9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1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A789"/>
    <w:rsid w:val="000C589D"/>
    <w:rsid w:val="0010364B"/>
    <w:rsid w:val="00174CB0"/>
    <w:rsid w:val="001E519E"/>
    <w:rsid w:val="003863A8"/>
    <w:rsid w:val="0038D773"/>
    <w:rsid w:val="0046698A"/>
    <w:rsid w:val="005E157A"/>
    <w:rsid w:val="00641A1F"/>
    <w:rsid w:val="006E60E9"/>
    <w:rsid w:val="007330D0"/>
    <w:rsid w:val="008D3935"/>
    <w:rsid w:val="009A50C2"/>
    <w:rsid w:val="009D3BE3"/>
    <w:rsid w:val="00A329DA"/>
    <w:rsid w:val="00C8429B"/>
    <w:rsid w:val="00CF60A4"/>
    <w:rsid w:val="00D935AF"/>
    <w:rsid w:val="00EC6930"/>
    <w:rsid w:val="048CD3C4"/>
    <w:rsid w:val="05092DF1"/>
    <w:rsid w:val="070256AC"/>
    <w:rsid w:val="0D0B332C"/>
    <w:rsid w:val="0DD83465"/>
    <w:rsid w:val="150683B3"/>
    <w:rsid w:val="1A808CA5"/>
    <w:rsid w:val="1EBBF635"/>
    <w:rsid w:val="2084662F"/>
    <w:rsid w:val="22AE5025"/>
    <w:rsid w:val="22C6B48A"/>
    <w:rsid w:val="24E838F5"/>
    <w:rsid w:val="2521168E"/>
    <w:rsid w:val="267898BD"/>
    <w:rsid w:val="2850527E"/>
    <w:rsid w:val="2F947B61"/>
    <w:rsid w:val="331821FF"/>
    <w:rsid w:val="351C5715"/>
    <w:rsid w:val="3661DEE9"/>
    <w:rsid w:val="37A6F738"/>
    <w:rsid w:val="42423803"/>
    <w:rsid w:val="461CBF99"/>
    <w:rsid w:val="49B1A789"/>
    <w:rsid w:val="4BB00783"/>
    <w:rsid w:val="4C845CC3"/>
    <w:rsid w:val="4E047FF1"/>
    <w:rsid w:val="4E624CC6"/>
    <w:rsid w:val="4F368830"/>
    <w:rsid w:val="56F1320A"/>
    <w:rsid w:val="5E07F905"/>
    <w:rsid w:val="61BAA513"/>
    <w:rsid w:val="64F29BC4"/>
    <w:rsid w:val="697AD0E5"/>
    <w:rsid w:val="6ED04A43"/>
    <w:rsid w:val="7732364F"/>
    <w:rsid w:val="7821DCB0"/>
    <w:rsid w:val="7BF5FD0B"/>
    <w:rsid w:val="7EF9D9D7"/>
    <w:rsid w:val="7FEA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FA41"/>
  <w15:chartTrackingRefBased/>
  <w15:docId w15:val="{60BDC19E-4235-4928-A6DF-097712B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rg4l1ggn3ans0h8bzn35jwu6jresuien" TargetMode="External"/><Relationship Id="rId13" Type="http://schemas.openxmlformats.org/officeDocument/2006/relationships/hyperlink" Target="https://umt.box.com/s/08nfn8m0i53f2c6xyxfrlrkcaqxkaja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t.edu/faculty-senate/procedures/ecos-procedures-102/ecos-service-award-procedure102.pdf" TargetMode="External"/><Relationship Id="rId12" Type="http://schemas.openxmlformats.org/officeDocument/2006/relationships/hyperlink" Target="https://umt.box.com/s/nq0o5wfy1exnfku49xiccpibx0zuqkf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mt.box.com/s/mwxz99ak61kr6yeuq6x8hw83of6lv8r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.box.com/s/mqi11qu78nrxvios77rgl95ak7618nmo" TargetMode="External"/><Relationship Id="rId11" Type="http://schemas.openxmlformats.org/officeDocument/2006/relationships/hyperlink" Target="https://umt.box.com/s/5rbgcgn9bg0ibb8tyc0jhj8gghdm1tyw" TargetMode="External"/><Relationship Id="rId5" Type="http://schemas.openxmlformats.org/officeDocument/2006/relationships/hyperlink" Target="https://umt.box.com/s/rm6i7vzlaecii1vhzn3jbm9jboi5cgv5" TargetMode="External"/><Relationship Id="rId15" Type="http://schemas.openxmlformats.org/officeDocument/2006/relationships/hyperlink" Target="https://umt.box.com/s/ir1lvtnhmf2nfixckcxpiroq9bqke7hh" TargetMode="External"/><Relationship Id="rId10" Type="http://schemas.openxmlformats.org/officeDocument/2006/relationships/hyperlink" Target="https://umt.box.com/s/9vzgr7hocnzxyg5a5t8u81h9a5jsqu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t.box.com/s/p89jl0o9keccl02c8akhmvpplypox13y" TargetMode="External"/><Relationship Id="rId14" Type="http://schemas.openxmlformats.org/officeDocument/2006/relationships/hyperlink" Target="https://umt.box.com/s/h27lduacb0xg9sj9hpwjwqsfvw952f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Marbut</dc:creator>
  <cp:keywords/>
  <dc:description/>
  <cp:lastModifiedBy>Fern, Lauren</cp:lastModifiedBy>
  <cp:revision>2</cp:revision>
  <dcterms:created xsi:type="dcterms:W3CDTF">2023-12-05T17:52:00Z</dcterms:created>
  <dcterms:modified xsi:type="dcterms:W3CDTF">2023-12-05T17:52:00Z</dcterms:modified>
</cp:coreProperties>
</file>