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A796C" w:rsidR="00235BAE" w:rsidP="000A796C" w:rsidRDefault="00235BAE" w14:paraId="101A1B38" w14:textId="77777777">
      <w:pPr>
        <w:pStyle w:val="Title"/>
        <w:spacing w:after="0"/>
        <w:rPr>
          <w:rFonts w:ascii="Calibri" w:hAnsi="Calibri" w:cs="Calibri"/>
          <w:sz w:val="24"/>
          <w:szCs w:val="24"/>
        </w:rPr>
      </w:pPr>
    </w:p>
    <w:p w:rsidRPr="000A796C" w:rsidR="00235BAE" w:rsidP="000A796C" w:rsidRDefault="00235BAE" w14:paraId="101A1B39" w14:textId="77777777">
      <w:pPr>
        <w:pStyle w:val="Title"/>
        <w:spacing w:after="0"/>
        <w:jc w:val="center"/>
        <w:rPr>
          <w:rFonts w:ascii="Calibri" w:hAnsi="Calibri" w:cs="Calibri"/>
          <w:sz w:val="24"/>
          <w:szCs w:val="24"/>
        </w:rPr>
      </w:pPr>
    </w:p>
    <w:p w:rsidRPr="000A796C" w:rsidR="00235BAE" w:rsidP="000A796C" w:rsidRDefault="00235BAE" w14:paraId="101A1B3A" w14:textId="77777777">
      <w:pPr>
        <w:pStyle w:val="Title"/>
        <w:spacing w:after="0"/>
        <w:jc w:val="center"/>
        <w:rPr>
          <w:rFonts w:ascii="Calibri" w:hAnsi="Calibri" w:cs="Calibri"/>
          <w:sz w:val="24"/>
          <w:szCs w:val="24"/>
        </w:rPr>
      </w:pPr>
    </w:p>
    <w:p w:rsidRPr="009354DE" w:rsidR="00961B70" w:rsidP="00961B70" w:rsidRDefault="007A2CD2" w14:paraId="1D38933D" w14:textId="211063EA">
      <w:pPr>
        <w:pStyle w:val="Title"/>
        <w:spacing w:after="0"/>
        <w:jc w:val="center"/>
        <w:rPr>
          <w:rFonts w:ascii="Calibri" w:hAnsi="Calibri" w:cs="Calibri"/>
          <w:b/>
          <w:bCs/>
          <w:color w:val="70002E"/>
          <w:sz w:val="72"/>
          <w:szCs w:val="72"/>
        </w:rPr>
      </w:pPr>
      <w:r w:rsidRPr="009354DE">
        <w:rPr>
          <w:rFonts w:ascii="Calibri" w:hAnsi="Calibri" w:cs="Calibri"/>
          <w:b/>
          <w:bCs/>
          <w:color w:val="70002E"/>
          <w:sz w:val="72"/>
          <w:szCs w:val="72"/>
        </w:rPr>
        <w:t>“Where IT’s At”</w:t>
      </w:r>
    </w:p>
    <w:p w:rsidRPr="000A796C" w:rsidR="00A8041E" w:rsidP="000A796C" w:rsidRDefault="00A8041E" w14:paraId="41E52C56" w14:textId="77777777">
      <w:pPr>
        <w:spacing w:after="0" w:line="240" w:lineRule="auto"/>
        <w:rPr>
          <w:rFonts w:ascii="Calibri" w:hAnsi="Calibri" w:cs="Calibri"/>
        </w:rPr>
      </w:pPr>
    </w:p>
    <w:p w:rsidRPr="004D3295" w:rsidR="002C1A7E" w:rsidP="002404CD" w:rsidRDefault="00303208" w14:paraId="1888958D" w14:textId="196E3794">
      <w:pPr>
        <w:pStyle w:val="Subtitle"/>
        <w:spacing w:after="0"/>
        <w:jc w:val="center"/>
        <w:rPr>
          <w:rFonts w:ascii="Calibri" w:hAnsi="Calibri" w:cs="Calibri"/>
          <w:b/>
          <w:bCs/>
          <w:color w:val="7F7F7F" w:themeColor="text1" w:themeTint="80"/>
        </w:rPr>
      </w:pPr>
      <w:r w:rsidRPr="004D3295">
        <w:rPr>
          <w:rFonts w:ascii="Calibri" w:hAnsi="Calibri" w:cs="Calibri"/>
          <w:b/>
          <w:bCs/>
          <w:color w:val="7F7F7F" w:themeColor="text1" w:themeTint="80"/>
        </w:rPr>
        <w:t>Advancing the Digital University</w:t>
      </w:r>
    </w:p>
    <w:p w:rsidRPr="004D3295" w:rsidR="00303208" w:rsidP="002404CD" w:rsidRDefault="00303208" w14:paraId="033DA8D9" w14:textId="0E084025">
      <w:pPr>
        <w:pStyle w:val="Subtitle"/>
        <w:spacing w:after="0"/>
        <w:jc w:val="center"/>
        <w:rPr>
          <w:rFonts w:ascii="Calibri" w:hAnsi="Calibri" w:cs="Calibri"/>
          <w:b/>
          <w:bCs/>
          <w:color w:val="7F7F7F" w:themeColor="text1" w:themeTint="80"/>
        </w:rPr>
      </w:pPr>
      <w:r w:rsidRPr="004D3295">
        <w:rPr>
          <w:rFonts w:ascii="Calibri" w:hAnsi="Calibri" w:cs="Calibri"/>
          <w:b/>
          <w:bCs/>
          <w:color w:val="7F7F7F" w:themeColor="text1" w:themeTint="80"/>
        </w:rPr>
        <w:t>Through Innovation, Service, Security, and Partnershi</w:t>
      </w:r>
      <w:r w:rsidRPr="004D3295" w:rsidR="00A8041E">
        <w:rPr>
          <w:rFonts w:ascii="Calibri" w:hAnsi="Calibri" w:cs="Calibri"/>
          <w:b/>
          <w:bCs/>
          <w:color w:val="7F7F7F" w:themeColor="text1" w:themeTint="80"/>
        </w:rPr>
        <w:t>p</w:t>
      </w:r>
    </w:p>
    <w:p w:rsidRPr="000A796C" w:rsidR="005E1C63" w:rsidP="000A796C" w:rsidRDefault="005E1C63" w14:paraId="4B313A7F" w14:textId="452BA15A">
      <w:pPr>
        <w:pStyle w:val="Subtitle"/>
        <w:spacing w:after="0" w:line="240" w:lineRule="auto"/>
        <w:jc w:val="center"/>
        <w:rPr>
          <w:rFonts w:ascii="Calibri" w:hAnsi="Calibri" w:cs="Calibri"/>
          <w:color w:val="auto"/>
          <w:sz w:val="24"/>
          <w:szCs w:val="24"/>
        </w:rPr>
      </w:pPr>
    </w:p>
    <w:p w:rsidR="00584D95" w:rsidP="000A796C" w:rsidRDefault="00584D95" w14:paraId="780A6711" w14:textId="356788DB">
      <w:pPr>
        <w:spacing w:after="0" w:line="240" w:lineRule="auto"/>
        <w:rPr>
          <w:rFonts w:ascii="Calibri" w:hAnsi="Calibri" w:cs="Calibri"/>
        </w:rPr>
      </w:pPr>
    </w:p>
    <w:p w:rsidR="00961B70" w:rsidP="000A796C" w:rsidRDefault="00961B70" w14:paraId="13F09961" w14:textId="77777777">
      <w:pPr>
        <w:spacing w:after="0" w:line="240" w:lineRule="auto"/>
        <w:rPr>
          <w:rFonts w:ascii="Calibri" w:hAnsi="Calibri" w:cs="Calibri"/>
        </w:rPr>
      </w:pPr>
    </w:p>
    <w:p w:rsidR="00B026F6" w:rsidP="000A796C" w:rsidRDefault="00B026F6" w14:paraId="5F227967" w14:textId="77777777">
      <w:pPr>
        <w:spacing w:after="0" w:line="240" w:lineRule="auto"/>
        <w:rPr>
          <w:rFonts w:ascii="Calibri" w:hAnsi="Calibri" w:cs="Calibri"/>
        </w:rPr>
      </w:pPr>
    </w:p>
    <w:p w:rsidR="00B026F6" w:rsidP="000A796C" w:rsidRDefault="00B026F6" w14:paraId="1895823B" w14:textId="77777777">
      <w:pPr>
        <w:spacing w:after="0" w:line="240" w:lineRule="auto"/>
        <w:rPr>
          <w:rFonts w:ascii="Calibri" w:hAnsi="Calibri" w:cs="Calibri"/>
        </w:rPr>
      </w:pPr>
    </w:p>
    <w:p w:rsidR="00B026F6" w:rsidP="000A796C" w:rsidRDefault="00B026F6" w14:paraId="528B1CEB" w14:textId="77777777">
      <w:pPr>
        <w:spacing w:after="0" w:line="240" w:lineRule="auto"/>
        <w:rPr>
          <w:rFonts w:ascii="Calibri" w:hAnsi="Calibri" w:cs="Calibri"/>
        </w:rPr>
      </w:pPr>
    </w:p>
    <w:p w:rsidR="00B026F6" w:rsidP="000A796C" w:rsidRDefault="00B026F6" w14:paraId="043E1A92" w14:textId="77777777">
      <w:pPr>
        <w:spacing w:after="0" w:line="240" w:lineRule="auto"/>
        <w:rPr>
          <w:rFonts w:ascii="Calibri" w:hAnsi="Calibri" w:cs="Calibri"/>
        </w:rPr>
      </w:pPr>
    </w:p>
    <w:p w:rsidR="00B026F6" w:rsidP="000A796C" w:rsidRDefault="00B026F6" w14:paraId="2BD390AE" w14:textId="77777777">
      <w:pPr>
        <w:spacing w:after="0" w:line="240" w:lineRule="auto"/>
        <w:rPr>
          <w:rFonts w:ascii="Calibri" w:hAnsi="Calibri" w:cs="Calibri"/>
        </w:rPr>
      </w:pPr>
    </w:p>
    <w:p w:rsidR="00B026F6" w:rsidP="000A796C" w:rsidRDefault="00B026F6" w14:paraId="46F88DFC" w14:textId="77777777">
      <w:pPr>
        <w:spacing w:after="0" w:line="240" w:lineRule="auto"/>
        <w:rPr>
          <w:rFonts w:ascii="Calibri" w:hAnsi="Calibri" w:cs="Calibri"/>
        </w:rPr>
      </w:pPr>
    </w:p>
    <w:p w:rsidR="00B026F6" w:rsidP="000A796C" w:rsidRDefault="00B026F6" w14:paraId="6C68617F" w14:textId="77777777">
      <w:pPr>
        <w:spacing w:after="0" w:line="240" w:lineRule="auto"/>
        <w:rPr>
          <w:rFonts w:ascii="Calibri" w:hAnsi="Calibri" w:cs="Calibri"/>
        </w:rPr>
      </w:pPr>
    </w:p>
    <w:p w:rsidRPr="000A796C" w:rsidR="00961B70" w:rsidP="000A796C" w:rsidRDefault="00961B70" w14:paraId="7E9794F0" w14:textId="77777777">
      <w:pPr>
        <w:spacing w:after="0" w:line="240" w:lineRule="auto"/>
        <w:rPr>
          <w:rFonts w:ascii="Calibri" w:hAnsi="Calibri" w:cs="Calibri"/>
        </w:rPr>
      </w:pPr>
    </w:p>
    <w:p w:rsidRPr="000A796C" w:rsidR="00584D95" w:rsidP="000A796C" w:rsidRDefault="00B026F6" w14:paraId="14BFA428" w14:textId="6A00A70F">
      <w:pPr>
        <w:pStyle w:val="Subtitle"/>
        <w:spacing w:after="0" w:line="240" w:lineRule="auto"/>
        <w:jc w:val="center"/>
        <w:rPr>
          <w:rFonts w:ascii="Calibri" w:hAnsi="Calibri" w:cs="Calibri"/>
          <w:color w:val="auto"/>
          <w:sz w:val="24"/>
          <w:szCs w:val="24"/>
        </w:rPr>
      </w:pPr>
      <w:r>
        <w:rPr>
          <w:rFonts w:ascii="Calibri" w:hAnsi="Calibri" w:cs="Calibri"/>
          <w:noProof/>
          <w:sz w:val="24"/>
          <w:szCs w:val="24"/>
        </w:rPr>
        <w:drawing>
          <wp:inline distT="0" distB="0" distL="0" distR="0" wp14:anchorId="6BCAF953" wp14:editId="0F721855">
            <wp:extent cx="5943600" cy="725805"/>
            <wp:effectExtent l="0" t="0" r="0" b="0"/>
            <wp:docPr id="174371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12759" name="Picture 17437127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25805"/>
                    </a:xfrm>
                    <a:prstGeom prst="rect">
                      <a:avLst/>
                    </a:prstGeom>
                  </pic:spPr>
                </pic:pic>
              </a:graphicData>
            </a:graphic>
          </wp:inline>
        </w:drawing>
      </w:r>
    </w:p>
    <w:p w:rsidR="00D97F4A" w:rsidP="002404CD" w:rsidRDefault="00D97F4A" w14:paraId="215088D1" w14:textId="77777777"/>
    <w:p w:rsidRPr="00B026F6" w:rsidR="00235BAE" w:rsidP="00961B70" w:rsidRDefault="007A2CD2" w14:paraId="101A1B3D" w14:textId="7FF895EA">
      <w:pPr>
        <w:spacing w:after="0"/>
        <w:jc w:val="center"/>
        <w:rPr>
          <w:rFonts w:ascii="Calibri" w:hAnsi="Calibri" w:cs="Calibri"/>
          <w:b/>
          <w:bCs/>
          <w:sz w:val="28"/>
          <w:szCs w:val="28"/>
        </w:rPr>
      </w:pPr>
      <w:r w:rsidRPr="00B026F6">
        <w:rPr>
          <w:rFonts w:ascii="Calibri" w:hAnsi="Calibri" w:cs="Calibri"/>
          <w:b/>
          <w:bCs/>
          <w:sz w:val="28"/>
          <w:szCs w:val="28"/>
        </w:rPr>
        <w:t>Annual Report</w:t>
      </w:r>
    </w:p>
    <w:p w:rsidRPr="00B026F6" w:rsidR="00235BAE" w:rsidP="00961B70" w:rsidRDefault="005E1C63" w14:paraId="101A1B3F" w14:textId="6140E9EE">
      <w:pPr>
        <w:spacing w:after="0"/>
        <w:jc w:val="center"/>
        <w:rPr>
          <w:rFonts w:ascii="Calibri" w:hAnsi="Calibri" w:cs="Calibri"/>
          <w:b/>
          <w:bCs/>
          <w:sz w:val="28"/>
          <w:szCs w:val="28"/>
        </w:rPr>
      </w:pPr>
      <w:r w:rsidRPr="00B026F6">
        <w:rPr>
          <w:rFonts w:ascii="Calibri" w:hAnsi="Calibri" w:cs="Calibri"/>
          <w:b/>
          <w:bCs/>
          <w:sz w:val="28"/>
          <w:szCs w:val="28"/>
        </w:rPr>
        <w:t>FY 202</w:t>
      </w:r>
      <w:r w:rsidRPr="00B026F6" w:rsidR="00303208">
        <w:rPr>
          <w:rFonts w:ascii="Calibri" w:hAnsi="Calibri" w:cs="Calibri"/>
          <w:b/>
          <w:bCs/>
          <w:sz w:val="28"/>
          <w:szCs w:val="28"/>
        </w:rPr>
        <w:t>6</w:t>
      </w:r>
    </w:p>
    <w:p w:rsidRPr="000A796C" w:rsidR="00235BAE" w:rsidP="000A796C" w:rsidRDefault="00235BAE" w14:paraId="101A1B40" w14:textId="6B5F2767">
      <w:pPr>
        <w:spacing w:after="0" w:line="240" w:lineRule="auto"/>
        <w:rPr>
          <w:rFonts w:ascii="Calibri" w:hAnsi="Calibri" w:cs="Calibri"/>
        </w:rPr>
      </w:pPr>
    </w:p>
    <w:p w:rsidRPr="000A796C" w:rsidR="00235BAE" w:rsidP="000A796C" w:rsidRDefault="00235BAE" w14:paraId="101A1B41" w14:textId="77777777">
      <w:pPr>
        <w:spacing w:after="0" w:line="240" w:lineRule="auto"/>
        <w:rPr>
          <w:rFonts w:ascii="Calibri" w:hAnsi="Calibri" w:cs="Calibri"/>
        </w:rPr>
      </w:pPr>
    </w:p>
    <w:p w:rsidRPr="000A796C" w:rsidR="00235BAE" w:rsidP="000A796C" w:rsidRDefault="00235BAE" w14:paraId="101A1B42" w14:textId="1F359C49">
      <w:pPr>
        <w:spacing w:after="0" w:line="240" w:lineRule="auto"/>
        <w:rPr>
          <w:rFonts w:ascii="Calibri" w:hAnsi="Calibri" w:cs="Calibri"/>
        </w:rPr>
      </w:pPr>
    </w:p>
    <w:p w:rsidRPr="000A796C" w:rsidR="00235BAE" w:rsidP="000A796C" w:rsidRDefault="00235BAE" w14:paraId="101A1B43" w14:textId="77777777">
      <w:pPr>
        <w:spacing w:after="0" w:line="240" w:lineRule="auto"/>
        <w:rPr>
          <w:rFonts w:ascii="Calibri" w:hAnsi="Calibri" w:cs="Calibri"/>
        </w:rPr>
      </w:pPr>
    </w:p>
    <w:p w:rsidRPr="000A796C" w:rsidR="00235BAE" w:rsidP="000A796C" w:rsidRDefault="00235BAE" w14:paraId="101A1B44" w14:textId="52EA5A0A">
      <w:pPr>
        <w:spacing w:after="0" w:line="240" w:lineRule="auto"/>
        <w:jc w:val="center"/>
        <w:rPr>
          <w:rFonts w:ascii="Calibri" w:hAnsi="Calibri" w:cs="Calibri"/>
        </w:rPr>
      </w:pPr>
    </w:p>
    <w:p w:rsidR="00235BAE" w:rsidP="000A796C" w:rsidRDefault="00235BAE" w14:paraId="101A1B45" w14:textId="77777777">
      <w:pPr>
        <w:spacing w:after="0" w:line="240" w:lineRule="auto"/>
        <w:jc w:val="center"/>
        <w:rPr>
          <w:rFonts w:ascii="Calibri" w:hAnsi="Calibri" w:cs="Calibri"/>
        </w:rPr>
      </w:pPr>
    </w:p>
    <w:p w:rsidR="00F84FF0" w:rsidP="000A796C" w:rsidRDefault="00F84FF0" w14:paraId="0D57504C" w14:textId="77777777">
      <w:pPr>
        <w:spacing w:after="0" w:line="240" w:lineRule="auto"/>
        <w:jc w:val="center"/>
        <w:rPr>
          <w:rFonts w:ascii="Calibri" w:hAnsi="Calibri" w:cs="Calibri"/>
        </w:rPr>
      </w:pPr>
    </w:p>
    <w:p w:rsidR="00F84FF0" w:rsidP="000A796C" w:rsidRDefault="00F84FF0" w14:paraId="25D288ED" w14:textId="77777777">
      <w:pPr>
        <w:spacing w:after="0" w:line="240" w:lineRule="auto"/>
        <w:jc w:val="center"/>
        <w:rPr>
          <w:rFonts w:ascii="Calibri" w:hAnsi="Calibri" w:cs="Calibri"/>
        </w:rPr>
      </w:pPr>
    </w:p>
    <w:p w:rsidRPr="000A796C" w:rsidR="00F84FF0" w:rsidP="000A796C" w:rsidRDefault="00F84FF0" w14:paraId="3DB08EA0" w14:textId="77777777">
      <w:pPr>
        <w:spacing w:after="0" w:line="240" w:lineRule="auto"/>
        <w:jc w:val="center"/>
        <w:rPr>
          <w:rFonts w:ascii="Calibri" w:hAnsi="Calibri" w:cs="Calibri"/>
        </w:rPr>
      </w:pPr>
    </w:p>
    <w:p w:rsidRPr="000A796C" w:rsidR="00235BAE" w:rsidP="000A796C" w:rsidRDefault="00235BAE" w14:paraId="101A1B46" w14:textId="6CB1B64B">
      <w:pPr>
        <w:spacing w:after="0" w:line="240" w:lineRule="auto"/>
        <w:jc w:val="center"/>
        <w:rPr>
          <w:rFonts w:ascii="Calibri" w:hAnsi="Calibri" w:cs="Calibri"/>
        </w:rPr>
      </w:pPr>
    </w:p>
    <w:p w:rsidRPr="000A796C" w:rsidR="00235BAE" w:rsidP="000A796C" w:rsidRDefault="00235BAE" w14:paraId="101A1B47" w14:textId="77777777">
      <w:pPr>
        <w:spacing w:after="0" w:line="240" w:lineRule="auto"/>
        <w:jc w:val="center"/>
        <w:rPr>
          <w:rFonts w:ascii="Calibri" w:hAnsi="Calibri" w:cs="Calibri"/>
        </w:rPr>
      </w:pPr>
    </w:p>
    <w:p w:rsidRPr="000A796C" w:rsidR="00235BAE" w:rsidP="000A796C" w:rsidRDefault="00235BAE" w14:paraId="101A1B48" w14:textId="138902D0">
      <w:pPr>
        <w:spacing w:after="0" w:line="240" w:lineRule="auto"/>
        <w:jc w:val="center"/>
        <w:rPr>
          <w:rFonts w:ascii="Calibri" w:hAnsi="Calibri" w:cs="Calibri"/>
        </w:rPr>
      </w:pPr>
    </w:p>
    <w:p w:rsidRPr="000A796C" w:rsidR="00235BAE" w:rsidP="000A796C" w:rsidRDefault="00235BAE" w14:paraId="101A1B49" w14:textId="77777777">
      <w:pPr>
        <w:spacing w:after="0" w:line="240" w:lineRule="auto"/>
        <w:jc w:val="center"/>
        <w:rPr>
          <w:rFonts w:ascii="Calibri" w:hAnsi="Calibri" w:cs="Calibri"/>
        </w:rPr>
      </w:pPr>
    </w:p>
    <w:p w:rsidRPr="000A796C" w:rsidR="00235BAE" w:rsidP="000A796C" w:rsidRDefault="00235BAE" w14:paraId="101A1B4A" w14:textId="77777777">
      <w:pPr>
        <w:spacing w:after="0" w:line="240" w:lineRule="auto"/>
        <w:jc w:val="center"/>
        <w:rPr>
          <w:rFonts w:ascii="Calibri" w:hAnsi="Calibri" w:cs="Calibri"/>
        </w:rPr>
      </w:pPr>
    </w:p>
    <w:p w:rsidR="00235BAE" w:rsidP="000A796C" w:rsidRDefault="00235BAE" w14:paraId="101A1B4B" w14:textId="77777777">
      <w:pPr>
        <w:spacing w:after="0" w:line="240" w:lineRule="auto"/>
        <w:jc w:val="center"/>
        <w:rPr>
          <w:rFonts w:ascii="Calibri" w:hAnsi="Calibri" w:cs="Calibri"/>
        </w:rPr>
      </w:pPr>
    </w:p>
    <w:p w:rsidRPr="003B3F37" w:rsidR="00235BAE" w:rsidP="000A796C" w:rsidRDefault="007A2CD2" w14:paraId="101A1B4C" w14:textId="541288AE">
      <w:pPr>
        <w:pStyle w:val="Heading1"/>
        <w:spacing w:after="0" w:line="240" w:lineRule="auto"/>
        <w:rPr>
          <w:rFonts w:ascii="Calibri" w:hAnsi="Calibri" w:cs="Calibri"/>
          <w:b/>
          <w:bCs/>
          <w:color w:val="70002E"/>
          <w:sz w:val="36"/>
          <w:szCs w:val="36"/>
        </w:rPr>
      </w:pPr>
      <w:r w:rsidRPr="003B3F37">
        <w:rPr>
          <w:rFonts w:ascii="Calibri" w:hAnsi="Calibri" w:cs="Calibri"/>
          <w:b/>
          <w:bCs/>
          <w:color w:val="70002E"/>
          <w:sz w:val="36"/>
          <w:szCs w:val="36"/>
        </w:rPr>
        <w:t>Table of Contents</w:t>
      </w:r>
    </w:p>
    <w:p w:rsidRPr="000A796C" w:rsidR="00235BAE" w:rsidP="000A796C" w:rsidRDefault="00235BAE" w14:paraId="101A1B4D" w14:textId="77777777">
      <w:pPr>
        <w:spacing w:after="0" w:line="240" w:lineRule="auto"/>
        <w:rPr>
          <w:rFonts w:ascii="Calibri" w:hAnsi="Calibri" w:cs="Calibri"/>
        </w:rPr>
      </w:pPr>
    </w:p>
    <w:p w:rsidRPr="000A796C" w:rsidR="00235BAE" w:rsidP="00961B70" w:rsidRDefault="00420838" w14:paraId="101A1B5F" w14:textId="1A93B583">
      <w:pPr>
        <w:spacing w:after="0" w:line="240" w:lineRule="auto"/>
        <w:ind w:left="720"/>
        <w:jc w:val="both"/>
        <w:rPr>
          <w:rFonts w:ascii="Calibri" w:hAnsi="Calibri" w:cs="Calibri"/>
        </w:rPr>
      </w:pPr>
      <w:bookmarkStart w:name="_Toc205470162" w:id="0"/>
      <w:bookmarkEnd w:id="0"/>
      <w:r w:rsidRPr="000A796C">
        <w:rPr>
          <w:rFonts w:ascii="Calibri" w:hAnsi="Calibri" w:cs="Calibri"/>
        </w:rPr>
        <w:t>B</w:t>
      </w:r>
      <w:r w:rsidRPr="000A796C" w:rsidR="00DE06C3">
        <w:rPr>
          <w:rFonts w:ascii="Calibri" w:hAnsi="Calibri" w:cs="Calibri"/>
        </w:rPr>
        <w:t>y the Numbers</w:t>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DC2032">
        <w:rPr>
          <w:rFonts w:ascii="Calibri" w:hAnsi="Calibri" w:cs="Calibri"/>
        </w:rPr>
        <w:t>3</w:t>
      </w:r>
    </w:p>
    <w:p w:rsidRPr="000A796C" w:rsidR="00B91DB6" w:rsidP="00961B70" w:rsidRDefault="00B91DB6" w14:paraId="78E5B301" w14:textId="77777777">
      <w:pPr>
        <w:spacing w:after="0" w:line="240" w:lineRule="auto"/>
        <w:ind w:left="720"/>
        <w:jc w:val="both"/>
        <w:rPr>
          <w:rFonts w:ascii="Calibri" w:hAnsi="Calibri" w:cs="Calibri"/>
        </w:rPr>
      </w:pPr>
    </w:p>
    <w:p w:rsidRPr="000A796C" w:rsidR="00DE06C3" w:rsidP="00961B70" w:rsidRDefault="00DE06C3" w14:paraId="0FA155C0" w14:textId="38F2113E">
      <w:pPr>
        <w:spacing w:after="0" w:line="240" w:lineRule="auto"/>
        <w:ind w:left="720"/>
        <w:jc w:val="both"/>
        <w:rPr>
          <w:rFonts w:ascii="Calibri" w:hAnsi="Calibri" w:cs="Calibri"/>
        </w:rPr>
      </w:pPr>
      <w:r w:rsidRPr="000A796C">
        <w:rPr>
          <w:rFonts w:ascii="Calibri" w:hAnsi="Calibri" w:cs="Calibri"/>
        </w:rPr>
        <w:t>Leadership &amp; Locations</w:t>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DC2032">
        <w:rPr>
          <w:rFonts w:ascii="Calibri" w:hAnsi="Calibri" w:cs="Calibri"/>
        </w:rPr>
        <w:t>3</w:t>
      </w:r>
    </w:p>
    <w:p w:rsidRPr="000A796C" w:rsidR="00B91DB6" w:rsidP="00961B70" w:rsidRDefault="00B91DB6" w14:paraId="6FBAB4AE" w14:textId="77777777">
      <w:pPr>
        <w:spacing w:after="0" w:line="240" w:lineRule="auto"/>
        <w:ind w:left="720"/>
        <w:jc w:val="both"/>
        <w:rPr>
          <w:rFonts w:ascii="Calibri" w:hAnsi="Calibri" w:cs="Calibri"/>
        </w:rPr>
      </w:pPr>
    </w:p>
    <w:p w:rsidRPr="000A796C" w:rsidR="00DE06C3" w:rsidP="00961B70" w:rsidRDefault="00DE06C3" w14:paraId="6AC59CCF" w14:textId="688958C1">
      <w:pPr>
        <w:spacing w:after="0" w:line="240" w:lineRule="auto"/>
        <w:ind w:left="720"/>
        <w:jc w:val="both"/>
        <w:rPr>
          <w:rFonts w:ascii="Calibri" w:hAnsi="Calibri" w:cs="Calibri"/>
        </w:rPr>
      </w:pPr>
      <w:r w:rsidRPr="000A796C">
        <w:rPr>
          <w:rFonts w:ascii="Calibri" w:hAnsi="Calibri" w:cs="Calibri"/>
        </w:rPr>
        <w:t>Message from the CIO</w:t>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562A9C">
        <w:rPr>
          <w:rFonts w:ascii="Calibri" w:hAnsi="Calibri" w:cs="Calibri"/>
        </w:rPr>
        <w:tab/>
      </w:r>
      <w:r w:rsidR="008133F1">
        <w:rPr>
          <w:rFonts w:ascii="Calibri" w:hAnsi="Calibri" w:cs="Calibri"/>
        </w:rPr>
        <w:t>4</w:t>
      </w:r>
    </w:p>
    <w:p w:rsidRPr="000A796C" w:rsidR="00B91DB6" w:rsidP="00961B70" w:rsidRDefault="00B91DB6" w14:paraId="20B8D966" w14:textId="77777777">
      <w:pPr>
        <w:spacing w:after="0" w:line="240" w:lineRule="auto"/>
        <w:ind w:left="720"/>
        <w:jc w:val="both"/>
        <w:rPr>
          <w:rFonts w:ascii="Calibri" w:hAnsi="Calibri" w:cs="Calibri"/>
        </w:rPr>
      </w:pPr>
    </w:p>
    <w:p w:rsidRPr="000A796C" w:rsidR="00DE06C3" w:rsidP="00961B70" w:rsidRDefault="00A8041E" w14:paraId="04FC943E" w14:textId="53972FB1">
      <w:pPr>
        <w:spacing w:after="0" w:line="240" w:lineRule="auto"/>
        <w:ind w:left="720"/>
        <w:jc w:val="both"/>
        <w:rPr>
          <w:rFonts w:ascii="Calibri" w:hAnsi="Calibri" w:cs="Calibri"/>
        </w:rPr>
      </w:pPr>
      <w:r w:rsidRPr="000A796C">
        <w:rPr>
          <w:rFonts w:ascii="Calibri" w:hAnsi="Calibri" w:cs="Calibri"/>
        </w:rPr>
        <w:t xml:space="preserve">The Four Strategic </w:t>
      </w:r>
      <w:r w:rsidRPr="000A796C" w:rsidR="00DE06C3">
        <w:rPr>
          <w:rFonts w:ascii="Calibri" w:hAnsi="Calibri" w:cs="Calibri"/>
        </w:rPr>
        <w:t xml:space="preserve">Pillars of </w:t>
      </w:r>
      <w:r w:rsidRPr="000A796C">
        <w:rPr>
          <w:rFonts w:ascii="Calibri" w:hAnsi="Calibri" w:cs="Calibri"/>
        </w:rPr>
        <w:t xml:space="preserve">UM </w:t>
      </w:r>
      <w:r w:rsidRPr="000A796C" w:rsidR="00DE06C3">
        <w:rPr>
          <w:rFonts w:ascii="Calibri" w:hAnsi="Calibri" w:cs="Calibri"/>
        </w:rPr>
        <w:t>IT</w:t>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562A9C">
        <w:rPr>
          <w:rFonts w:ascii="Calibri" w:hAnsi="Calibri" w:cs="Calibri"/>
        </w:rPr>
        <w:tab/>
      </w:r>
      <w:r w:rsidR="008133F1">
        <w:rPr>
          <w:rFonts w:ascii="Calibri" w:hAnsi="Calibri" w:cs="Calibri"/>
        </w:rPr>
        <w:t>5</w:t>
      </w:r>
    </w:p>
    <w:p w:rsidRPr="000A796C" w:rsidR="00B91DB6" w:rsidP="00961B70" w:rsidRDefault="00B91DB6" w14:paraId="2EC5A0A7" w14:textId="77777777">
      <w:pPr>
        <w:spacing w:after="0" w:line="240" w:lineRule="auto"/>
        <w:ind w:left="720"/>
        <w:jc w:val="both"/>
        <w:rPr>
          <w:rFonts w:ascii="Calibri" w:hAnsi="Calibri" w:cs="Calibri"/>
        </w:rPr>
      </w:pPr>
    </w:p>
    <w:p w:rsidRPr="000A796C" w:rsidR="00DE06C3" w:rsidP="00961B70" w:rsidRDefault="00DE06C3" w14:paraId="49018009" w14:textId="260A8678">
      <w:pPr>
        <w:spacing w:after="0" w:line="240" w:lineRule="auto"/>
        <w:ind w:left="720"/>
        <w:jc w:val="both"/>
        <w:rPr>
          <w:rFonts w:ascii="Calibri" w:hAnsi="Calibri" w:cs="Calibri"/>
        </w:rPr>
      </w:pPr>
      <w:r w:rsidRPr="000A796C">
        <w:rPr>
          <w:rFonts w:ascii="Calibri" w:hAnsi="Calibri" w:cs="Calibri"/>
        </w:rPr>
        <w:t>Enterprise Technologies</w:t>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562A9C">
        <w:rPr>
          <w:rFonts w:ascii="Calibri" w:hAnsi="Calibri" w:cs="Calibri"/>
        </w:rPr>
        <w:tab/>
      </w:r>
      <w:r w:rsidR="008133F1">
        <w:rPr>
          <w:rFonts w:ascii="Calibri" w:hAnsi="Calibri" w:cs="Calibri"/>
        </w:rPr>
        <w:t>8</w:t>
      </w:r>
    </w:p>
    <w:p w:rsidRPr="000A796C" w:rsidR="00B91DB6" w:rsidP="00961B70" w:rsidRDefault="00B91DB6" w14:paraId="16C69467" w14:textId="77777777">
      <w:pPr>
        <w:spacing w:after="0" w:line="240" w:lineRule="auto"/>
        <w:ind w:left="720"/>
        <w:jc w:val="both"/>
        <w:rPr>
          <w:rFonts w:ascii="Calibri" w:hAnsi="Calibri" w:cs="Calibri"/>
        </w:rPr>
      </w:pPr>
    </w:p>
    <w:p w:rsidRPr="000A796C" w:rsidR="00DE06C3" w:rsidP="00961B70" w:rsidRDefault="00DE06C3" w14:paraId="34BEFBE7" w14:textId="32A40715">
      <w:pPr>
        <w:spacing w:after="0" w:line="240" w:lineRule="auto"/>
        <w:ind w:left="720"/>
        <w:jc w:val="both"/>
        <w:rPr>
          <w:rFonts w:ascii="Calibri" w:hAnsi="Calibri" w:cs="Calibri"/>
        </w:rPr>
      </w:pPr>
      <w:r w:rsidRPr="000A796C">
        <w:rPr>
          <w:rFonts w:ascii="Calibri" w:hAnsi="Calibri" w:cs="Calibri"/>
        </w:rPr>
        <w:t>Client Experience</w:t>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562A9C">
        <w:rPr>
          <w:rFonts w:ascii="Calibri" w:hAnsi="Calibri" w:cs="Calibri"/>
        </w:rPr>
        <w:tab/>
      </w:r>
      <w:r w:rsidR="008133F1">
        <w:rPr>
          <w:rFonts w:ascii="Calibri" w:hAnsi="Calibri" w:cs="Calibri"/>
        </w:rPr>
        <w:t>9</w:t>
      </w:r>
    </w:p>
    <w:p w:rsidRPr="000A796C" w:rsidR="00B91DB6" w:rsidP="00961B70" w:rsidRDefault="00B91DB6" w14:paraId="0BE3A262" w14:textId="77777777">
      <w:pPr>
        <w:spacing w:after="0" w:line="240" w:lineRule="auto"/>
        <w:ind w:left="720"/>
        <w:jc w:val="both"/>
        <w:rPr>
          <w:rFonts w:ascii="Calibri" w:hAnsi="Calibri" w:cs="Calibri"/>
        </w:rPr>
      </w:pPr>
    </w:p>
    <w:p w:rsidRPr="000A796C" w:rsidR="00DE06C3" w:rsidP="00961B70" w:rsidRDefault="00D97F4A" w14:paraId="1F9B6FBB" w14:textId="62196DA8">
      <w:pPr>
        <w:spacing w:after="0" w:line="240" w:lineRule="auto"/>
        <w:ind w:left="720"/>
        <w:jc w:val="both"/>
        <w:rPr>
          <w:rFonts w:ascii="Calibri" w:hAnsi="Calibri" w:cs="Calibri"/>
        </w:rPr>
      </w:pPr>
      <w:r>
        <w:rPr>
          <w:rFonts w:ascii="Calibri" w:hAnsi="Calibri" w:cs="Calibri"/>
        </w:rPr>
        <w:t>IT</w:t>
      </w:r>
      <w:r w:rsidRPr="000A796C" w:rsidR="00DE06C3">
        <w:rPr>
          <w:rFonts w:ascii="Calibri" w:hAnsi="Calibri" w:cs="Calibri"/>
        </w:rPr>
        <w:t xml:space="preserve"> Infrastructure</w:t>
      </w:r>
      <w:r w:rsidRPr="000A796C" w:rsidR="00562A9C">
        <w:rPr>
          <w:rFonts w:ascii="Calibri" w:hAnsi="Calibri" w:cs="Calibri"/>
        </w:rPr>
        <w:tab/>
      </w:r>
      <w:r>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562A9C">
        <w:rPr>
          <w:rFonts w:ascii="Calibri" w:hAnsi="Calibri" w:cs="Calibri"/>
        </w:rPr>
        <w:tab/>
      </w:r>
      <w:r w:rsidRPr="000A796C" w:rsidR="007A2CD2">
        <w:rPr>
          <w:rFonts w:ascii="Calibri" w:hAnsi="Calibri" w:cs="Calibri"/>
        </w:rPr>
        <w:t>1</w:t>
      </w:r>
      <w:r w:rsidR="008133F1">
        <w:rPr>
          <w:rFonts w:ascii="Calibri" w:hAnsi="Calibri" w:cs="Calibri"/>
        </w:rPr>
        <w:t>0</w:t>
      </w:r>
    </w:p>
    <w:p w:rsidRPr="000A796C" w:rsidR="00B91DB6" w:rsidP="00961B70" w:rsidRDefault="00B91DB6" w14:paraId="46C9BCC8" w14:textId="77777777">
      <w:pPr>
        <w:spacing w:after="0" w:line="240" w:lineRule="auto"/>
        <w:ind w:left="720"/>
        <w:jc w:val="both"/>
        <w:rPr>
          <w:rFonts w:ascii="Calibri" w:hAnsi="Calibri" w:cs="Calibri"/>
        </w:rPr>
      </w:pPr>
    </w:p>
    <w:p w:rsidRPr="000A796C" w:rsidR="00DE06C3" w:rsidP="00961B70" w:rsidRDefault="00DE06C3" w14:paraId="4F2539CB" w14:textId="1DEB4507">
      <w:pPr>
        <w:spacing w:after="0" w:line="240" w:lineRule="auto"/>
        <w:ind w:left="720"/>
        <w:jc w:val="both"/>
        <w:rPr>
          <w:rFonts w:ascii="Calibri" w:hAnsi="Calibri" w:cs="Calibri"/>
        </w:rPr>
      </w:pPr>
      <w:r w:rsidRPr="000A796C">
        <w:rPr>
          <w:rFonts w:ascii="Calibri" w:hAnsi="Calibri" w:cs="Calibri"/>
        </w:rPr>
        <w:t>Information Security</w:t>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562A9C">
        <w:rPr>
          <w:rFonts w:ascii="Calibri" w:hAnsi="Calibri" w:cs="Calibri"/>
        </w:rPr>
        <w:tab/>
      </w:r>
      <w:r w:rsidRPr="000A796C" w:rsidR="007A2CD2">
        <w:rPr>
          <w:rFonts w:ascii="Calibri" w:hAnsi="Calibri" w:cs="Calibri"/>
        </w:rPr>
        <w:t>1</w:t>
      </w:r>
      <w:r w:rsidR="001E514C">
        <w:rPr>
          <w:rFonts w:ascii="Calibri" w:hAnsi="Calibri" w:cs="Calibri"/>
        </w:rPr>
        <w:t>1</w:t>
      </w:r>
    </w:p>
    <w:p w:rsidRPr="000A796C" w:rsidR="00B91DB6" w:rsidP="00961B70" w:rsidRDefault="00B91DB6" w14:paraId="1F102888" w14:textId="77777777">
      <w:pPr>
        <w:spacing w:after="0" w:line="240" w:lineRule="auto"/>
        <w:ind w:left="720"/>
        <w:jc w:val="both"/>
        <w:rPr>
          <w:rFonts w:ascii="Calibri" w:hAnsi="Calibri" w:cs="Calibri"/>
        </w:rPr>
      </w:pPr>
    </w:p>
    <w:p w:rsidRPr="000A796C" w:rsidR="00DE06C3" w:rsidP="00961B70" w:rsidRDefault="008A2ACC" w14:paraId="513D4D52" w14:textId="7D51F8BC">
      <w:pPr>
        <w:spacing w:after="0" w:line="240" w:lineRule="auto"/>
        <w:ind w:left="720"/>
        <w:jc w:val="both"/>
        <w:rPr>
          <w:rFonts w:ascii="Calibri" w:hAnsi="Calibri" w:cs="Calibri"/>
        </w:rPr>
      </w:pPr>
      <w:r w:rsidRPr="000A796C">
        <w:rPr>
          <w:rFonts w:ascii="Calibri" w:hAnsi="Calibri" w:cs="Calibri"/>
        </w:rPr>
        <w:t>Artificial Intelligence &amp; Innovation</w:t>
      </w:r>
      <w:r w:rsidRPr="000A796C" w:rsidR="007A2CD2">
        <w:rPr>
          <w:rFonts w:ascii="Calibri" w:hAnsi="Calibri" w:cs="Calibri"/>
        </w:rPr>
        <w:tab/>
      </w:r>
      <w:r w:rsidRPr="000A796C" w:rsidR="00562A9C">
        <w:rPr>
          <w:rFonts w:ascii="Calibri" w:hAnsi="Calibri" w:cs="Calibri"/>
        </w:rPr>
        <w:tab/>
      </w:r>
      <w:r w:rsidRPr="000A796C" w:rsidR="00562A9C">
        <w:rPr>
          <w:rFonts w:ascii="Calibri" w:hAnsi="Calibri" w:cs="Calibri"/>
        </w:rPr>
        <w:tab/>
      </w:r>
      <w:r w:rsidRPr="000A796C" w:rsidR="00B91DB6">
        <w:rPr>
          <w:rFonts w:ascii="Calibri" w:hAnsi="Calibri" w:cs="Calibri"/>
        </w:rPr>
        <w:tab/>
      </w:r>
      <w:r w:rsidRPr="000A796C" w:rsidR="00562A9C">
        <w:rPr>
          <w:rFonts w:ascii="Calibri" w:hAnsi="Calibri" w:cs="Calibri"/>
        </w:rPr>
        <w:t>1</w:t>
      </w:r>
      <w:r w:rsidR="00D97F4A">
        <w:rPr>
          <w:rFonts w:ascii="Calibri" w:hAnsi="Calibri" w:cs="Calibri"/>
        </w:rPr>
        <w:t>3</w:t>
      </w:r>
    </w:p>
    <w:p w:rsidRPr="000A796C" w:rsidR="00C819E9" w:rsidP="000A796C" w:rsidRDefault="00C819E9" w14:paraId="5081BB22" w14:textId="3D8792F7">
      <w:pPr>
        <w:suppressAutoHyphens w:val="0"/>
        <w:spacing w:after="0" w:line="240" w:lineRule="auto"/>
        <w:rPr>
          <w:rFonts w:ascii="Calibri" w:hAnsi="Calibri" w:cs="Calibri"/>
          <w:b/>
          <w:bCs/>
        </w:rPr>
      </w:pPr>
      <w:r w:rsidRPr="000A796C">
        <w:rPr>
          <w:rFonts w:ascii="Calibri" w:hAnsi="Calibri" w:cs="Calibri"/>
          <w:b/>
          <w:bCs/>
        </w:rPr>
        <w:br w:type="page"/>
      </w:r>
    </w:p>
    <w:p w:rsidRPr="003B3F37" w:rsidR="00DE06C3" w:rsidP="000A796C" w:rsidRDefault="00C819E9" w14:paraId="151DEBFE" w14:textId="05657EC4">
      <w:pPr>
        <w:pStyle w:val="Heading1"/>
        <w:spacing w:after="0" w:line="240" w:lineRule="auto"/>
        <w:rPr>
          <w:rFonts w:ascii="Calibri" w:hAnsi="Calibri" w:cs="Calibri"/>
          <w:color w:val="70002E"/>
          <w:sz w:val="36"/>
          <w:szCs w:val="36"/>
        </w:rPr>
      </w:pPr>
      <w:r w:rsidRPr="003B3F37">
        <w:rPr>
          <w:rFonts w:ascii="Calibri" w:hAnsi="Calibri" w:cs="Calibri"/>
          <w:color w:val="70002E"/>
          <w:sz w:val="36"/>
          <w:szCs w:val="36"/>
        </w:rPr>
        <w:t>By the Numbers</w:t>
      </w:r>
    </w:p>
    <w:p w:rsidRPr="000A796C" w:rsidR="00C819E9" w:rsidP="000A796C" w:rsidRDefault="00C819E9" w14:paraId="6771FE9E" w14:textId="3B063D2F">
      <w:pPr>
        <w:spacing w:after="0" w:line="240" w:lineRule="auto"/>
        <w:rPr>
          <w:rFonts w:ascii="Calibri" w:hAnsi="Calibri" w:cs="Calibri"/>
        </w:rPr>
      </w:pPr>
      <w:r w:rsidRPr="000A796C">
        <w:rPr>
          <w:rFonts w:ascii="Calibri" w:hAnsi="Calibri" w:cs="Calibri"/>
        </w:rPr>
        <w:t>Fy 202</w:t>
      </w:r>
      <w:r w:rsidRPr="000A796C" w:rsidR="008A2ACC">
        <w:rPr>
          <w:rFonts w:ascii="Calibri" w:hAnsi="Calibri" w:cs="Calibri"/>
        </w:rPr>
        <w:t>6</w:t>
      </w:r>
    </w:p>
    <w:p w:rsidR="000B0E40" w:rsidP="000A796C" w:rsidRDefault="000B0E40" w14:paraId="58E46ED5" w14:textId="77777777">
      <w:pPr>
        <w:spacing w:after="0" w:line="240" w:lineRule="auto"/>
        <w:rPr>
          <w:rFonts w:ascii="Calibri" w:hAnsi="Calibri" w:cs="Calibri"/>
        </w:rPr>
      </w:pPr>
    </w:p>
    <w:p w:rsidRPr="000B0E40" w:rsidR="004100F7" w:rsidP="004100F7" w:rsidRDefault="004100F7" w14:paraId="6E22B156" w14:textId="77777777">
      <w:pPr>
        <w:pStyle w:val="Heading2"/>
        <w:spacing w:after="0" w:line="240" w:lineRule="auto"/>
        <w:rPr>
          <w:rFonts w:ascii="Calibri" w:hAnsi="Calibri" w:cs="Calibri"/>
          <w:b/>
          <w:bCs/>
          <w:color w:val="auto"/>
          <w:sz w:val="28"/>
          <w:szCs w:val="28"/>
        </w:rPr>
      </w:pPr>
      <w:r w:rsidRPr="000B0E40">
        <w:rPr>
          <w:rFonts w:ascii="Calibri" w:hAnsi="Calibri" w:cs="Calibri"/>
          <w:b/>
          <w:bCs/>
          <w:color w:val="auto"/>
          <w:sz w:val="28"/>
          <w:szCs w:val="28"/>
        </w:rPr>
        <w:t>Staff - Mountain Campus:</w:t>
      </w:r>
    </w:p>
    <w:p w:rsidRPr="000A796C" w:rsidR="004100F7" w:rsidRDefault="004100F7" w14:paraId="43FA3564" w14:textId="77777777">
      <w:pPr>
        <w:pStyle w:val="ListParagraph"/>
        <w:numPr>
          <w:ilvl w:val="0"/>
          <w:numId w:val="1"/>
        </w:numPr>
        <w:spacing w:after="0" w:line="240" w:lineRule="auto"/>
        <w:rPr>
          <w:rFonts w:ascii="Calibri" w:hAnsi="Calibri" w:cs="Calibri"/>
        </w:rPr>
      </w:pPr>
      <w:r w:rsidRPr="000A796C">
        <w:rPr>
          <w:rFonts w:ascii="Calibri" w:hAnsi="Calibri" w:cs="Calibri"/>
        </w:rPr>
        <w:t>74: Central IT staff</w:t>
      </w:r>
    </w:p>
    <w:p w:rsidRPr="000A796C" w:rsidR="004100F7" w:rsidRDefault="004100F7" w14:paraId="70DF0E9F" w14:textId="77777777">
      <w:pPr>
        <w:pStyle w:val="ListParagraph"/>
        <w:numPr>
          <w:ilvl w:val="0"/>
          <w:numId w:val="1"/>
        </w:numPr>
        <w:spacing w:after="0" w:line="240" w:lineRule="auto"/>
        <w:rPr>
          <w:rFonts w:ascii="Calibri" w:hAnsi="Calibri" w:cs="Calibri"/>
        </w:rPr>
      </w:pPr>
      <w:r w:rsidRPr="000A796C">
        <w:rPr>
          <w:rFonts w:ascii="Calibri" w:hAnsi="Calibri" w:cs="Calibri"/>
        </w:rPr>
        <w:t>20: Student employees</w:t>
      </w:r>
    </w:p>
    <w:p w:rsidRPr="000A796C" w:rsidR="004100F7" w:rsidRDefault="004100F7" w14:paraId="3840ED09" w14:textId="77777777">
      <w:pPr>
        <w:pStyle w:val="ListParagraph"/>
        <w:numPr>
          <w:ilvl w:val="0"/>
          <w:numId w:val="1"/>
        </w:numPr>
        <w:spacing w:after="0" w:line="240" w:lineRule="auto"/>
        <w:rPr>
          <w:rFonts w:ascii="Calibri" w:hAnsi="Calibri" w:cs="Calibri"/>
        </w:rPr>
      </w:pPr>
      <w:r w:rsidRPr="000A796C">
        <w:rPr>
          <w:rFonts w:ascii="Calibri" w:hAnsi="Calibri" w:cs="Calibri"/>
        </w:rPr>
        <w:t>19: Other IT staff at UM</w:t>
      </w:r>
    </w:p>
    <w:p w:rsidRPr="000B0E40" w:rsidR="0098568E" w:rsidP="000A796C" w:rsidRDefault="0098568E" w14:paraId="5EEC4907" w14:textId="5F244476">
      <w:pPr>
        <w:pStyle w:val="Heading2"/>
        <w:spacing w:after="0" w:line="240" w:lineRule="auto"/>
        <w:rPr>
          <w:rFonts w:ascii="Calibri" w:hAnsi="Calibri" w:cs="Calibri"/>
          <w:b/>
          <w:bCs/>
          <w:color w:val="auto"/>
          <w:sz w:val="28"/>
          <w:szCs w:val="28"/>
        </w:rPr>
      </w:pPr>
      <w:r w:rsidRPr="000B0E40">
        <w:rPr>
          <w:rFonts w:ascii="Calibri" w:hAnsi="Calibri" w:cs="Calibri"/>
          <w:b/>
          <w:bCs/>
          <w:color w:val="auto"/>
          <w:sz w:val="28"/>
          <w:szCs w:val="28"/>
        </w:rPr>
        <w:t>Service &amp; Support</w:t>
      </w:r>
      <w:r w:rsidR="005A6283">
        <w:rPr>
          <w:rFonts w:ascii="Calibri" w:hAnsi="Calibri" w:cs="Calibri"/>
          <w:b/>
          <w:bCs/>
          <w:color w:val="auto"/>
          <w:sz w:val="28"/>
          <w:szCs w:val="28"/>
        </w:rPr>
        <w:t xml:space="preserve">: </w:t>
      </w:r>
      <w:r w:rsidRPr="000B0E40">
        <w:rPr>
          <w:rFonts w:ascii="Calibri" w:hAnsi="Calibri" w:cs="Calibri"/>
          <w:b/>
          <w:bCs/>
          <w:color w:val="auto"/>
          <w:sz w:val="28"/>
          <w:szCs w:val="28"/>
        </w:rPr>
        <w:t xml:space="preserve"> </w:t>
      </w:r>
    </w:p>
    <w:p w:rsidRPr="000A796C" w:rsidR="00050707" w:rsidP="000A796C" w:rsidRDefault="00BC0B8D" w14:paraId="6C174786" w14:textId="574AFE55">
      <w:pPr>
        <w:spacing w:after="0" w:line="240" w:lineRule="auto"/>
        <w:rPr>
          <w:rFonts w:ascii="Calibri" w:hAnsi="Calibri" w:cs="Calibri"/>
        </w:rPr>
      </w:pPr>
      <w:r w:rsidRPr="000A796C">
        <w:rPr>
          <w:rFonts w:ascii="Calibri" w:hAnsi="Calibri" w:cs="Calibri"/>
        </w:rPr>
        <w:t>9,409</w:t>
      </w:r>
      <w:r w:rsidRPr="000A796C" w:rsidR="00050707">
        <w:rPr>
          <w:rFonts w:ascii="Calibri" w:hAnsi="Calibri" w:cs="Calibri"/>
        </w:rPr>
        <w:t>: Total ticket requests received</w:t>
      </w:r>
    </w:p>
    <w:p w:rsidRPr="000A796C" w:rsidR="00765ACC" w:rsidP="000A796C" w:rsidRDefault="00BC0B8D" w14:paraId="48262BFF" w14:textId="6763D2C9">
      <w:pPr>
        <w:spacing w:after="0" w:line="240" w:lineRule="auto"/>
        <w:rPr>
          <w:rFonts w:ascii="Calibri" w:hAnsi="Calibri" w:cs="Calibri"/>
        </w:rPr>
      </w:pPr>
      <w:r w:rsidRPr="000A796C">
        <w:rPr>
          <w:rFonts w:ascii="Calibri" w:hAnsi="Calibri" w:cs="Calibri"/>
        </w:rPr>
        <w:t>342</w:t>
      </w:r>
      <w:r w:rsidRPr="000A796C" w:rsidR="00765ACC">
        <w:rPr>
          <w:rFonts w:ascii="Calibri" w:hAnsi="Calibri" w:cs="Calibri"/>
        </w:rPr>
        <w:t>: Hardware purchase requests</w:t>
      </w:r>
    </w:p>
    <w:p w:rsidRPr="000A796C" w:rsidR="00765ACC" w:rsidP="000A796C" w:rsidRDefault="00BC0B8D" w14:paraId="785EAE89" w14:textId="5D965B7C">
      <w:pPr>
        <w:spacing w:after="0" w:line="240" w:lineRule="auto"/>
        <w:rPr>
          <w:rFonts w:ascii="Calibri" w:hAnsi="Calibri" w:cs="Calibri"/>
        </w:rPr>
      </w:pPr>
      <w:commentRangeStart w:id="1"/>
      <w:commentRangeStart w:id="2"/>
      <w:r w:rsidRPr="000A796C">
        <w:rPr>
          <w:rFonts w:ascii="Calibri" w:hAnsi="Calibri" w:cs="Calibri"/>
        </w:rPr>
        <w:t>676</w:t>
      </w:r>
      <w:r w:rsidRPr="000A796C" w:rsidR="00765ACC">
        <w:rPr>
          <w:rFonts w:ascii="Calibri" w:hAnsi="Calibri" w:cs="Calibri"/>
        </w:rPr>
        <w:t>: Software purchase requests</w:t>
      </w:r>
      <w:commentRangeEnd w:id="1"/>
      <w:r w:rsidRPr="000A796C" w:rsidR="00850C78">
        <w:rPr>
          <w:rStyle w:val="CommentReference"/>
          <w:rFonts w:ascii="Calibri" w:hAnsi="Calibri" w:cs="Calibri"/>
          <w:sz w:val="24"/>
          <w:szCs w:val="24"/>
        </w:rPr>
        <w:commentReference w:id="1"/>
      </w:r>
      <w:commentRangeEnd w:id="2"/>
      <w:r>
        <w:rPr>
          <w:rStyle w:val="CommentReference"/>
        </w:rPr>
        <w:commentReference w:id="2"/>
      </w:r>
    </w:p>
    <w:p w:rsidRPr="000B0E40" w:rsidR="00765ACC" w:rsidP="000A796C" w:rsidRDefault="00222FEC" w14:paraId="6DA2E943" w14:textId="7B8EFE30">
      <w:pPr>
        <w:pStyle w:val="Heading2"/>
        <w:spacing w:after="0" w:line="240" w:lineRule="auto"/>
        <w:rPr>
          <w:rFonts w:ascii="Calibri" w:hAnsi="Calibri" w:cs="Calibri"/>
          <w:b w:val="1"/>
          <w:bCs w:val="1"/>
          <w:color w:val="auto"/>
          <w:sz w:val="28"/>
          <w:szCs w:val="28"/>
        </w:rPr>
      </w:pPr>
      <w:r w:rsidRPr="6A86D7A5" w:rsidR="00222FEC">
        <w:rPr>
          <w:rFonts w:ascii="Calibri" w:hAnsi="Calibri" w:cs="Calibri"/>
          <w:b w:val="1"/>
          <w:bCs w:val="1"/>
          <w:color w:val="auto"/>
          <w:sz w:val="28"/>
          <w:szCs w:val="28"/>
        </w:rPr>
        <w:t xml:space="preserve">Information Security Office </w:t>
      </w:r>
    </w:p>
    <w:p w:rsidRPr="000A796C" w:rsidR="00765ACC" w:rsidRDefault="00222FEC" w14:paraId="4E4CD2C7" w14:textId="72E8AAC4">
      <w:pPr>
        <w:pStyle w:val="ListParagraph"/>
        <w:numPr>
          <w:ilvl w:val="0"/>
          <w:numId w:val="1"/>
        </w:numPr>
        <w:spacing w:after="0" w:line="240" w:lineRule="auto"/>
        <w:rPr>
          <w:rFonts w:ascii="Calibri" w:hAnsi="Calibri" w:cs="Calibri"/>
        </w:rPr>
      </w:pPr>
      <w:r>
        <w:rPr>
          <w:rFonts w:ascii="Calibri" w:hAnsi="Calibri" w:cs="Calibri"/>
        </w:rPr>
        <w:t xml:space="preserve">5,983: </w:t>
      </w:r>
      <w:r w:rsidR="005A6283">
        <w:rPr>
          <w:rFonts w:ascii="Calibri" w:hAnsi="Calibri" w:cs="Calibri"/>
        </w:rPr>
        <w:t>Endpoints</w:t>
      </w:r>
      <w:r>
        <w:rPr>
          <w:rFonts w:ascii="Calibri" w:hAnsi="Calibri" w:cs="Calibri"/>
        </w:rPr>
        <w:t xml:space="preserve"> inventorie</w:t>
      </w:r>
      <w:r w:rsidR="005A6283">
        <w:rPr>
          <w:rFonts w:ascii="Calibri" w:hAnsi="Calibri" w:cs="Calibri"/>
        </w:rPr>
        <w:t>d</w:t>
      </w:r>
      <w:r>
        <w:rPr>
          <w:rFonts w:ascii="Calibri" w:hAnsi="Calibri" w:cs="Calibri"/>
        </w:rPr>
        <w:t xml:space="preserve"> &amp; managed</w:t>
      </w:r>
    </w:p>
    <w:p w:rsidR="00765ACC" w:rsidRDefault="005A6283" w14:paraId="382283CB" w14:textId="608D768F">
      <w:pPr>
        <w:pStyle w:val="ListParagraph"/>
        <w:numPr>
          <w:ilvl w:val="0"/>
          <w:numId w:val="1"/>
        </w:numPr>
        <w:spacing w:after="0" w:line="240" w:lineRule="auto"/>
        <w:rPr>
          <w:rFonts w:ascii="Calibri" w:hAnsi="Calibri" w:cs="Calibri"/>
        </w:rPr>
      </w:pPr>
      <w:r>
        <w:rPr>
          <w:rFonts w:ascii="Calibri" w:hAnsi="Calibri" w:cs="Calibri"/>
        </w:rPr>
        <w:t>636,000</w:t>
      </w:r>
      <w:r w:rsidRPr="000A796C" w:rsidR="00765ACC">
        <w:rPr>
          <w:rFonts w:ascii="Calibri" w:hAnsi="Calibri" w:cs="Calibri"/>
        </w:rPr>
        <w:t xml:space="preserve">: </w:t>
      </w:r>
      <w:r>
        <w:rPr>
          <w:rFonts w:ascii="Calibri" w:hAnsi="Calibri" w:cs="Calibri"/>
        </w:rPr>
        <w:t>Web threats blocked</w:t>
      </w:r>
    </w:p>
    <w:p w:rsidRPr="000A796C" w:rsidR="005A6283" w:rsidRDefault="005A6283" w14:paraId="5721BF00" w14:textId="32472478">
      <w:pPr>
        <w:pStyle w:val="ListParagraph"/>
        <w:numPr>
          <w:ilvl w:val="0"/>
          <w:numId w:val="1"/>
        </w:numPr>
        <w:spacing w:after="0" w:line="240" w:lineRule="auto"/>
        <w:rPr>
          <w:rFonts w:ascii="Calibri" w:hAnsi="Calibri" w:cs="Calibri"/>
        </w:rPr>
      </w:pPr>
      <w:r>
        <w:rPr>
          <w:rFonts w:ascii="Calibri" w:hAnsi="Calibri" w:cs="Calibri"/>
        </w:rPr>
        <w:t>94,000: Phishing emails blocked</w:t>
      </w:r>
    </w:p>
    <w:p w:rsidRPr="005A6283" w:rsidR="00235BAE" w:rsidRDefault="005A6283" w14:paraId="101A1B60" w14:textId="41016250">
      <w:pPr>
        <w:pStyle w:val="ListParagraph"/>
        <w:numPr>
          <w:ilvl w:val="0"/>
          <w:numId w:val="1"/>
        </w:numPr>
        <w:spacing w:after="0" w:line="240" w:lineRule="auto"/>
        <w:rPr>
          <w:rFonts w:ascii="Calibri" w:hAnsi="Calibri" w:cs="Calibri"/>
        </w:rPr>
      </w:pPr>
      <w:r w:rsidRPr="005A6283">
        <w:rPr>
          <w:rFonts w:ascii="Calibri" w:hAnsi="Calibri" w:cs="Calibri"/>
        </w:rPr>
        <w:t>36: Account compromises contained</w:t>
      </w:r>
    </w:p>
    <w:p w:rsidRPr="003B3F37" w:rsidR="00235BAE" w:rsidP="000A796C" w:rsidRDefault="004A15A9" w14:paraId="101A1B61" w14:textId="0259C701">
      <w:pPr>
        <w:pStyle w:val="Heading1"/>
        <w:spacing w:after="0" w:line="240" w:lineRule="auto"/>
        <w:rPr>
          <w:rFonts w:ascii="Calibri" w:hAnsi="Calibri" w:cs="Calibri"/>
          <w:b/>
          <w:bCs/>
          <w:color w:val="70002E"/>
          <w:sz w:val="36"/>
          <w:szCs w:val="36"/>
        </w:rPr>
      </w:pPr>
      <w:r w:rsidRPr="003B3F37">
        <w:rPr>
          <w:rFonts w:ascii="Calibri" w:hAnsi="Calibri" w:cs="Calibri"/>
          <w:b/>
          <w:bCs/>
          <w:color w:val="70002E"/>
          <w:sz w:val="36"/>
          <w:szCs w:val="36"/>
        </w:rPr>
        <w:t>Leadership &amp; Locations</w:t>
      </w:r>
    </w:p>
    <w:p w:rsidRPr="000B0E40" w:rsidR="004A7A29" w:rsidP="000A796C" w:rsidRDefault="004A7A29" w14:paraId="31EA1120" w14:textId="77777777">
      <w:pPr>
        <w:pStyle w:val="Heading2"/>
        <w:spacing w:after="0" w:line="240" w:lineRule="auto"/>
        <w:rPr>
          <w:rFonts w:ascii="Calibri" w:hAnsi="Calibri" w:cs="Calibri"/>
          <w:b/>
          <w:bCs/>
          <w:color w:val="auto"/>
          <w:sz w:val="24"/>
          <w:szCs w:val="24"/>
        </w:rPr>
      </w:pPr>
      <w:r w:rsidRPr="000B0E40">
        <w:rPr>
          <w:rFonts w:ascii="Calibri" w:hAnsi="Calibri" w:cs="Calibri"/>
          <w:b/>
          <w:bCs/>
          <w:color w:val="auto"/>
          <w:sz w:val="24"/>
          <w:szCs w:val="24"/>
        </w:rPr>
        <w:t>IT Exec Team Leadership:</w:t>
      </w:r>
    </w:p>
    <w:p w:rsidRPr="00541BBB" w:rsidR="004A15A9" w:rsidRDefault="004A15A9" w14:paraId="73581D46" w14:textId="68C83705">
      <w:pPr>
        <w:pStyle w:val="ListParagraph"/>
        <w:numPr>
          <w:ilvl w:val="0"/>
          <w:numId w:val="4"/>
        </w:numPr>
        <w:spacing w:after="0" w:line="240" w:lineRule="auto"/>
        <w:rPr>
          <w:rFonts w:ascii="Calibri" w:hAnsi="Calibri" w:cs="Calibri"/>
        </w:rPr>
      </w:pPr>
      <w:r w:rsidRPr="00541BBB">
        <w:rPr>
          <w:rFonts w:ascii="Calibri" w:hAnsi="Calibri" w:cs="Calibri"/>
        </w:rPr>
        <w:t>Zachary Rossmiller, AVP</w:t>
      </w:r>
      <w:r w:rsidRPr="00541BBB" w:rsidR="00541BBB">
        <w:rPr>
          <w:rFonts w:ascii="Calibri" w:hAnsi="Calibri" w:cs="Calibri"/>
        </w:rPr>
        <w:t xml:space="preserve">, </w:t>
      </w:r>
      <w:r w:rsidRPr="00541BBB">
        <w:rPr>
          <w:rFonts w:ascii="Calibri" w:hAnsi="Calibri" w:cs="Calibri"/>
        </w:rPr>
        <w:t>Chief Information Officer</w:t>
      </w:r>
    </w:p>
    <w:p w:rsidRPr="00541BBB" w:rsidR="004A15A9" w:rsidRDefault="004A15A9" w14:paraId="2F210E9E" w14:textId="0B99FA18">
      <w:pPr>
        <w:pStyle w:val="ListParagraph"/>
        <w:numPr>
          <w:ilvl w:val="0"/>
          <w:numId w:val="4"/>
        </w:numPr>
        <w:spacing w:after="0" w:line="240" w:lineRule="auto"/>
        <w:rPr>
          <w:rFonts w:ascii="Calibri" w:hAnsi="Calibri" w:cs="Calibri"/>
        </w:rPr>
      </w:pPr>
      <w:r w:rsidRPr="00541BBB">
        <w:rPr>
          <w:rFonts w:ascii="Calibri" w:hAnsi="Calibri" w:cs="Calibri"/>
        </w:rPr>
        <w:t>Corey Cardoza, Deputy CIO, Enterprise &amp; Strategic Technologies</w:t>
      </w:r>
    </w:p>
    <w:p w:rsidRPr="00541BBB" w:rsidR="004A15A9" w:rsidRDefault="004A15A9" w14:paraId="705F1ED0" w14:textId="1EA161DE">
      <w:pPr>
        <w:pStyle w:val="ListParagraph"/>
        <w:numPr>
          <w:ilvl w:val="0"/>
          <w:numId w:val="4"/>
        </w:numPr>
        <w:spacing w:after="0" w:line="240" w:lineRule="auto"/>
        <w:rPr>
          <w:rFonts w:ascii="Calibri" w:hAnsi="Calibri" w:cs="Calibri"/>
        </w:rPr>
      </w:pPr>
      <w:r w:rsidRPr="00541BBB">
        <w:rPr>
          <w:rFonts w:ascii="Calibri" w:hAnsi="Calibri" w:cs="Calibri"/>
        </w:rPr>
        <w:t xml:space="preserve">Scott Holgate, Associate CIO, </w:t>
      </w:r>
      <w:r w:rsidRPr="00541BBB" w:rsidR="008B709D">
        <w:rPr>
          <w:rFonts w:ascii="Calibri" w:hAnsi="Calibri" w:cs="Calibri"/>
        </w:rPr>
        <w:t xml:space="preserve">Client Experience &amp; </w:t>
      </w:r>
      <w:r w:rsidRPr="00541BBB" w:rsidR="000D6850">
        <w:rPr>
          <w:rFonts w:ascii="Calibri" w:hAnsi="Calibri" w:cs="Calibri"/>
        </w:rPr>
        <w:t>IT</w:t>
      </w:r>
      <w:r w:rsidRPr="00541BBB">
        <w:rPr>
          <w:rFonts w:ascii="Calibri" w:hAnsi="Calibri" w:cs="Calibri"/>
        </w:rPr>
        <w:t xml:space="preserve"> Infrastructure </w:t>
      </w:r>
    </w:p>
    <w:p w:rsidRPr="00541BBB" w:rsidR="008B709D" w:rsidRDefault="008B709D" w14:paraId="25B86DC1" w14:textId="25FAA5D7">
      <w:pPr>
        <w:pStyle w:val="ListParagraph"/>
        <w:numPr>
          <w:ilvl w:val="0"/>
          <w:numId w:val="4"/>
        </w:numPr>
        <w:spacing w:after="0" w:line="240" w:lineRule="auto"/>
        <w:rPr>
          <w:rFonts w:ascii="Calibri" w:hAnsi="Calibri" w:cs="Calibri"/>
        </w:rPr>
      </w:pPr>
      <w:r w:rsidRPr="00541BBB">
        <w:rPr>
          <w:rFonts w:ascii="Calibri" w:hAnsi="Calibri" w:cs="Calibri"/>
        </w:rPr>
        <w:t>Jonathan Neff, CISO,</w:t>
      </w:r>
      <w:r w:rsidRPr="00541BBB" w:rsidR="00541BBB">
        <w:rPr>
          <w:rFonts w:ascii="Calibri" w:hAnsi="Calibri" w:cs="Calibri"/>
        </w:rPr>
        <w:t xml:space="preserve"> </w:t>
      </w:r>
      <w:r w:rsidRPr="00541BBB">
        <w:rPr>
          <w:rFonts w:ascii="Calibri" w:hAnsi="Calibri" w:cs="Calibri"/>
        </w:rPr>
        <w:t xml:space="preserve">Information Security Office </w:t>
      </w:r>
    </w:p>
    <w:p w:rsidRPr="000A796C" w:rsidR="00235BAE" w:rsidP="000A796C" w:rsidRDefault="00235BAE" w14:paraId="101A1B62" w14:textId="77777777">
      <w:pPr>
        <w:spacing w:after="0" w:line="240" w:lineRule="auto"/>
        <w:rPr>
          <w:rFonts w:ascii="Calibri" w:hAnsi="Calibri" w:cs="Calibri"/>
        </w:rPr>
      </w:pPr>
    </w:p>
    <w:p w:rsidRPr="000B0E40" w:rsidR="00235BAE" w:rsidP="000A796C" w:rsidRDefault="004A7A29" w14:paraId="101A1B63" w14:textId="1F5FD8D4">
      <w:pPr>
        <w:pStyle w:val="Heading2"/>
        <w:spacing w:after="0" w:line="240" w:lineRule="auto"/>
        <w:rPr>
          <w:rFonts w:ascii="Calibri" w:hAnsi="Calibri" w:cs="Calibri"/>
          <w:b/>
          <w:bCs/>
          <w:color w:val="auto"/>
          <w:sz w:val="24"/>
          <w:szCs w:val="24"/>
        </w:rPr>
      </w:pPr>
      <w:r w:rsidRPr="000B0E40">
        <w:rPr>
          <w:rFonts w:ascii="Calibri" w:hAnsi="Calibri" w:cs="Calibri"/>
          <w:b/>
          <w:bCs/>
          <w:color w:val="auto"/>
          <w:sz w:val="24"/>
          <w:szCs w:val="24"/>
        </w:rPr>
        <w:t>On-Campus Locations:</w:t>
      </w:r>
    </w:p>
    <w:p w:rsidRPr="000A796C" w:rsidR="00B55354" w:rsidP="000A796C" w:rsidRDefault="00B55354" w14:paraId="52EF59EE" w14:textId="77777777">
      <w:pPr>
        <w:spacing w:after="0" w:line="240" w:lineRule="auto"/>
        <w:rPr>
          <w:rFonts w:ascii="Calibri" w:hAnsi="Calibri" w:cs="Calibri"/>
        </w:rPr>
      </w:pPr>
      <w:r w:rsidRPr="000A796C">
        <w:rPr>
          <w:rFonts w:ascii="Calibri" w:hAnsi="Calibri" w:cs="Calibri"/>
        </w:rPr>
        <w:t>Social Science Building</w:t>
      </w:r>
    </w:p>
    <w:p w:rsidRPr="000A796C" w:rsidR="00B55354" w:rsidP="000A796C" w:rsidRDefault="00B55354" w14:paraId="4359D0D6" w14:textId="77777777">
      <w:pPr>
        <w:spacing w:after="0" w:line="240" w:lineRule="auto"/>
        <w:rPr>
          <w:rFonts w:ascii="Calibri" w:hAnsi="Calibri" w:cs="Calibri"/>
        </w:rPr>
      </w:pPr>
      <w:r w:rsidRPr="000A796C">
        <w:rPr>
          <w:rFonts w:ascii="Calibri" w:hAnsi="Calibri" w:cs="Calibri"/>
        </w:rPr>
        <w:t>Liberal Arts (Eck) Building</w:t>
      </w:r>
    </w:p>
    <w:p w:rsidRPr="000A796C" w:rsidR="006061DC" w:rsidP="000A796C" w:rsidRDefault="006061DC" w14:paraId="65D5EB0D" w14:textId="77777777">
      <w:pPr>
        <w:spacing w:after="0" w:line="240" w:lineRule="auto"/>
        <w:rPr>
          <w:rFonts w:ascii="Calibri" w:hAnsi="Calibri" w:cs="Calibri"/>
        </w:rPr>
      </w:pPr>
    </w:p>
    <w:p w:rsidRPr="000B0E40" w:rsidR="00B55354" w:rsidP="000A796C" w:rsidRDefault="00B55354" w14:paraId="6BAC9608" w14:textId="00B2C901">
      <w:pPr>
        <w:spacing w:after="0" w:line="240" w:lineRule="auto"/>
        <w:rPr>
          <w:rFonts w:ascii="Calibri" w:hAnsi="Calibri" w:cs="Calibri"/>
          <w:b/>
          <w:bCs/>
        </w:rPr>
      </w:pPr>
      <w:r w:rsidRPr="000B0E40">
        <w:rPr>
          <w:rFonts w:ascii="Calibri" w:hAnsi="Calibri" w:cs="Calibri"/>
          <w:b/>
          <w:bCs/>
        </w:rPr>
        <w:t>UM IT HELPDESK</w:t>
      </w:r>
    </w:p>
    <w:p w:rsidRPr="000A796C" w:rsidR="00B55354" w:rsidP="000A796C" w:rsidRDefault="00B55354" w14:paraId="5704B3F4" w14:textId="77777777">
      <w:pPr>
        <w:spacing w:after="0" w:line="240" w:lineRule="auto"/>
        <w:rPr>
          <w:rFonts w:ascii="Calibri" w:hAnsi="Calibri" w:cs="Calibri"/>
        </w:rPr>
      </w:pPr>
      <w:r w:rsidRPr="000A796C">
        <w:rPr>
          <w:rFonts w:ascii="Calibri" w:hAnsi="Calibri" w:cs="Calibri"/>
        </w:rPr>
        <w:t>Mansfield Library - Main Floor</w:t>
      </w:r>
    </w:p>
    <w:p w:rsidRPr="000A796C" w:rsidR="00B55354" w:rsidP="000A796C" w:rsidRDefault="00B55354" w14:paraId="6A788C01" w14:textId="77777777">
      <w:pPr>
        <w:spacing w:after="0" w:line="240" w:lineRule="auto"/>
        <w:rPr>
          <w:rFonts w:ascii="Calibri" w:hAnsi="Calibri" w:cs="Calibri"/>
        </w:rPr>
      </w:pPr>
      <w:r w:rsidRPr="000A796C">
        <w:rPr>
          <w:rFonts w:ascii="Calibri" w:hAnsi="Calibri" w:cs="Calibri"/>
        </w:rPr>
        <w:t>406.243.HELP (4357)</w:t>
      </w:r>
    </w:p>
    <w:p w:rsidRPr="000A796C" w:rsidR="00B55354" w:rsidP="000A796C" w:rsidRDefault="00B55354" w14:paraId="2D9FDF93" w14:textId="77777777">
      <w:pPr>
        <w:spacing w:after="0" w:line="240" w:lineRule="auto"/>
        <w:rPr>
          <w:rFonts w:ascii="Calibri" w:hAnsi="Calibri" w:cs="Calibri"/>
        </w:rPr>
      </w:pPr>
      <w:hyperlink w:tgtFrame="_blank" w:history="1" r:id="rId12">
        <w:r w:rsidRPr="000A796C">
          <w:rPr>
            <w:rStyle w:val="Hyperlink"/>
            <w:rFonts w:ascii="Calibri" w:hAnsi="Calibri" w:cs="Calibri"/>
          </w:rPr>
          <w:t>ithelpdesk@umontana.edu</w:t>
        </w:r>
      </w:hyperlink>
    </w:p>
    <w:p w:rsidRPr="000A796C" w:rsidR="004A7A29" w:rsidP="000A796C" w:rsidRDefault="004A7A29" w14:paraId="2514324E" w14:textId="77777777">
      <w:pPr>
        <w:spacing w:after="0" w:line="240" w:lineRule="auto"/>
        <w:rPr>
          <w:rFonts w:ascii="Calibri" w:hAnsi="Calibri" w:cs="Calibri"/>
        </w:rPr>
      </w:pPr>
    </w:p>
    <w:p w:rsidRPr="000B0E40" w:rsidR="00B55354" w:rsidP="000A796C" w:rsidRDefault="00B55354" w14:paraId="219E269A" w14:textId="3AEBA4EE">
      <w:pPr>
        <w:pStyle w:val="Heading2"/>
        <w:spacing w:after="0" w:line="240" w:lineRule="auto"/>
        <w:rPr>
          <w:rFonts w:ascii="Calibri" w:hAnsi="Calibri" w:cs="Calibri"/>
          <w:b/>
          <w:bCs/>
          <w:color w:val="auto"/>
          <w:sz w:val="24"/>
          <w:szCs w:val="24"/>
        </w:rPr>
      </w:pPr>
      <w:r w:rsidRPr="000B0E40">
        <w:rPr>
          <w:rFonts w:ascii="Calibri" w:hAnsi="Calibri" w:cs="Calibri"/>
          <w:b/>
          <w:bCs/>
          <w:color w:val="auto"/>
          <w:sz w:val="24"/>
          <w:szCs w:val="24"/>
        </w:rPr>
        <w:t xml:space="preserve">Online: </w:t>
      </w:r>
    </w:p>
    <w:p w:rsidRPr="000A796C" w:rsidR="00B55354" w:rsidP="000A796C" w:rsidRDefault="00B55354" w14:paraId="6E59C191" w14:textId="7D231FB7">
      <w:pPr>
        <w:spacing w:after="0" w:line="240" w:lineRule="auto"/>
        <w:rPr>
          <w:rFonts w:ascii="Calibri" w:hAnsi="Calibri" w:cs="Calibri"/>
        </w:rPr>
      </w:pPr>
      <w:r w:rsidRPr="000A796C">
        <w:rPr>
          <w:rFonts w:ascii="Calibri" w:hAnsi="Calibri" w:cs="Calibri"/>
        </w:rPr>
        <w:t>Umt.edu/it</w:t>
      </w:r>
    </w:p>
    <w:p w:rsidRPr="000A796C" w:rsidR="00B55354" w:rsidP="000A796C" w:rsidRDefault="00B55354" w14:paraId="266D9F75" w14:textId="4784A6D7">
      <w:pPr>
        <w:spacing w:after="0" w:line="240" w:lineRule="auto"/>
        <w:rPr>
          <w:rFonts w:ascii="Calibri" w:hAnsi="Calibri" w:cs="Calibri"/>
        </w:rPr>
      </w:pPr>
      <w:r w:rsidRPr="000A796C">
        <w:rPr>
          <w:rFonts w:ascii="Calibri" w:hAnsi="Calibri" w:cs="Calibri"/>
        </w:rPr>
        <w:t>Umt.edu/solutions</w:t>
      </w:r>
    </w:p>
    <w:p w:rsidRPr="000A796C" w:rsidR="00235BAE" w:rsidP="000A796C" w:rsidRDefault="00235BAE" w14:paraId="101A1B64" w14:textId="77777777">
      <w:pPr>
        <w:spacing w:after="0" w:line="240" w:lineRule="auto"/>
        <w:rPr>
          <w:rFonts w:ascii="Calibri" w:hAnsi="Calibri" w:cs="Calibri"/>
        </w:rPr>
      </w:pPr>
    </w:p>
    <w:p w:rsidRPr="000A796C" w:rsidR="006061DC" w:rsidP="000A796C" w:rsidRDefault="006061DC" w14:paraId="101A1B65" w14:textId="5AA73AB2">
      <w:pPr>
        <w:suppressAutoHyphens w:val="0"/>
        <w:spacing w:after="0" w:line="240" w:lineRule="auto"/>
        <w:rPr>
          <w:rFonts w:ascii="Calibri" w:hAnsi="Calibri" w:cs="Calibri"/>
        </w:rPr>
      </w:pPr>
      <w:r w:rsidRPr="000A796C">
        <w:rPr>
          <w:rFonts w:ascii="Calibri" w:hAnsi="Calibri" w:cs="Calibri"/>
        </w:rPr>
        <w:br w:type="page"/>
      </w:r>
    </w:p>
    <w:p w:rsidRPr="003B3F37" w:rsidR="00235BAE" w:rsidP="000A796C" w:rsidRDefault="007A2CD2" w14:paraId="101A1B66" w14:textId="77777777">
      <w:pPr>
        <w:pStyle w:val="Heading1"/>
        <w:spacing w:after="0" w:line="240" w:lineRule="auto"/>
        <w:rPr>
          <w:rFonts w:ascii="Calibri" w:hAnsi="Calibri" w:cs="Calibri"/>
          <w:b/>
          <w:bCs/>
          <w:color w:val="70002E"/>
          <w:sz w:val="36"/>
          <w:szCs w:val="36"/>
        </w:rPr>
      </w:pPr>
      <w:bookmarkStart w:name="_Toc205470206" w:id="3"/>
      <w:r w:rsidRPr="003B3F37">
        <w:rPr>
          <w:rFonts w:ascii="Calibri" w:hAnsi="Calibri" w:cs="Calibri"/>
          <w:b/>
          <w:bCs/>
          <w:color w:val="70002E"/>
          <w:sz w:val="36"/>
          <w:szCs w:val="36"/>
        </w:rPr>
        <w:t>From the CIO</w:t>
      </w:r>
      <w:bookmarkEnd w:id="3"/>
    </w:p>
    <w:p w:rsidR="00F42DE5" w:rsidP="000A796C" w:rsidRDefault="00F42DE5" w14:paraId="1EEBA6E4" w14:textId="77777777">
      <w:pPr>
        <w:suppressAutoHyphens w:val="0"/>
        <w:spacing w:after="0" w:line="240" w:lineRule="auto"/>
        <w:rPr>
          <w:rFonts w:ascii="Calibri" w:hAnsi="Calibri" w:cs="Calibri"/>
        </w:rPr>
      </w:pPr>
    </w:p>
    <w:p w:rsidRPr="000A796C" w:rsidR="00784616" w:rsidP="000A796C" w:rsidRDefault="00784616" w14:paraId="7564E01E" w14:textId="64C58E1C">
      <w:pPr>
        <w:suppressAutoHyphens w:val="0"/>
        <w:spacing w:after="0" w:line="240" w:lineRule="auto"/>
        <w:rPr>
          <w:rFonts w:ascii="Calibri" w:hAnsi="Calibri" w:cs="Calibri"/>
        </w:rPr>
      </w:pPr>
      <w:r w:rsidRPr="000A796C">
        <w:rPr>
          <w:rFonts w:ascii="Calibri" w:hAnsi="Calibri" w:cs="Calibri"/>
        </w:rPr>
        <w:t xml:space="preserve">Technology </w:t>
      </w:r>
      <w:r w:rsidR="005C1509">
        <w:rPr>
          <w:rFonts w:ascii="Calibri" w:hAnsi="Calibri" w:cs="Calibri"/>
        </w:rPr>
        <w:t>is</w:t>
      </w:r>
      <w:r w:rsidRPr="000A796C">
        <w:rPr>
          <w:rFonts w:ascii="Calibri" w:hAnsi="Calibri" w:cs="Calibri"/>
        </w:rPr>
        <w:t xml:space="preserve"> integral to every aspect of the University of Montana's mission. It shapes how students learn, how faculty teach and conduct research, and how employees deliver the services that support our campus community. As technology continues to evolve, so does our responsibility to provide solutions that are </w:t>
      </w:r>
      <w:r w:rsidR="00980686">
        <w:rPr>
          <w:rFonts w:ascii="Calibri" w:hAnsi="Calibri" w:cs="Calibri"/>
        </w:rPr>
        <w:t>effective</w:t>
      </w:r>
      <w:r w:rsidRPr="000A796C">
        <w:rPr>
          <w:rFonts w:ascii="Calibri" w:hAnsi="Calibri" w:cs="Calibri"/>
        </w:rPr>
        <w:t xml:space="preserve">, </w:t>
      </w:r>
      <w:r w:rsidR="006F0B51">
        <w:rPr>
          <w:rFonts w:ascii="Calibri" w:hAnsi="Calibri" w:cs="Calibri"/>
        </w:rPr>
        <w:t>secure</w:t>
      </w:r>
      <w:r w:rsidRPr="000A796C">
        <w:rPr>
          <w:rFonts w:ascii="Calibri" w:hAnsi="Calibri" w:cs="Calibri"/>
        </w:rPr>
        <w:t>, and aligned with the University's long-term strategic goals.</w:t>
      </w:r>
    </w:p>
    <w:p w:rsidR="00F42DE5" w:rsidP="000A796C" w:rsidRDefault="00F42DE5" w14:paraId="0A6740DB" w14:textId="77777777">
      <w:pPr>
        <w:suppressAutoHyphens w:val="0"/>
        <w:spacing w:after="0" w:line="240" w:lineRule="auto"/>
        <w:rPr>
          <w:rFonts w:ascii="Calibri" w:hAnsi="Calibri" w:cs="Calibri"/>
        </w:rPr>
      </w:pPr>
    </w:p>
    <w:p w:rsidRPr="000A796C" w:rsidR="00784616" w:rsidP="000A796C" w:rsidRDefault="00784616" w14:paraId="39F6DB81" w14:textId="516E2AA8">
      <w:pPr>
        <w:suppressAutoHyphens w:val="0"/>
        <w:spacing w:after="0" w:line="240" w:lineRule="auto"/>
        <w:rPr>
          <w:rFonts w:ascii="Calibri" w:hAnsi="Calibri" w:cs="Calibri"/>
        </w:rPr>
      </w:pPr>
      <w:r w:rsidRPr="006F0B51">
        <w:rPr>
          <w:rFonts w:ascii="Calibri" w:hAnsi="Calibri" w:cs="Calibri"/>
          <w:b/>
          <w:bCs/>
        </w:rPr>
        <w:t>Fiscal Year 2026</w:t>
      </w:r>
      <w:r w:rsidRPr="000A796C">
        <w:rPr>
          <w:rFonts w:ascii="Calibri" w:hAnsi="Calibri" w:cs="Calibri"/>
        </w:rPr>
        <w:t xml:space="preserve"> was a year of meaningful progress. Across Information Technology, we continued modernizing enterprise systems, strengthening cybersecurity, investing in resilient infrastructure, and improving the digital experience for students, faculty, and staff. These efforts reflect our commitment to building technology that not only supports today's needs but also prepares the University for tomorrow's opportunities.</w:t>
      </w:r>
    </w:p>
    <w:p w:rsidR="00F42DE5" w:rsidP="000A796C" w:rsidRDefault="00F42DE5" w14:paraId="63AC24A9" w14:textId="77777777">
      <w:pPr>
        <w:suppressAutoHyphens w:val="0"/>
        <w:spacing w:after="0" w:line="240" w:lineRule="auto"/>
        <w:rPr>
          <w:rFonts w:ascii="Calibri" w:hAnsi="Calibri" w:cs="Calibri"/>
        </w:rPr>
      </w:pPr>
    </w:p>
    <w:p w:rsidRPr="000A796C" w:rsidR="00784616" w:rsidP="000A796C" w:rsidRDefault="00784616" w14:paraId="4E4FC066" w14:textId="362FD286">
      <w:pPr>
        <w:suppressAutoHyphens w:val="0"/>
        <w:spacing w:after="0" w:line="240" w:lineRule="auto"/>
        <w:rPr>
          <w:rFonts w:ascii="Calibri" w:hAnsi="Calibri" w:cs="Calibri"/>
        </w:rPr>
      </w:pPr>
      <w:r w:rsidRPr="000A796C">
        <w:rPr>
          <w:rFonts w:ascii="Calibri" w:hAnsi="Calibri" w:cs="Calibri"/>
        </w:rPr>
        <w:t xml:space="preserve">One of the most exciting developments this year has been our continued leadership in the </w:t>
      </w:r>
      <w:r w:rsidRPr="001940EC">
        <w:rPr>
          <w:rFonts w:ascii="Calibri" w:hAnsi="Calibri" w:cs="Calibri"/>
          <w:b/>
          <w:bCs/>
        </w:rPr>
        <w:t>responsible adoption of artificial intelligence</w:t>
      </w:r>
      <w:r w:rsidRPr="000A796C">
        <w:rPr>
          <w:rFonts w:ascii="Calibri" w:hAnsi="Calibri" w:cs="Calibri"/>
        </w:rPr>
        <w:t>. AI presents tremendous opportunities to enhance teaching, learning, research, and administrative operations, but realizing those opportunities requires thoughtful planning and collaboration. Throughout the year, UM IT partnered with faculty, staff, and campus leaders to expand access to secure AI tools, promote AI literacy, and develop resources that encourage innovation while protecting institutional data and maintaining our commitment to academic excellence. Our goal is not simply to adopt new technology, but to help shape how higher education uses AI in ways that are ethical, practical, and mission-driven.</w:t>
      </w:r>
    </w:p>
    <w:p w:rsidR="00F42DE5" w:rsidP="000A796C" w:rsidRDefault="00F42DE5" w14:paraId="5B1E8146" w14:textId="77777777">
      <w:pPr>
        <w:suppressAutoHyphens w:val="0"/>
        <w:spacing w:after="0" w:line="240" w:lineRule="auto"/>
        <w:rPr>
          <w:rFonts w:ascii="Calibri" w:hAnsi="Calibri" w:cs="Calibri"/>
        </w:rPr>
      </w:pPr>
    </w:p>
    <w:p w:rsidRPr="000A796C" w:rsidR="00784616" w:rsidP="000A796C" w:rsidRDefault="00784616" w14:paraId="6494EF68" w14:textId="5E075A42">
      <w:pPr>
        <w:suppressAutoHyphens w:val="0"/>
        <w:spacing w:after="0" w:line="240" w:lineRule="auto"/>
        <w:rPr>
          <w:rFonts w:ascii="Calibri" w:hAnsi="Calibri" w:cs="Calibri"/>
        </w:rPr>
      </w:pPr>
      <w:r w:rsidRPr="000A796C">
        <w:rPr>
          <w:rFonts w:ascii="Calibri" w:hAnsi="Calibri" w:cs="Calibri"/>
        </w:rPr>
        <w:t xml:space="preserve">At the same time, we continued </w:t>
      </w:r>
      <w:r w:rsidRPr="001940EC">
        <w:rPr>
          <w:rFonts w:ascii="Calibri" w:hAnsi="Calibri" w:cs="Calibri"/>
          <w:b/>
          <w:bCs/>
        </w:rPr>
        <w:t>advancing foundational initiatives</w:t>
      </w:r>
      <w:r w:rsidRPr="000A796C">
        <w:rPr>
          <w:rFonts w:ascii="Calibri" w:hAnsi="Calibri" w:cs="Calibri"/>
        </w:rPr>
        <w:t xml:space="preserve"> that often operate behind the scenes but have a lasting impact across the University. Progress on Banner modernization, digital identity, cloud services, network infrastructure, cybersecurity, and service delivery is creating a more connected, efficient, and resilient technology environment for the entire UM community.</w:t>
      </w:r>
    </w:p>
    <w:p w:rsidR="00F42DE5" w:rsidP="000A796C" w:rsidRDefault="00F42DE5" w14:paraId="394D057F" w14:textId="77777777">
      <w:pPr>
        <w:suppressAutoHyphens w:val="0"/>
        <w:spacing w:after="0" w:line="240" w:lineRule="auto"/>
        <w:rPr>
          <w:rFonts w:ascii="Calibri" w:hAnsi="Calibri" w:cs="Calibri"/>
        </w:rPr>
      </w:pPr>
    </w:p>
    <w:p w:rsidRPr="000A796C" w:rsidR="00784616" w:rsidP="000A796C" w:rsidRDefault="00784616" w14:paraId="40B14744" w14:textId="3C523877">
      <w:pPr>
        <w:suppressAutoHyphens w:val="0"/>
        <w:spacing w:after="0" w:line="240" w:lineRule="auto"/>
        <w:rPr>
          <w:rFonts w:ascii="Calibri" w:hAnsi="Calibri" w:cs="Calibri"/>
        </w:rPr>
      </w:pPr>
      <w:r w:rsidRPr="000A796C">
        <w:rPr>
          <w:rFonts w:ascii="Calibri" w:hAnsi="Calibri" w:cs="Calibri"/>
        </w:rPr>
        <w:t xml:space="preserve">None of these accomplishments would be possible without the dedication of our IT professionals and the collaboration of our campus partners. Together, we are </w:t>
      </w:r>
      <w:r w:rsidRPr="008057E1">
        <w:rPr>
          <w:rFonts w:ascii="Calibri" w:hAnsi="Calibri" w:cs="Calibri"/>
          <w:b/>
          <w:bCs/>
        </w:rPr>
        <w:t>building a technology foundation</w:t>
      </w:r>
      <w:r w:rsidRPr="000A796C">
        <w:rPr>
          <w:rFonts w:ascii="Calibri" w:hAnsi="Calibri" w:cs="Calibri"/>
        </w:rPr>
        <w:t xml:space="preserve"> that enables innovation, supports institutional success, and positions the University of Montana to meet the challenges and opportunities of the future.</w:t>
      </w:r>
    </w:p>
    <w:p w:rsidR="00F42DE5" w:rsidP="000A796C" w:rsidRDefault="00F42DE5" w14:paraId="761DA7A4" w14:textId="77777777">
      <w:pPr>
        <w:suppressAutoHyphens w:val="0"/>
        <w:spacing w:after="0" w:line="240" w:lineRule="auto"/>
        <w:rPr>
          <w:rFonts w:ascii="Calibri" w:hAnsi="Calibri" w:cs="Calibri"/>
          <w:b/>
          <w:bCs/>
        </w:rPr>
      </w:pPr>
    </w:p>
    <w:p w:rsidRPr="000A796C" w:rsidR="00784616" w:rsidP="000A796C" w:rsidRDefault="00784616" w14:paraId="03DFE3F0" w14:textId="08C7DAB3">
      <w:pPr>
        <w:suppressAutoHyphens w:val="0"/>
        <w:spacing w:after="0" w:line="240" w:lineRule="auto"/>
        <w:rPr>
          <w:rFonts w:ascii="Calibri" w:hAnsi="Calibri" w:cs="Calibri"/>
        </w:rPr>
      </w:pPr>
      <w:r w:rsidRPr="000A796C">
        <w:rPr>
          <w:rFonts w:ascii="Calibri" w:hAnsi="Calibri" w:cs="Calibri"/>
          <w:b/>
          <w:bCs/>
        </w:rPr>
        <w:t>Zach Rossmiller</w:t>
      </w:r>
      <w:r w:rsidRPr="000A796C">
        <w:rPr>
          <w:rFonts w:ascii="Calibri" w:hAnsi="Calibri" w:cs="Calibri"/>
        </w:rPr>
        <w:br/>
      </w:r>
      <w:r w:rsidRPr="000A796C">
        <w:rPr>
          <w:rFonts w:ascii="Calibri" w:hAnsi="Calibri" w:cs="Calibri"/>
        </w:rPr>
        <w:t>Chief Information Officer</w:t>
      </w:r>
      <w:r w:rsidRPr="000A796C">
        <w:rPr>
          <w:rFonts w:ascii="Calibri" w:hAnsi="Calibri" w:cs="Calibri"/>
        </w:rPr>
        <w:br/>
      </w:r>
      <w:r w:rsidRPr="000A796C">
        <w:rPr>
          <w:rFonts w:ascii="Calibri" w:hAnsi="Calibri" w:cs="Calibri"/>
        </w:rPr>
        <w:t>University of Montana</w:t>
      </w:r>
    </w:p>
    <w:p w:rsidRPr="000A796C" w:rsidR="00C5453A" w:rsidP="000A796C" w:rsidRDefault="00C5453A" w14:paraId="101A1B6E" w14:textId="748251B4">
      <w:pPr>
        <w:suppressAutoHyphens w:val="0"/>
        <w:spacing w:after="0" w:line="240" w:lineRule="auto"/>
        <w:rPr>
          <w:rFonts w:ascii="Calibri" w:hAnsi="Calibri" w:cs="Calibri"/>
        </w:rPr>
      </w:pPr>
      <w:r w:rsidRPr="000A796C">
        <w:rPr>
          <w:rFonts w:ascii="Calibri" w:hAnsi="Calibri" w:cs="Calibri"/>
        </w:rPr>
        <w:br w:type="page"/>
      </w:r>
    </w:p>
    <w:p w:rsidRPr="003B3F37" w:rsidR="00235BAE" w:rsidP="000A796C" w:rsidRDefault="00420838" w14:paraId="46855489" w14:textId="2B304CDA">
      <w:pPr>
        <w:pStyle w:val="Heading1"/>
        <w:spacing w:after="0" w:line="240" w:lineRule="auto"/>
        <w:rPr>
          <w:rFonts w:ascii="Calibri" w:hAnsi="Calibri" w:cs="Calibri"/>
          <w:b/>
          <w:bCs/>
          <w:color w:val="70002E"/>
          <w:sz w:val="36"/>
          <w:szCs w:val="36"/>
        </w:rPr>
      </w:pPr>
      <w:r w:rsidRPr="003B3F37">
        <w:rPr>
          <w:rFonts w:ascii="Calibri" w:hAnsi="Calibri" w:cs="Calibri"/>
          <w:b/>
          <w:bCs/>
          <w:color w:val="70002E"/>
          <w:sz w:val="36"/>
          <w:szCs w:val="36"/>
        </w:rPr>
        <w:t xml:space="preserve">The </w:t>
      </w:r>
      <w:commentRangeStart w:id="4"/>
      <w:r w:rsidRPr="003B3F37" w:rsidR="00C5453A">
        <w:rPr>
          <w:rFonts w:ascii="Calibri" w:hAnsi="Calibri" w:cs="Calibri"/>
          <w:b/>
          <w:bCs/>
          <w:color w:val="70002E"/>
          <w:sz w:val="36"/>
          <w:szCs w:val="36"/>
        </w:rPr>
        <w:t>Four</w:t>
      </w:r>
      <w:commentRangeEnd w:id="4"/>
      <w:r w:rsidRPr="003B3F37" w:rsidR="0055478E">
        <w:rPr>
          <w:rStyle w:val="CommentReference"/>
          <w:rFonts w:ascii="Calibri" w:hAnsi="Calibri" w:cs="Calibri"/>
          <w:b/>
          <w:bCs/>
          <w:color w:val="70002E"/>
          <w:sz w:val="36"/>
          <w:szCs w:val="36"/>
        </w:rPr>
        <w:commentReference w:id="4"/>
      </w:r>
      <w:r w:rsidRPr="003B3F37" w:rsidR="00C5453A">
        <w:rPr>
          <w:rFonts w:ascii="Calibri" w:hAnsi="Calibri" w:cs="Calibri"/>
          <w:b/>
          <w:bCs/>
          <w:color w:val="70002E"/>
          <w:sz w:val="36"/>
          <w:szCs w:val="36"/>
        </w:rPr>
        <w:t xml:space="preserve"> </w:t>
      </w:r>
      <w:r w:rsidRPr="003B3F37" w:rsidR="00C1676A">
        <w:rPr>
          <w:rFonts w:ascii="Calibri" w:hAnsi="Calibri" w:cs="Calibri"/>
          <w:b/>
          <w:bCs/>
          <w:color w:val="70002E"/>
          <w:sz w:val="36"/>
          <w:szCs w:val="36"/>
        </w:rPr>
        <w:t xml:space="preserve">Strategic </w:t>
      </w:r>
      <w:r w:rsidRPr="003B3F37" w:rsidR="00C5453A">
        <w:rPr>
          <w:rFonts w:ascii="Calibri" w:hAnsi="Calibri" w:cs="Calibri"/>
          <w:b/>
          <w:bCs/>
          <w:color w:val="70002E"/>
          <w:sz w:val="36"/>
          <w:szCs w:val="36"/>
        </w:rPr>
        <w:t xml:space="preserve">Pillars </w:t>
      </w:r>
      <w:r w:rsidRPr="003B3F37">
        <w:rPr>
          <w:rFonts w:ascii="Calibri" w:hAnsi="Calibri" w:cs="Calibri"/>
          <w:b/>
          <w:bCs/>
          <w:color w:val="70002E"/>
          <w:sz w:val="36"/>
          <w:szCs w:val="36"/>
        </w:rPr>
        <w:t>that Guide</w:t>
      </w:r>
      <w:r w:rsidRPr="003B3F37" w:rsidR="00C5453A">
        <w:rPr>
          <w:rFonts w:ascii="Calibri" w:hAnsi="Calibri" w:cs="Calibri"/>
          <w:b/>
          <w:bCs/>
          <w:color w:val="70002E"/>
          <w:sz w:val="36"/>
          <w:szCs w:val="36"/>
        </w:rPr>
        <w:t xml:space="preserve"> </w:t>
      </w:r>
      <w:r w:rsidRPr="003B3F37" w:rsidR="00C1676A">
        <w:rPr>
          <w:rFonts w:ascii="Calibri" w:hAnsi="Calibri" w:cs="Calibri"/>
          <w:b/>
          <w:bCs/>
          <w:color w:val="70002E"/>
          <w:sz w:val="36"/>
          <w:szCs w:val="36"/>
        </w:rPr>
        <w:t xml:space="preserve">UM </w:t>
      </w:r>
      <w:r w:rsidRPr="003B3F37" w:rsidR="00C5453A">
        <w:rPr>
          <w:rFonts w:ascii="Calibri" w:hAnsi="Calibri" w:cs="Calibri"/>
          <w:b/>
          <w:bCs/>
          <w:color w:val="70002E"/>
          <w:sz w:val="36"/>
          <w:szCs w:val="36"/>
        </w:rPr>
        <w:t>IT</w:t>
      </w:r>
    </w:p>
    <w:p w:rsidR="00F42DE5" w:rsidP="000A796C" w:rsidRDefault="0094612F" w14:paraId="73D872D1" w14:textId="3C144487">
      <w:pPr>
        <w:suppressAutoHyphens w:val="0"/>
        <w:spacing w:after="0" w:line="240" w:lineRule="auto"/>
        <w:rPr>
          <w:rFonts w:ascii="Calibri" w:hAnsi="Calibri" w:cs="Calibri"/>
          <w:b/>
          <w:bCs/>
          <w:color w:val="000000"/>
        </w:rPr>
      </w:pPr>
      <w:r w:rsidRPr="0094612F">
        <w:rPr>
          <w:rFonts w:ascii="Calibri" w:hAnsi="Calibri" w:eastAsia="Times New Roman" w:cs="Calibri"/>
          <w:kern w:val="0"/>
        </w:rPr>
        <w:t>UM IT's work is guided by four priorities that align technology investments with the University's mission. These are interdependent commitments that together create a more connected, resilient, and capable digital university.</w:t>
      </w:r>
    </w:p>
    <w:p w:rsidRPr="002C1689" w:rsidR="007A2CD2" w:rsidP="00F42DE5" w:rsidRDefault="00977A72" w14:paraId="1F067E00" w14:textId="277FFB4D">
      <w:pPr>
        <w:pStyle w:val="Heading2"/>
        <w:rPr>
          <w:rFonts w:ascii="Calibri" w:hAnsi="Calibri" w:cs="Calibri"/>
          <w:color w:val="FE0000"/>
          <w:sz w:val="28"/>
          <w:szCs w:val="28"/>
        </w:rPr>
      </w:pPr>
      <w:r w:rsidRPr="002C1689">
        <w:rPr>
          <w:rFonts w:ascii="Calibri" w:hAnsi="Calibri" w:cs="Calibri"/>
          <w:color w:val="FE0000"/>
          <w:sz w:val="28"/>
          <w:szCs w:val="28"/>
        </w:rPr>
        <w:t>Improve IT Service Delivery</w:t>
      </w:r>
    </w:p>
    <w:p w:rsidRPr="00514DD7" w:rsidR="006200CD" w:rsidRDefault="006200CD" w14:paraId="78F631DD" w14:textId="265102AB">
      <w:pPr>
        <w:pStyle w:val="ListParagraph"/>
        <w:numPr>
          <w:ilvl w:val="0"/>
          <w:numId w:val="3"/>
        </w:numPr>
        <w:suppressAutoHyphens w:val="0"/>
        <w:spacing w:after="0" w:line="240" w:lineRule="auto"/>
        <w:rPr>
          <w:rFonts w:ascii="Calibri" w:hAnsi="Calibri" w:cs="Calibri"/>
          <w:b/>
          <w:bCs/>
          <w:color w:val="808080" w:themeColor="background1" w:themeShade="80"/>
        </w:rPr>
      </w:pPr>
      <w:r w:rsidRPr="00514DD7">
        <w:rPr>
          <w:rFonts w:ascii="Calibri" w:hAnsi="Calibri" w:cs="Calibri"/>
          <w:b/>
          <w:bCs/>
          <w:color w:val="808080" w:themeColor="background1" w:themeShade="80"/>
        </w:rPr>
        <w:t>Responsibilities</w:t>
      </w:r>
      <w:r w:rsidRPr="00514DD7" w:rsidR="005E4669">
        <w:rPr>
          <w:rFonts w:ascii="Calibri" w:hAnsi="Calibri" w:cs="Calibri"/>
          <w:b/>
          <w:bCs/>
          <w:color w:val="808080" w:themeColor="background1" w:themeShade="80"/>
        </w:rPr>
        <w:t>:</w:t>
      </w:r>
    </w:p>
    <w:p w:rsidRPr="000A796C" w:rsidR="00B7161C" w:rsidRDefault="00B7161C" w14:paraId="50B730CD"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Client support services</w:t>
      </w:r>
    </w:p>
    <w:p w:rsidRPr="000A796C" w:rsidR="00B7161C" w:rsidRDefault="00B7161C" w14:paraId="1ED808AF"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Contracted support services</w:t>
      </w:r>
    </w:p>
    <w:p w:rsidRPr="000A796C" w:rsidR="00B7161C" w:rsidRDefault="00B7161C" w14:paraId="60D1DDBD"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UM IT HelpDesk</w:t>
      </w:r>
    </w:p>
    <w:p w:rsidRPr="000A796C" w:rsidR="00B7161C" w:rsidRDefault="00B7161C" w14:paraId="6E349664"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Accessibility technologies</w:t>
      </w:r>
    </w:p>
    <w:p w:rsidRPr="000A796C" w:rsidR="00B7161C" w:rsidRDefault="00B7161C" w14:paraId="727A6865"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Software licensing</w:t>
      </w:r>
    </w:p>
    <w:p w:rsidRPr="000A796C" w:rsidR="00B7161C" w:rsidRDefault="00B7161C" w14:paraId="5D03E473"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Computer lab management</w:t>
      </w:r>
    </w:p>
    <w:p w:rsidRPr="000A796C" w:rsidR="00B7161C" w:rsidRDefault="00B7161C" w14:paraId="795FF00F"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IT facilities</w:t>
      </w:r>
    </w:p>
    <w:p w:rsidRPr="000A796C" w:rsidR="00B7161C" w:rsidRDefault="00B7161C" w14:paraId="708958F2"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Servers and systems administration</w:t>
      </w:r>
    </w:p>
    <w:p w:rsidRPr="000A796C" w:rsidR="00B7161C" w:rsidRDefault="00B7161C" w14:paraId="60263286"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Classroom technology</w:t>
      </w:r>
    </w:p>
    <w:p w:rsidRPr="000A796C" w:rsidR="00B7161C" w:rsidRDefault="00B7161C" w14:paraId="346D2D33"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Campus network infrastructure</w:t>
      </w:r>
    </w:p>
    <w:p w:rsidRPr="000A796C" w:rsidR="00B7161C" w:rsidRDefault="00B7161C" w14:paraId="5B6BD44B" w14:textId="77777777">
      <w:pPr>
        <w:pStyle w:val="ListParagraph"/>
        <w:numPr>
          <w:ilvl w:val="1"/>
          <w:numId w:val="3"/>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Telephone and unified communications</w:t>
      </w:r>
    </w:p>
    <w:p w:rsidRPr="000A796C" w:rsidR="00B7161C" w:rsidRDefault="00B7161C" w14:paraId="0441EB25" w14:textId="77777777">
      <w:pPr>
        <w:pStyle w:val="ListParagraph"/>
        <w:numPr>
          <w:ilvl w:val="1"/>
          <w:numId w:val="3"/>
        </w:numPr>
        <w:suppressAutoHyphens w:val="0"/>
        <w:spacing w:after="0" w:line="240" w:lineRule="auto"/>
        <w:rPr>
          <w:rFonts w:ascii="Calibri" w:hAnsi="Calibri" w:cs="Calibri"/>
          <w:b/>
          <w:bCs/>
          <w:color w:val="000000"/>
        </w:rPr>
      </w:pPr>
      <w:r w:rsidRPr="000A796C">
        <w:rPr>
          <w:rFonts w:ascii="Calibri" w:hAnsi="Calibri" w:eastAsia="Times New Roman" w:cs="Calibri"/>
          <w:kern w:val="0"/>
        </w:rPr>
        <w:t xml:space="preserve">Enterprise application administration </w:t>
      </w:r>
    </w:p>
    <w:p w:rsidRPr="00742282" w:rsidR="006200CD" w:rsidRDefault="006200CD" w14:paraId="4B281278" w14:textId="7A00C1BD">
      <w:pPr>
        <w:pStyle w:val="ListParagraph"/>
        <w:numPr>
          <w:ilvl w:val="0"/>
          <w:numId w:val="3"/>
        </w:numPr>
        <w:suppressAutoHyphens w:val="0"/>
        <w:spacing w:after="0" w:line="240" w:lineRule="auto"/>
        <w:rPr>
          <w:rFonts w:ascii="Calibri" w:hAnsi="Calibri" w:cs="Calibri"/>
          <w:b/>
          <w:bCs/>
          <w:color w:val="808080" w:themeColor="background1" w:themeShade="80"/>
        </w:rPr>
      </w:pPr>
      <w:r w:rsidRPr="00742282">
        <w:rPr>
          <w:rFonts w:ascii="Calibri" w:hAnsi="Calibri" w:cs="Calibri"/>
          <w:b/>
          <w:bCs/>
          <w:color w:val="808080" w:themeColor="background1" w:themeShade="80"/>
        </w:rPr>
        <w:t>FY202</w:t>
      </w:r>
      <w:r w:rsidRPr="00742282" w:rsidR="008A53ED">
        <w:rPr>
          <w:rFonts w:ascii="Calibri" w:hAnsi="Calibri" w:cs="Calibri"/>
          <w:b/>
          <w:bCs/>
          <w:color w:val="808080" w:themeColor="background1" w:themeShade="80"/>
        </w:rPr>
        <w:t>6</w:t>
      </w:r>
      <w:r w:rsidRPr="00742282">
        <w:rPr>
          <w:rFonts w:ascii="Calibri" w:hAnsi="Calibri" w:cs="Calibri"/>
          <w:b/>
          <w:bCs/>
          <w:color w:val="808080" w:themeColor="background1" w:themeShade="80"/>
        </w:rPr>
        <w:t xml:space="preserve"> </w:t>
      </w:r>
      <w:r w:rsidR="004E518C">
        <w:rPr>
          <w:rFonts w:ascii="Calibri" w:hAnsi="Calibri" w:cs="Calibri"/>
          <w:b/>
          <w:bCs/>
          <w:color w:val="808080" w:themeColor="background1" w:themeShade="80"/>
        </w:rPr>
        <w:t>I</w:t>
      </w:r>
      <w:r w:rsidR="00065188">
        <w:rPr>
          <w:rFonts w:ascii="Calibri" w:hAnsi="Calibri" w:cs="Calibri"/>
          <w:b/>
          <w:bCs/>
          <w:color w:val="808080" w:themeColor="background1" w:themeShade="80"/>
        </w:rPr>
        <w:t>mpact</w:t>
      </w:r>
      <w:r w:rsidRPr="00742282">
        <w:rPr>
          <w:rFonts w:ascii="Calibri" w:hAnsi="Calibri" w:cs="Calibri"/>
          <w:b/>
          <w:bCs/>
          <w:color w:val="808080" w:themeColor="background1" w:themeShade="80"/>
        </w:rPr>
        <w:t xml:space="preserve">: </w:t>
      </w:r>
    </w:p>
    <w:p w:rsidR="00D3617A" w:rsidRDefault="00D3617A" w14:paraId="2348F514" w14:textId="0633295A">
      <w:pPr>
        <w:pStyle w:val="ListParagraph"/>
        <w:numPr>
          <w:ilvl w:val="1"/>
          <w:numId w:val="3"/>
        </w:numPr>
        <w:suppressAutoHyphens w:val="0"/>
      </w:pPr>
      <w:r>
        <w:t xml:space="preserve">Modernized campus network, wireless, and data center infrastructure to improve reliability and expand capacity </w:t>
      </w:r>
    </w:p>
    <w:p w:rsidR="00D3617A" w:rsidRDefault="00D3617A" w14:paraId="40EEBE6B" w14:textId="3F3C7A38">
      <w:pPr>
        <w:pStyle w:val="ListParagraph"/>
        <w:numPr>
          <w:ilvl w:val="1"/>
          <w:numId w:val="3"/>
        </w:numPr>
      </w:pPr>
      <w:r>
        <w:t xml:space="preserve">Advanced the Windows 10 replacement initiative and expanded modern endpoint management university-wide </w:t>
      </w:r>
    </w:p>
    <w:p w:rsidR="00D3617A" w:rsidRDefault="00D3617A" w14:paraId="220BEF45" w14:textId="5ABEFC72">
      <w:pPr>
        <w:pStyle w:val="ListParagraph"/>
        <w:numPr>
          <w:ilvl w:val="1"/>
          <w:numId w:val="3"/>
        </w:numPr>
      </w:pPr>
      <w:r>
        <w:t xml:space="preserve">Continued migration to Microsoft Teams Voice, replacing legacy telephony with a unified, flexible communications platform </w:t>
      </w:r>
    </w:p>
    <w:p w:rsidR="00D3617A" w:rsidRDefault="00D3617A" w14:paraId="3EE6E483" w14:textId="79E8C309">
      <w:pPr>
        <w:pStyle w:val="ListParagraph"/>
        <w:numPr>
          <w:ilvl w:val="1"/>
          <w:numId w:val="3"/>
        </w:numPr>
      </w:pPr>
      <w:r>
        <w:t xml:space="preserve">Standardized service documentation and expanded TeamDynamix for more consistent and transparent service management </w:t>
      </w:r>
    </w:p>
    <w:p w:rsidR="008A326E" w:rsidRDefault="00D3617A" w14:paraId="1D915708" w14:textId="77777777">
      <w:pPr>
        <w:pStyle w:val="ListParagraph"/>
        <w:numPr>
          <w:ilvl w:val="1"/>
          <w:numId w:val="3"/>
        </w:numPr>
      </w:pPr>
      <w:r>
        <w:t xml:space="preserve">Expanded cloud-based infrastructure and application delivery for improved scalability and operational efficiency </w:t>
      </w:r>
    </w:p>
    <w:p w:rsidRPr="008A326E" w:rsidR="008A326E" w:rsidRDefault="00D3617A" w14:paraId="5170222C" w14:textId="44B52AB2">
      <w:pPr>
        <w:pStyle w:val="ListParagraph"/>
        <w:numPr>
          <w:ilvl w:val="1"/>
          <w:numId w:val="3"/>
        </w:numPr>
      </w:pPr>
      <w:r w:rsidRPr="008A326E">
        <w:t>Advanced campus digital accessibility through new tools and dedicated support services</w:t>
      </w:r>
    </w:p>
    <w:p w:rsidRPr="002C1689" w:rsidR="001C3100" w:rsidP="008A326E" w:rsidRDefault="000520DE" w14:paraId="55A7F03E" w14:textId="12A14F69">
      <w:pPr>
        <w:pStyle w:val="Heading2"/>
        <w:ind w:left="360"/>
        <w:rPr>
          <w:rFonts w:ascii="Calibri" w:hAnsi="Calibri" w:cs="Calibri"/>
          <w:color w:val="FE0000"/>
          <w:sz w:val="28"/>
          <w:szCs w:val="28"/>
        </w:rPr>
      </w:pPr>
      <w:r w:rsidRPr="002C1689">
        <w:rPr>
          <w:rFonts w:ascii="Calibri" w:hAnsi="Calibri" w:cs="Calibri"/>
          <w:color w:val="FE0000"/>
          <w:sz w:val="28"/>
          <w:szCs w:val="28"/>
        </w:rPr>
        <w:t>Streamline &amp; Simplify the Digital Experience</w:t>
      </w:r>
    </w:p>
    <w:p w:rsidRPr="00742282" w:rsidR="005E4669" w:rsidRDefault="005E4669" w14:paraId="73ED7908" w14:textId="388FD081">
      <w:pPr>
        <w:pStyle w:val="ListParagraph"/>
        <w:numPr>
          <w:ilvl w:val="0"/>
          <w:numId w:val="2"/>
        </w:numPr>
        <w:suppressAutoHyphens w:val="0"/>
        <w:spacing w:after="0" w:line="240" w:lineRule="auto"/>
        <w:rPr>
          <w:rFonts w:ascii="Calibri" w:hAnsi="Calibri" w:cs="Calibri"/>
          <w:b/>
          <w:bCs/>
          <w:color w:val="808080" w:themeColor="background1" w:themeShade="80"/>
        </w:rPr>
      </w:pPr>
      <w:r w:rsidRPr="00742282">
        <w:rPr>
          <w:rFonts w:ascii="Calibri" w:hAnsi="Calibri" w:cs="Calibri"/>
          <w:b/>
          <w:bCs/>
          <w:color w:val="808080" w:themeColor="background1" w:themeShade="80"/>
        </w:rPr>
        <w:t>Responsibilities</w:t>
      </w:r>
      <w:r w:rsidRPr="00742282" w:rsidR="003D17FE">
        <w:rPr>
          <w:rFonts w:ascii="Calibri" w:hAnsi="Calibri" w:cs="Calibri"/>
          <w:b/>
          <w:bCs/>
          <w:color w:val="808080" w:themeColor="background1" w:themeShade="80"/>
        </w:rPr>
        <w:t>:</w:t>
      </w:r>
    </w:p>
    <w:p w:rsidRPr="000A796C" w:rsidR="006362F2" w:rsidRDefault="006362F2" w14:paraId="74BF53BA"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ERP database and application administration</w:t>
      </w:r>
    </w:p>
    <w:p w:rsidRPr="000A796C" w:rsidR="006362F2" w:rsidRDefault="006362F2" w14:paraId="6AFBFAA2"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Banner technical management</w:t>
      </w:r>
    </w:p>
    <w:p w:rsidRPr="000A796C" w:rsidR="006362F2" w:rsidRDefault="006362F2" w14:paraId="5FCB00A0"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Systems analysis, integrations, and process improvement</w:t>
      </w:r>
    </w:p>
    <w:p w:rsidRPr="000A796C" w:rsidR="006362F2" w:rsidRDefault="006362F2" w14:paraId="09E3E9FF"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Web application development</w:t>
      </w:r>
    </w:p>
    <w:p w:rsidRPr="000A796C" w:rsidR="006362F2" w:rsidRDefault="006362F2" w14:paraId="07949662"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Web content support services</w:t>
      </w:r>
    </w:p>
    <w:p w:rsidRPr="000A796C" w:rsidR="006362F2" w:rsidRDefault="006362F2" w14:paraId="6A59F0A9"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Enterprise systems project management</w:t>
      </w:r>
    </w:p>
    <w:p w:rsidRPr="000A796C" w:rsidR="006362F2" w:rsidRDefault="006362F2" w14:paraId="1772730A"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CRM administration, integration, and strategy</w:t>
      </w:r>
    </w:p>
    <w:p w:rsidRPr="000A796C" w:rsidR="006362F2" w:rsidRDefault="006362F2" w14:paraId="1CB412D6"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Identity and access management</w:t>
      </w:r>
    </w:p>
    <w:p w:rsidRPr="00742282" w:rsidR="005E4669" w:rsidRDefault="005E4669" w14:paraId="784920EA" w14:textId="484297E7">
      <w:pPr>
        <w:pStyle w:val="ListParagraph"/>
        <w:numPr>
          <w:ilvl w:val="0"/>
          <w:numId w:val="2"/>
        </w:numPr>
        <w:suppressAutoHyphens w:val="0"/>
        <w:spacing w:after="0" w:line="240" w:lineRule="auto"/>
        <w:rPr>
          <w:rFonts w:ascii="Calibri" w:hAnsi="Calibri" w:cs="Calibri"/>
          <w:b/>
          <w:bCs/>
          <w:color w:val="808080" w:themeColor="background1" w:themeShade="80"/>
        </w:rPr>
      </w:pPr>
      <w:r w:rsidRPr="00742282">
        <w:rPr>
          <w:rFonts w:ascii="Calibri" w:hAnsi="Calibri" w:cs="Calibri"/>
          <w:b/>
          <w:bCs/>
          <w:color w:val="808080" w:themeColor="background1" w:themeShade="80"/>
        </w:rPr>
        <w:t>FY202</w:t>
      </w:r>
      <w:r w:rsidRPr="00742282" w:rsidR="006362F2">
        <w:rPr>
          <w:rFonts w:ascii="Calibri" w:hAnsi="Calibri" w:cs="Calibri"/>
          <w:b/>
          <w:bCs/>
          <w:color w:val="808080" w:themeColor="background1" w:themeShade="80"/>
        </w:rPr>
        <w:t>6</w:t>
      </w:r>
      <w:r w:rsidRPr="00742282">
        <w:rPr>
          <w:rFonts w:ascii="Calibri" w:hAnsi="Calibri" w:cs="Calibri"/>
          <w:b/>
          <w:bCs/>
          <w:color w:val="808080" w:themeColor="background1" w:themeShade="80"/>
        </w:rPr>
        <w:t xml:space="preserve"> </w:t>
      </w:r>
      <w:r w:rsidR="004E518C">
        <w:rPr>
          <w:rFonts w:ascii="Calibri" w:hAnsi="Calibri" w:cs="Calibri"/>
          <w:b/>
          <w:bCs/>
          <w:color w:val="808080" w:themeColor="background1" w:themeShade="80"/>
        </w:rPr>
        <w:t>I</w:t>
      </w:r>
      <w:r w:rsidR="00D07B7A">
        <w:rPr>
          <w:rFonts w:ascii="Calibri" w:hAnsi="Calibri" w:cs="Calibri"/>
          <w:b/>
          <w:bCs/>
          <w:color w:val="808080" w:themeColor="background1" w:themeShade="80"/>
        </w:rPr>
        <w:t>mpact</w:t>
      </w:r>
      <w:r w:rsidRPr="00742282">
        <w:rPr>
          <w:rFonts w:ascii="Calibri" w:hAnsi="Calibri" w:cs="Calibri"/>
          <w:b/>
          <w:bCs/>
          <w:color w:val="808080" w:themeColor="background1" w:themeShade="80"/>
        </w:rPr>
        <w:t xml:space="preserve">: </w:t>
      </w:r>
    </w:p>
    <w:p w:rsidR="00D07B7A" w:rsidRDefault="00D07B7A" w14:paraId="54A7E9F3" w14:textId="7369CF55">
      <w:pPr>
        <w:pStyle w:val="ListParagraph"/>
        <w:numPr>
          <w:ilvl w:val="1"/>
          <w:numId w:val="2"/>
        </w:numPr>
      </w:pPr>
      <w:r>
        <w:t xml:space="preserve">Advanced UM's multi-year Banner modernization initiative; completed Helena College's Banner Cloud migration and retired additional Banner 8 legacy components </w:t>
      </w:r>
    </w:p>
    <w:p w:rsidR="00D07B7A" w:rsidRDefault="00D07B7A" w14:paraId="48C6F58E" w14:textId="6EC79E74">
      <w:pPr>
        <w:pStyle w:val="ListParagraph"/>
        <w:numPr>
          <w:ilvl w:val="1"/>
          <w:numId w:val="2"/>
        </w:numPr>
      </w:pPr>
      <w:r>
        <w:t xml:space="preserve">Expanded Banner Document Management and SoftDocs to reduce paper-based workflows and strengthen digital records management </w:t>
      </w:r>
    </w:p>
    <w:p w:rsidR="00D07B7A" w:rsidRDefault="00D07B7A" w14:paraId="13C72B92" w14:textId="746DB455">
      <w:pPr>
        <w:pStyle w:val="ListParagraph"/>
        <w:numPr>
          <w:ilvl w:val="1"/>
          <w:numId w:val="2"/>
        </w:numPr>
      </w:pPr>
      <w:r>
        <w:t xml:space="preserve">Implemented NeoEd Learn and Perform (employee training and performance), Scholarship Universe (student financial aid), and Emburse/ChromeRiver (travel and expense management) </w:t>
      </w:r>
    </w:p>
    <w:p w:rsidRPr="003E4D98" w:rsidR="00D07B7A" w:rsidRDefault="00D07B7A" w14:paraId="5ADF317E" w14:textId="0B9A422F">
      <w:pPr>
        <w:pStyle w:val="ListParagraph"/>
        <w:numPr>
          <w:ilvl w:val="1"/>
          <w:numId w:val="2"/>
        </w:numPr>
      </w:pPr>
      <w:r w:rsidRPr="003E4D98">
        <w:t xml:space="preserve">Progressed the One Digital Identity initiative through Microsoft Entra, identity lifecycle improvements, and expanded single sign-on capabilities </w:t>
      </w:r>
    </w:p>
    <w:p w:rsidRPr="003E4D98" w:rsidR="00D07B7A" w:rsidRDefault="00D07B7A" w14:paraId="121BE55B" w14:textId="44809275">
      <w:pPr>
        <w:pStyle w:val="ListParagraph"/>
        <w:numPr>
          <w:ilvl w:val="1"/>
          <w:numId w:val="2"/>
        </w:numPr>
        <w:rPr>
          <w:rFonts w:ascii="Calibri" w:hAnsi="Calibri" w:cs="Calibri"/>
          <w:b/>
          <w:bCs/>
        </w:rPr>
      </w:pPr>
      <w:r w:rsidRPr="003E4D98">
        <w:t>Delivered new digital services including Amplify AI, NelNet Storefronts, and the New Employee Database</w:t>
      </w:r>
    </w:p>
    <w:p w:rsidRPr="002C1689" w:rsidR="005E4669" w:rsidP="00D07B7A" w:rsidRDefault="007A03B9" w14:paraId="40F402E3" w14:textId="62207456">
      <w:pPr>
        <w:pStyle w:val="Heading2"/>
        <w:ind w:left="360"/>
        <w:rPr>
          <w:rFonts w:ascii="Calibri" w:hAnsi="Calibri" w:cs="Calibri"/>
          <w:color w:val="FE0000"/>
          <w:sz w:val="28"/>
          <w:szCs w:val="28"/>
        </w:rPr>
      </w:pPr>
      <w:r w:rsidRPr="002C1689">
        <w:rPr>
          <w:rFonts w:ascii="Calibri" w:hAnsi="Calibri" w:cs="Calibri"/>
          <w:color w:val="FE0000"/>
          <w:sz w:val="28"/>
          <w:szCs w:val="28"/>
        </w:rPr>
        <w:t>Strengthen UM’s Cybersecurity Posture</w:t>
      </w:r>
    </w:p>
    <w:p w:rsidRPr="00742282" w:rsidR="005E4669" w:rsidRDefault="005E4669" w14:paraId="71150509" w14:textId="57B0BEA9">
      <w:pPr>
        <w:pStyle w:val="ListParagraph"/>
        <w:numPr>
          <w:ilvl w:val="0"/>
          <w:numId w:val="2"/>
        </w:numPr>
        <w:suppressAutoHyphens w:val="0"/>
        <w:spacing w:after="0" w:line="240" w:lineRule="auto"/>
        <w:rPr>
          <w:rFonts w:ascii="Calibri" w:hAnsi="Calibri" w:cs="Calibri"/>
          <w:b/>
          <w:bCs/>
          <w:color w:val="808080" w:themeColor="background1" w:themeShade="80"/>
        </w:rPr>
      </w:pPr>
      <w:r w:rsidRPr="00742282">
        <w:rPr>
          <w:rFonts w:ascii="Calibri" w:hAnsi="Calibri" w:cs="Calibri"/>
          <w:b/>
          <w:bCs/>
          <w:color w:val="808080" w:themeColor="background1" w:themeShade="80"/>
        </w:rPr>
        <w:t>Responsibilities</w:t>
      </w:r>
      <w:r w:rsidRPr="00742282" w:rsidR="000F2E25">
        <w:rPr>
          <w:rFonts w:ascii="Calibri" w:hAnsi="Calibri" w:cs="Calibri"/>
          <w:b/>
          <w:bCs/>
          <w:color w:val="808080" w:themeColor="background1" w:themeShade="80"/>
        </w:rPr>
        <w:t>:</w:t>
      </w:r>
    </w:p>
    <w:p w:rsidRPr="000A796C" w:rsidR="0009533A" w:rsidRDefault="0009533A" w14:paraId="2C0754ED"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Security policies and standards</w:t>
      </w:r>
    </w:p>
    <w:p w:rsidRPr="000A796C" w:rsidR="0009533A" w:rsidRDefault="0009533A" w14:paraId="3051D6A0"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Security awareness training</w:t>
      </w:r>
    </w:p>
    <w:p w:rsidRPr="000A796C" w:rsidR="0009533A" w:rsidRDefault="0009533A" w14:paraId="4EA37963"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Security incident response</w:t>
      </w:r>
    </w:p>
    <w:p w:rsidRPr="000A796C" w:rsidR="0009533A" w:rsidRDefault="0009533A" w14:paraId="7074ACD2"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Identity security</w:t>
      </w:r>
    </w:p>
    <w:p w:rsidRPr="000A796C" w:rsidR="0009533A" w:rsidRDefault="0009533A" w14:paraId="4716D6AB"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Risk assessments</w:t>
      </w:r>
    </w:p>
    <w:p w:rsidRPr="000A796C" w:rsidR="0009533A" w:rsidRDefault="0009533A" w14:paraId="52364AFE"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Governance, risk, and compliance</w:t>
      </w:r>
    </w:p>
    <w:p w:rsidRPr="000A796C" w:rsidR="0009533A" w:rsidRDefault="0009533A" w14:paraId="07E7C932"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Vulnerability management</w:t>
      </w:r>
    </w:p>
    <w:p w:rsidRPr="00742282" w:rsidR="00172130" w:rsidRDefault="005E4669" w14:paraId="18635C39" w14:textId="1811B46A">
      <w:pPr>
        <w:pStyle w:val="ListParagraph"/>
        <w:numPr>
          <w:ilvl w:val="0"/>
          <w:numId w:val="2"/>
        </w:numPr>
        <w:suppressAutoHyphens w:val="0"/>
        <w:spacing w:after="0" w:line="240" w:lineRule="auto"/>
        <w:rPr>
          <w:rFonts w:ascii="Calibri" w:hAnsi="Calibri" w:cs="Calibri"/>
          <w:b/>
          <w:bCs/>
          <w:color w:val="808080" w:themeColor="background1" w:themeShade="80"/>
        </w:rPr>
      </w:pPr>
      <w:r w:rsidRPr="00742282">
        <w:rPr>
          <w:rFonts w:ascii="Calibri" w:hAnsi="Calibri" w:cs="Calibri"/>
          <w:b/>
          <w:bCs/>
          <w:color w:val="808080" w:themeColor="background1" w:themeShade="80"/>
        </w:rPr>
        <w:t>FY202</w:t>
      </w:r>
      <w:r w:rsidRPr="00742282" w:rsidR="0009533A">
        <w:rPr>
          <w:rFonts w:ascii="Calibri" w:hAnsi="Calibri" w:cs="Calibri"/>
          <w:b/>
          <w:bCs/>
          <w:color w:val="808080" w:themeColor="background1" w:themeShade="80"/>
        </w:rPr>
        <w:t>6</w:t>
      </w:r>
      <w:r w:rsidRPr="00742282">
        <w:rPr>
          <w:rFonts w:ascii="Calibri" w:hAnsi="Calibri" w:cs="Calibri"/>
          <w:b/>
          <w:bCs/>
          <w:color w:val="808080" w:themeColor="background1" w:themeShade="80"/>
        </w:rPr>
        <w:t xml:space="preserve"> </w:t>
      </w:r>
      <w:r w:rsidR="004E518C">
        <w:rPr>
          <w:rFonts w:ascii="Calibri" w:hAnsi="Calibri" w:cs="Calibri"/>
          <w:b/>
          <w:bCs/>
          <w:color w:val="808080" w:themeColor="background1" w:themeShade="80"/>
        </w:rPr>
        <w:t>I</w:t>
      </w:r>
      <w:r w:rsidR="00533386">
        <w:rPr>
          <w:rFonts w:ascii="Calibri" w:hAnsi="Calibri" w:cs="Calibri"/>
          <w:b/>
          <w:bCs/>
          <w:color w:val="808080" w:themeColor="background1" w:themeShade="80"/>
        </w:rPr>
        <w:t>mpact</w:t>
      </w:r>
      <w:r w:rsidRPr="00742282">
        <w:rPr>
          <w:rFonts w:ascii="Calibri" w:hAnsi="Calibri" w:cs="Calibri"/>
          <w:b/>
          <w:bCs/>
          <w:color w:val="808080" w:themeColor="background1" w:themeShade="80"/>
        </w:rPr>
        <w:t xml:space="preserve">: </w:t>
      </w:r>
    </w:p>
    <w:p w:rsidRPr="00533386" w:rsidR="00533386" w:rsidRDefault="00533386" w14:paraId="5DE4ACED" w14:textId="4888E914">
      <w:pPr>
        <w:pStyle w:val="ListParagraph"/>
        <w:numPr>
          <w:ilvl w:val="1"/>
          <w:numId w:val="2"/>
        </w:numPr>
      </w:pPr>
      <w:r w:rsidRPr="00533386">
        <w:t xml:space="preserve">Published the UM IT Policies and Standards Knowledge Base and established formal minimum security standards for university-managed systems </w:t>
      </w:r>
    </w:p>
    <w:p w:rsidRPr="00533386" w:rsidR="00533386" w:rsidRDefault="00533386" w14:paraId="28CAF164" w14:textId="0C1CACCF">
      <w:pPr>
        <w:pStyle w:val="ListParagraph"/>
        <w:numPr>
          <w:ilvl w:val="1"/>
          <w:numId w:val="2"/>
        </w:numPr>
      </w:pPr>
      <w:r w:rsidRPr="00533386">
        <w:t xml:space="preserve">Continued implementation of Security Information and Event Management (SIEM) using Splunk and Cribl to improve threat visibility and incident response capability </w:t>
      </w:r>
    </w:p>
    <w:p w:rsidRPr="00533386" w:rsidR="00533386" w:rsidRDefault="00533386" w14:paraId="0C9B5562" w14:textId="6972C97D">
      <w:pPr>
        <w:pStyle w:val="ListParagraph"/>
        <w:numPr>
          <w:ilvl w:val="1"/>
          <w:numId w:val="2"/>
        </w:numPr>
      </w:pPr>
      <w:r w:rsidRPr="00533386">
        <w:t xml:space="preserve">Advanced multi-factor authentication and identity and access management across university systems </w:t>
      </w:r>
    </w:p>
    <w:p w:rsidRPr="00533386" w:rsidR="00533386" w:rsidRDefault="00533386" w14:paraId="3E275217" w14:textId="6CDE38E2">
      <w:pPr>
        <w:pStyle w:val="ListParagraph"/>
        <w:numPr>
          <w:ilvl w:val="1"/>
          <w:numId w:val="2"/>
        </w:numPr>
      </w:pPr>
      <w:r w:rsidRPr="00533386">
        <w:t xml:space="preserve">Strengthened institutional preparedness through tabletop exercises, incident response planning, and UM System collaboration </w:t>
      </w:r>
    </w:p>
    <w:p w:rsidRPr="00533386" w:rsidR="00533386" w:rsidRDefault="00533386" w14:paraId="6C1E60FC" w14:textId="1C0B6B8E">
      <w:pPr>
        <w:pStyle w:val="ListParagraph"/>
        <w:numPr>
          <w:ilvl w:val="1"/>
          <w:numId w:val="2"/>
        </w:numPr>
        <w:rPr>
          <w:rFonts w:ascii="Calibri" w:hAnsi="Calibri" w:cs="Calibri"/>
          <w:b/>
          <w:bCs/>
          <w:sz w:val="28"/>
          <w:szCs w:val="28"/>
        </w:rPr>
      </w:pPr>
      <w:commentRangeStart w:id="5"/>
      <w:r>
        <w:t>Expanded employee and student cybersecurity training through NeoEd, reinforcing security as a shared campus responsibility</w:t>
      </w:r>
      <w:commentRangeEnd w:id="5"/>
      <w:r w:rsidRPr="00533386">
        <w:rPr>
          <w:rStyle w:val="CommentReference"/>
          <w:rFonts w:ascii="Calibri" w:hAnsi="Calibri" w:cs="Calibri"/>
          <w:b/>
          <w:bCs/>
          <w:sz w:val="28"/>
          <w:szCs w:val="28"/>
        </w:rPr>
        <w:commentReference w:id="5"/>
      </w:r>
    </w:p>
    <w:p w:rsidRPr="002C1689" w:rsidR="005E4669" w:rsidP="00533386" w:rsidRDefault="003F3A36" w14:paraId="6279C0FC" w14:textId="15A4BE1F">
      <w:pPr>
        <w:pStyle w:val="Heading2"/>
        <w:ind w:left="360"/>
        <w:rPr>
          <w:rFonts w:ascii="Calibri" w:hAnsi="Calibri" w:cs="Calibri"/>
          <w:color w:val="FE0000"/>
          <w:sz w:val="28"/>
          <w:szCs w:val="28"/>
        </w:rPr>
      </w:pPr>
      <w:r w:rsidRPr="002C1689">
        <w:rPr>
          <w:rFonts w:ascii="Calibri" w:hAnsi="Calibri" w:cs="Calibri"/>
          <w:color w:val="FE0000"/>
          <w:sz w:val="28"/>
          <w:szCs w:val="28"/>
        </w:rPr>
        <w:t>Advance UM’s AI Strategy &amp; Innovation</w:t>
      </w:r>
    </w:p>
    <w:p w:rsidRPr="00742282" w:rsidR="005E4669" w:rsidRDefault="005E4669" w14:paraId="27A1934D" w14:textId="163AF9C0">
      <w:pPr>
        <w:pStyle w:val="ListParagraph"/>
        <w:numPr>
          <w:ilvl w:val="0"/>
          <w:numId w:val="2"/>
        </w:numPr>
        <w:suppressAutoHyphens w:val="0"/>
        <w:spacing w:after="0" w:line="240" w:lineRule="auto"/>
        <w:rPr>
          <w:rFonts w:ascii="Calibri" w:hAnsi="Calibri" w:cs="Calibri"/>
          <w:b/>
          <w:bCs/>
          <w:color w:val="808080" w:themeColor="background1" w:themeShade="80"/>
        </w:rPr>
      </w:pPr>
      <w:r w:rsidRPr="00742282">
        <w:rPr>
          <w:rFonts w:ascii="Calibri" w:hAnsi="Calibri" w:cs="Calibri"/>
          <w:b/>
          <w:bCs/>
          <w:color w:val="808080" w:themeColor="background1" w:themeShade="80"/>
        </w:rPr>
        <w:t>Responsibilities</w:t>
      </w:r>
      <w:r w:rsidRPr="00742282" w:rsidR="00172130">
        <w:rPr>
          <w:rFonts w:ascii="Calibri" w:hAnsi="Calibri" w:cs="Calibri"/>
          <w:b/>
          <w:bCs/>
          <w:color w:val="808080" w:themeColor="background1" w:themeShade="80"/>
        </w:rPr>
        <w:t>:</w:t>
      </w:r>
    </w:p>
    <w:p w:rsidRPr="000A796C" w:rsidR="00773C22" w:rsidRDefault="00773C22" w14:paraId="1D340AD7"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Enterprise AI strategy</w:t>
      </w:r>
    </w:p>
    <w:p w:rsidRPr="000A796C" w:rsidR="00773C22" w:rsidRDefault="00773C22" w14:paraId="7090A93A"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AI governance and policy development</w:t>
      </w:r>
    </w:p>
    <w:p w:rsidRPr="000A796C" w:rsidR="00773C22" w:rsidRDefault="00773C22" w14:paraId="78B90F14"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AI platform administration</w:t>
      </w:r>
    </w:p>
    <w:p w:rsidRPr="000A796C" w:rsidR="00773C22" w:rsidRDefault="00773C22" w14:paraId="6E845997"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Campus AI education and literacy</w:t>
      </w:r>
    </w:p>
    <w:p w:rsidRPr="000A796C" w:rsidR="00773C22" w:rsidRDefault="00773C22" w14:paraId="666DE246"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AI consulting and adoption support</w:t>
      </w:r>
    </w:p>
    <w:p w:rsidRPr="000A796C" w:rsidR="00773C22" w:rsidRDefault="00773C22" w14:paraId="208E9157" w14:textId="77777777">
      <w:pPr>
        <w:numPr>
          <w:ilvl w:val="1"/>
          <w:numId w:val="2"/>
        </w:numPr>
        <w:suppressAutoHyphens w:val="0"/>
        <w:autoSpaceDN/>
        <w:spacing w:before="100" w:beforeAutospacing="1" w:after="0" w:line="240" w:lineRule="auto"/>
        <w:rPr>
          <w:rFonts w:ascii="Calibri" w:hAnsi="Calibri" w:eastAsia="Times New Roman" w:cs="Calibri"/>
          <w:kern w:val="0"/>
        </w:rPr>
      </w:pPr>
      <w:r w:rsidRPr="000A796C">
        <w:rPr>
          <w:rFonts w:ascii="Calibri" w:hAnsi="Calibri" w:eastAsia="Times New Roman" w:cs="Calibri"/>
          <w:kern w:val="0"/>
        </w:rPr>
        <w:t>Evaluation of emerging AI technologies</w:t>
      </w:r>
    </w:p>
    <w:p w:rsidRPr="00742282" w:rsidR="005E4669" w:rsidRDefault="005E4669" w14:paraId="7C9CB501" w14:textId="12F4CED6">
      <w:pPr>
        <w:pStyle w:val="ListParagraph"/>
        <w:numPr>
          <w:ilvl w:val="0"/>
          <w:numId w:val="2"/>
        </w:numPr>
        <w:suppressAutoHyphens w:val="0"/>
        <w:spacing w:after="0" w:line="240" w:lineRule="auto"/>
        <w:rPr>
          <w:rFonts w:ascii="Calibri" w:hAnsi="Calibri" w:cs="Calibri"/>
          <w:b/>
          <w:bCs/>
          <w:color w:val="808080" w:themeColor="background1" w:themeShade="80"/>
        </w:rPr>
      </w:pPr>
      <w:r w:rsidRPr="00742282">
        <w:rPr>
          <w:rFonts w:ascii="Calibri" w:hAnsi="Calibri" w:cs="Calibri"/>
          <w:b/>
          <w:bCs/>
          <w:color w:val="808080" w:themeColor="background1" w:themeShade="80"/>
        </w:rPr>
        <w:t>FY202</w:t>
      </w:r>
      <w:r w:rsidRPr="00742282" w:rsidR="00FD54FE">
        <w:rPr>
          <w:rFonts w:ascii="Calibri" w:hAnsi="Calibri" w:cs="Calibri"/>
          <w:b/>
          <w:bCs/>
          <w:color w:val="808080" w:themeColor="background1" w:themeShade="80"/>
        </w:rPr>
        <w:t>6</w:t>
      </w:r>
      <w:r w:rsidRPr="00742282">
        <w:rPr>
          <w:rFonts w:ascii="Calibri" w:hAnsi="Calibri" w:cs="Calibri"/>
          <w:b/>
          <w:bCs/>
          <w:color w:val="808080" w:themeColor="background1" w:themeShade="80"/>
        </w:rPr>
        <w:t xml:space="preserve"> </w:t>
      </w:r>
      <w:r w:rsidR="008333C3">
        <w:rPr>
          <w:rFonts w:ascii="Calibri" w:hAnsi="Calibri" w:cs="Calibri"/>
          <w:b/>
          <w:bCs/>
          <w:color w:val="808080" w:themeColor="background1" w:themeShade="80"/>
        </w:rPr>
        <w:t>Impact</w:t>
      </w:r>
      <w:r w:rsidRPr="00742282">
        <w:rPr>
          <w:rFonts w:ascii="Calibri" w:hAnsi="Calibri" w:cs="Calibri"/>
          <w:b/>
          <w:bCs/>
          <w:color w:val="808080" w:themeColor="background1" w:themeShade="80"/>
        </w:rPr>
        <w:t xml:space="preserve">: </w:t>
      </w:r>
    </w:p>
    <w:p w:rsidRPr="002C1689" w:rsidR="008333C3" w:rsidRDefault="008333C3" w14:paraId="0CD17874" w14:textId="50605129">
      <w:pPr>
        <w:pStyle w:val="ListParagraph"/>
        <w:numPr>
          <w:ilvl w:val="1"/>
          <w:numId w:val="2"/>
        </w:numPr>
        <w:suppressAutoHyphens w:val="0"/>
        <w:autoSpaceDN/>
        <w:spacing w:before="100" w:beforeAutospacing="1" w:after="0" w:line="240" w:lineRule="auto"/>
        <w:rPr>
          <w:rFonts w:ascii="Calibri" w:hAnsi="Calibri" w:eastAsia="Times New Roman" w:cs="Calibri"/>
          <w:kern w:val="0"/>
        </w:rPr>
      </w:pPr>
      <w:r w:rsidRPr="002C1689">
        <w:rPr>
          <w:rFonts w:ascii="Calibri" w:hAnsi="Calibri" w:eastAsia="Times New Roman" w:cs="Calibri"/>
          <w:kern w:val="0"/>
        </w:rPr>
        <w:t xml:space="preserve">Launched </w:t>
      </w:r>
      <w:r w:rsidRPr="002C1689">
        <w:rPr>
          <w:rFonts w:ascii="Calibri" w:hAnsi="Calibri" w:eastAsia="Times New Roman" w:cs="Calibri"/>
          <w:b/>
          <w:bCs/>
          <w:kern w:val="0"/>
        </w:rPr>
        <w:t>umontana.ai</w:t>
      </w:r>
      <w:r w:rsidRPr="002C1689">
        <w:rPr>
          <w:rFonts w:ascii="Calibri" w:hAnsi="Calibri" w:eastAsia="Times New Roman" w:cs="Calibri"/>
          <w:kern w:val="0"/>
        </w:rPr>
        <w:t xml:space="preserve"> as the University's centralized hub for AI resources, guidance, and approved tools </w:t>
      </w:r>
    </w:p>
    <w:p w:rsidRPr="002C1689" w:rsidR="008333C3" w:rsidRDefault="008333C3" w14:paraId="5B06C13F" w14:textId="4E862985">
      <w:pPr>
        <w:pStyle w:val="ListParagraph"/>
        <w:numPr>
          <w:ilvl w:val="1"/>
          <w:numId w:val="2"/>
        </w:numPr>
        <w:suppressAutoHyphens w:val="0"/>
        <w:autoSpaceDN/>
        <w:spacing w:before="100" w:beforeAutospacing="1" w:after="0" w:line="240" w:lineRule="auto"/>
        <w:rPr>
          <w:rFonts w:ascii="Calibri" w:hAnsi="Calibri" w:eastAsia="Times New Roman" w:cs="Calibri"/>
          <w:kern w:val="0"/>
        </w:rPr>
      </w:pPr>
      <w:r w:rsidRPr="002C1689">
        <w:rPr>
          <w:rFonts w:ascii="Calibri" w:hAnsi="Calibri" w:eastAsia="Times New Roman" w:cs="Calibri"/>
          <w:kern w:val="0"/>
        </w:rPr>
        <w:t xml:space="preserve">Expanded access to Amplify AI, providing faculty and staff with leading AI models through a secure enterprise environment </w:t>
      </w:r>
    </w:p>
    <w:p w:rsidRPr="002C1689" w:rsidR="008333C3" w:rsidRDefault="008333C3" w14:paraId="2D307630" w14:textId="335236EF">
      <w:pPr>
        <w:pStyle w:val="ListParagraph"/>
        <w:numPr>
          <w:ilvl w:val="1"/>
          <w:numId w:val="2"/>
        </w:numPr>
        <w:suppressAutoHyphens w:val="0"/>
        <w:autoSpaceDN/>
        <w:spacing w:before="100" w:beforeAutospacing="1" w:after="0" w:line="240" w:lineRule="auto"/>
        <w:rPr>
          <w:rFonts w:ascii="Calibri" w:hAnsi="Calibri" w:eastAsia="Times New Roman" w:cs="Calibri"/>
          <w:kern w:val="0"/>
        </w:rPr>
      </w:pPr>
      <w:r w:rsidRPr="002C1689">
        <w:rPr>
          <w:rFonts w:ascii="Calibri" w:hAnsi="Calibri" w:eastAsia="Times New Roman" w:cs="Calibri"/>
          <w:kern w:val="0"/>
        </w:rPr>
        <w:t xml:space="preserve">Delivered AI literacy programming including a campus AI Symposium and monthly TRAIL (Technology, Real-world AI, and Learning) workshops </w:t>
      </w:r>
    </w:p>
    <w:p w:rsidRPr="002C1689" w:rsidR="008333C3" w:rsidRDefault="008333C3" w14:paraId="3732E348" w14:textId="7055C6D1">
      <w:pPr>
        <w:pStyle w:val="ListParagraph"/>
        <w:numPr>
          <w:ilvl w:val="1"/>
          <w:numId w:val="2"/>
        </w:numPr>
        <w:suppressAutoHyphens w:val="0"/>
        <w:autoSpaceDN/>
        <w:spacing w:before="100" w:beforeAutospacing="1" w:after="0" w:line="240" w:lineRule="auto"/>
        <w:rPr>
          <w:rFonts w:ascii="Calibri" w:hAnsi="Calibri" w:eastAsia="Times New Roman" w:cs="Calibri"/>
          <w:kern w:val="0"/>
        </w:rPr>
      </w:pPr>
      <w:r w:rsidRPr="002C1689">
        <w:rPr>
          <w:rFonts w:ascii="Calibri" w:hAnsi="Calibri" w:eastAsia="Times New Roman" w:cs="Calibri"/>
          <w:kern w:val="0"/>
        </w:rPr>
        <w:t xml:space="preserve">Partnered with campus units to identify operational AI use cases focused on efficiency, student support, and knowledge management </w:t>
      </w:r>
    </w:p>
    <w:p w:rsidRPr="002C1689" w:rsidR="008333C3" w:rsidRDefault="008333C3" w14:paraId="300F740A" w14:textId="2E2C74DB">
      <w:pPr>
        <w:pStyle w:val="ListParagraph"/>
        <w:numPr>
          <w:ilvl w:val="1"/>
          <w:numId w:val="2"/>
        </w:numPr>
        <w:suppressAutoHyphens w:val="0"/>
        <w:autoSpaceDN/>
        <w:spacing w:before="100" w:beforeAutospacing="1" w:after="0" w:line="240" w:lineRule="auto"/>
        <w:rPr>
          <w:rFonts w:ascii="Calibri" w:hAnsi="Calibri" w:cs="Calibri"/>
          <w:b/>
          <w:bCs/>
        </w:rPr>
      </w:pPr>
      <w:r w:rsidRPr="002C1689" w:rsidR="008333C3">
        <w:rPr>
          <w:rFonts w:ascii="Calibri" w:hAnsi="Calibri" w:eastAsia="Times New Roman" w:cs="Calibri"/>
          <w:kern w:val="0"/>
        </w:rPr>
        <w:t>Developed AI governance guidance and an institutional framework aligned with UM's academic, security, and ethical priorities</w:t>
      </w:r>
    </w:p>
    <w:p w:rsidR="00790B65" w:rsidP="002C1689" w:rsidRDefault="00790B65" w14:paraId="5750FAF0" w14:textId="77777777">
      <w:pPr>
        <w:pStyle w:val="Heading1"/>
        <w:spacing w:after="0" w:line="240" w:lineRule="auto"/>
        <w:rPr>
          <w:rFonts w:ascii="Calibri" w:hAnsi="Calibri" w:cs="Calibri"/>
          <w:b/>
          <w:bCs/>
          <w:color w:val="70002E"/>
          <w:sz w:val="36"/>
          <w:szCs w:val="36"/>
        </w:rPr>
      </w:pPr>
    </w:p>
    <w:p w:rsidR="00790B65" w:rsidP="002C1689" w:rsidRDefault="00790B65" w14:paraId="1A8E1758" w14:textId="77777777">
      <w:pPr>
        <w:pStyle w:val="Heading1"/>
        <w:spacing w:after="0" w:line="240" w:lineRule="auto"/>
        <w:rPr>
          <w:rFonts w:ascii="Calibri" w:hAnsi="Calibri" w:cs="Calibri"/>
          <w:b/>
          <w:bCs/>
          <w:color w:val="70002E"/>
          <w:sz w:val="36"/>
          <w:szCs w:val="36"/>
        </w:rPr>
      </w:pPr>
    </w:p>
    <w:p w:rsidR="00790B65" w:rsidP="002C1689" w:rsidRDefault="00790B65" w14:paraId="35C24194" w14:textId="77777777">
      <w:pPr>
        <w:pStyle w:val="Heading1"/>
        <w:spacing w:after="0" w:line="240" w:lineRule="auto"/>
        <w:rPr>
          <w:rFonts w:ascii="Calibri" w:hAnsi="Calibri" w:cs="Calibri"/>
          <w:b/>
          <w:bCs/>
          <w:color w:val="70002E"/>
          <w:sz w:val="36"/>
          <w:szCs w:val="36"/>
        </w:rPr>
      </w:pPr>
    </w:p>
    <w:p w:rsidR="00790B65" w:rsidP="002C1689" w:rsidRDefault="00790B65" w14:paraId="451F65DF" w14:textId="77777777">
      <w:pPr>
        <w:pStyle w:val="Heading1"/>
        <w:spacing w:after="0" w:line="240" w:lineRule="auto"/>
        <w:rPr>
          <w:rFonts w:ascii="Calibri" w:hAnsi="Calibri" w:cs="Calibri"/>
          <w:b/>
          <w:bCs/>
          <w:color w:val="70002E"/>
          <w:sz w:val="36"/>
          <w:szCs w:val="36"/>
        </w:rPr>
      </w:pPr>
    </w:p>
    <w:p w:rsidR="00790B65" w:rsidP="002C1689" w:rsidRDefault="00790B65" w14:paraId="29F79F17" w14:textId="77777777">
      <w:pPr>
        <w:pStyle w:val="Heading1"/>
        <w:spacing w:after="0" w:line="240" w:lineRule="auto"/>
        <w:rPr>
          <w:rFonts w:ascii="Calibri" w:hAnsi="Calibri" w:cs="Calibri"/>
          <w:b/>
          <w:bCs/>
          <w:color w:val="70002E"/>
          <w:sz w:val="36"/>
          <w:szCs w:val="36"/>
        </w:rPr>
      </w:pPr>
    </w:p>
    <w:p w:rsidR="00790B65" w:rsidP="002C1689" w:rsidRDefault="00790B65" w14:paraId="3CC3E91E" w14:textId="77777777">
      <w:pPr>
        <w:pStyle w:val="Heading1"/>
        <w:spacing w:after="0" w:line="240" w:lineRule="auto"/>
        <w:rPr>
          <w:rFonts w:ascii="Calibri" w:hAnsi="Calibri" w:cs="Calibri"/>
          <w:b/>
          <w:bCs/>
          <w:color w:val="70002E"/>
          <w:sz w:val="36"/>
          <w:szCs w:val="36"/>
        </w:rPr>
      </w:pPr>
    </w:p>
    <w:p w:rsidR="00790B65" w:rsidP="002C1689" w:rsidRDefault="00790B65" w14:paraId="3220DB8F" w14:textId="77777777">
      <w:pPr>
        <w:pStyle w:val="Heading1"/>
        <w:spacing w:after="0" w:line="240" w:lineRule="auto"/>
        <w:rPr>
          <w:rFonts w:ascii="Calibri" w:hAnsi="Calibri" w:cs="Calibri"/>
          <w:b/>
          <w:bCs/>
          <w:color w:val="70002E"/>
          <w:sz w:val="36"/>
          <w:szCs w:val="36"/>
        </w:rPr>
      </w:pPr>
    </w:p>
    <w:p w:rsidR="00790B65" w:rsidP="002C1689" w:rsidRDefault="00790B65" w14:paraId="467326B8" w14:textId="77777777">
      <w:pPr>
        <w:pStyle w:val="Heading1"/>
        <w:spacing w:after="0" w:line="240" w:lineRule="auto"/>
        <w:rPr>
          <w:rFonts w:ascii="Calibri" w:hAnsi="Calibri" w:cs="Calibri"/>
          <w:b/>
          <w:bCs/>
          <w:color w:val="70002E"/>
          <w:sz w:val="36"/>
          <w:szCs w:val="36"/>
        </w:rPr>
        <w:sectPr w:rsidR="00790B65">
          <w:footerReference w:type="default" r:id="rId13"/>
          <w:footerReference w:type="first" r:id="rId14"/>
          <w:pgSz w:w="12240" w:h="15840" w:orient="portrait"/>
          <w:pgMar w:top="1440" w:right="1440" w:bottom="1440" w:left="1440" w:header="720" w:footer="720" w:gutter="0"/>
          <w:cols w:space="720"/>
          <w:titlePg/>
        </w:sectPr>
      </w:pPr>
    </w:p>
    <w:p w:rsidRPr="002C1689" w:rsidR="00DF3E0D" w:rsidP="002C1689" w:rsidRDefault="002C1689" w14:paraId="6F8E05C9" w14:textId="3193CF4C">
      <w:pPr>
        <w:pStyle w:val="Heading1"/>
        <w:spacing w:after="0" w:line="240" w:lineRule="auto"/>
        <w:rPr>
          <w:rFonts w:ascii="Calibri" w:hAnsi="Calibri" w:cs="Calibri"/>
          <w:b/>
          <w:bCs/>
          <w:color w:val="70002E"/>
          <w:sz w:val="36"/>
          <w:szCs w:val="36"/>
        </w:rPr>
      </w:pPr>
      <w:r>
        <w:rPr>
          <w:rFonts w:ascii="Calibri" w:hAnsi="Calibri" w:cs="Calibri"/>
          <w:b/>
          <w:bCs/>
          <w:color w:val="70002E"/>
          <w:sz w:val="36"/>
          <w:szCs w:val="36"/>
        </w:rPr>
        <w:t>Enterprise Technologies</w:t>
      </w:r>
    </w:p>
    <w:p w:rsidRPr="00514DD7" w:rsidR="002D4788" w:rsidP="000A796C" w:rsidRDefault="004D33CF" w14:paraId="63A8799C" w14:textId="6C85D8D5">
      <w:pPr>
        <w:pStyle w:val="Subtitle"/>
        <w:spacing w:after="0" w:line="240" w:lineRule="auto"/>
        <w:rPr>
          <w:rFonts w:ascii="Calibri" w:hAnsi="Calibri" w:cs="Calibri"/>
          <w:color w:val="FE0000"/>
        </w:rPr>
      </w:pPr>
      <w:r w:rsidRPr="00514DD7">
        <w:rPr>
          <w:rFonts w:ascii="Calibri" w:hAnsi="Calibri" w:cs="Calibri"/>
          <w:color w:val="FE0000"/>
        </w:rPr>
        <w:t xml:space="preserve">Building a more connected digital university </w:t>
      </w:r>
    </w:p>
    <w:p w:rsidR="00062F3F" w:rsidP="000A796C" w:rsidRDefault="00062F3F" w14:paraId="0EE8F538" w14:textId="77777777">
      <w:pPr>
        <w:suppressAutoHyphens w:val="0"/>
        <w:spacing w:after="0" w:line="240" w:lineRule="auto"/>
        <w:rPr>
          <w:rFonts w:ascii="Calibri" w:hAnsi="Calibri" w:cs="Calibri"/>
          <w:color w:val="000000"/>
        </w:rPr>
      </w:pPr>
    </w:p>
    <w:p w:rsidRPr="000A796C" w:rsidR="00533900" w:rsidP="000A796C" w:rsidRDefault="00533900" w14:paraId="33B48A58" w14:textId="595AE3FB">
      <w:pPr>
        <w:suppressAutoHyphens w:val="0"/>
        <w:spacing w:after="0" w:line="240" w:lineRule="auto"/>
        <w:rPr>
          <w:rFonts w:ascii="Calibri" w:hAnsi="Calibri" w:cs="Calibri"/>
          <w:color w:val="000000"/>
        </w:rPr>
      </w:pPr>
      <w:r w:rsidRPr="000A796C">
        <w:rPr>
          <w:rFonts w:ascii="Calibri" w:hAnsi="Calibri" w:cs="Calibri"/>
          <w:color w:val="000000"/>
        </w:rPr>
        <w:t>Behind every student registration, payroll transaction, financial aid award, and business process is a complex network of enterprise systems that keep the University of Montana running. Throughout FY2026, the Enterprise Technologies team continued to modernize these critical systems, helping create a more connected, efficient, and user-focused digital environment for students, faculty, and staff.</w:t>
      </w:r>
    </w:p>
    <w:p w:rsidR="00062F3F" w:rsidP="000A796C" w:rsidRDefault="00062F3F" w14:paraId="11539317" w14:textId="77777777">
      <w:pPr>
        <w:suppressAutoHyphens w:val="0"/>
        <w:spacing w:after="0" w:line="240" w:lineRule="auto"/>
        <w:rPr>
          <w:rFonts w:ascii="Calibri" w:hAnsi="Calibri" w:cs="Calibri"/>
          <w:color w:val="000000"/>
        </w:rPr>
      </w:pPr>
    </w:p>
    <w:p w:rsidRPr="000A796C" w:rsidR="00533900" w:rsidP="000A796C" w:rsidRDefault="00533900" w14:paraId="302C1DCC" w14:textId="1A142170">
      <w:pPr>
        <w:suppressAutoHyphens w:val="0"/>
        <w:spacing w:after="0" w:line="240" w:lineRule="auto"/>
        <w:rPr>
          <w:rFonts w:ascii="Calibri" w:hAnsi="Calibri" w:cs="Calibri"/>
          <w:color w:val="000000"/>
        </w:rPr>
      </w:pPr>
      <w:r w:rsidRPr="000A796C">
        <w:rPr>
          <w:rFonts w:ascii="Calibri" w:hAnsi="Calibri" w:cs="Calibri"/>
          <w:color w:val="000000"/>
        </w:rPr>
        <w:t xml:space="preserve">A major focus remained the University's multi-year </w:t>
      </w:r>
      <w:r w:rsidRPr="00790B65">
        <w:rPr>
          <w:rFonts w:ascii="Calibri" w:hAnsi="Calibri" w:cs="Calibri"/>
          <w:b/>
          <w:bCs/>
          <w:color w:val="000000"/>
        </w:rPr>
        <w:t>Banner modernization initiative</w:t>
      </w:r>
      <w:r w:rsidRPr="000A796C">
        <w:rPr>
          <w:rFonts w:ascii="Calibri" w:hAnsi="Calibri" w:cs="Calibri"/>
          <w:color w:val="000000"/>
        </w:rPr>
        <w:t>. By continuing to reduce customizations and align core Banner systems with vendor best practices, the team made meaningful progress toward a more sustainable enterprise environment that is easier to maintain, more resilient, and better positioned to support future innovation. Significant milestones included the successful migration of Helena College to Banner Cloud, retirement of additional Banner 8 components, and continued expansion of Banner 9 and Ellucian Experience across affiliated campuses.</w:t>
      </w:r>
    </w:p>
    <w:p w:rsidR="00062F3F" w:rsidP="000A796C" w:rsidRDefault="00062F3F" w14:paraId="5453CF05" w14:textId="77777777">
      <w:pPr>
        <w:suppressAutoHyphens w:val="0"/>
        <w:spacing w:after="0" w:line="240" w:lineRule="auto"/>
        <w:rPr>
          <w:rFonts w:ascii="Calibri" w:hAnsi="Calibri" w:cs="Calibri"/>
          <w:color w:val="000000"/>
        </w:rPr>
      </w:pPr>
    </w:p>
    <w:p w:rsidRPr="000A796C" w:rsidR="00533900" w:rsidP="000A796C" w:rsidRDefault="00533900" w14:paraId="277FEE0F" w14:textId="4E3EA52F">
      <w:pPr>
        <w:suppressAutoHyphens w:val="0"/>
        <w:spacing w:after="0" w:line="240" w:lineRule="auto"/>
        <w:rPr>
          <w:rFonts w:ascii="Calibri" w:hAnsi="Calibri" w:cs="Calibri"/>
          <w:color w:val="000000"/>
        </w:rPr>
      </w:pPr>
      <w:r w:rsidRPr="000A796C">
        <w:rPr>
          <w:rFonts w:ascii="Calibri" w:hAnsi="Calibri" w:cs="Calibri"/>
          <w:color w:val="000000"/>
        </w:rPr>
        <w:t xml:space="preserve">Beyond Banner, Enterprise Technologies advanced a number of </w:t>
      </w:r>
      <w:r w:rsidRPr="00790B65">
        <w:rPr>
          <w:rFonts w:ascii="Calibri" w:hAnsi="Calibri" w:cs="Calibri"/>
          <w:b/>
          <w:bCs/>
          <w:color w:val="000000"/>
        </w:rPr>
        <w:t>strategic software initiatives</w:t>
      </w:r>
      <w:r w:rsidRPr="000A796C">
        <w:rPr>
          <w:rFonts w:ascii="Calibri" w:hAnsi="Calibri" w:cs="Calibri"/>
          <w:color w:val="000000"/>
        </w:rPr>
        <w:t xml:space="preserve"> designed to improve administrative efficiency while reducing manual work. The implementation and expansion of </w:t>
      </w:r>
      <w:r w:rsidRPr="00FD2674">
        <w:rPr>
          <w:rFonts w:ascii="Calibri" w:hAnsi="Calibri" w:cs="Calibri"/>
          <w:b/>
          <w:bCs/>
          <w:color w:val="000000"/>
        </w:rPr>
        <w:t>NeoEd Learn and Perform</w:t>
      </w:r>
      <w:r w:rsidRPr="000A796C">
        <w:rPr>
          <w:rFonts w:ascii="Calibri" w:hAnsi="Calibri" w:cs="Calibri"/>
          <w:color w:val="000000"/>
        </w:rPr>
        <w:t xml:space="preserve"> strengthened employee training and performance management, while Scholarship Universe streamlined financial aid opportunities for students. Continued growth of </w:t>
      </w:r>
      <w:r w:rsidRPr="00FD2674">
        <w:rPr>
          <w:rFonts w:ascii="Calibri" w:hAnsi="Calibri" w:cs="Calibri"/>
          <w:b/>
          <w:bCs/>
          <w:color w:val="000000"/>
        </w:rPr>
        <w:t>Banner Document Management and SoftDocs</w:t>
      </w:r>
      <w:r w:rsidRPr="000A796C">
        <w:rPr>
          <w:rFonts w:ascii="Calibri" w:hAnsi="Calibri" w:cs="Calibri"/>
          <w:color w:val="000000"/>
        </w:rPr>
        <w:t xml:space="preserve"> supported the University's transition away from paper-based processes, improving workflow efficiency and expanding secure digital records management. Additional enterprise solutions, including </w:t>
      </w:r>
      <w:r w:rsidRPr="00FD2674">
        <w:rPr>
          <w:rFonts w:ascii="Calibri" w:hAnsi="Calibri" w:cs="Calibri"/>
          <w:b/>
          <w:bCs/>
          <w:color w:val="000000"/>
        </w:rPr>
        <w:t>Emburse (ChromeRiver</w:t>
      </w:r>
      <w:r w:rsidRPr="000A796C">
        <w:rPr>
          <w:rFonts w:ascii="Calibri" w:hAnsi="Calibri" w:cs="Calibri"/>
          <w:color w:val="000000"/>
        </w:rPr>
        <w:t>), further simplified travel and expense management across campus.</w:t>
      </w:r>
    </w:p>
    <w:p w:rsidR="00062F3F" w:rsidP="000A796C" w:rsidRDefault="00062F3F" w14:paraId="7ADD35A8" w14:textId="77777777">
      <w:pPr>
        <w:suppressAutoHyphens w:val="0"/>
        <w:spacing w:after="0" w:line="240" w:lineRule="auto"/>
        <w:rPr>
          <w:rFonts w:ascii="Calibri" w:hAnsi="Calibri" w:cs="Calibri"/>
          <w:color w:val="000000"/>
        </w:rPr>
      </w:pPr>
    </w:p>
    <w:p w:rsidRPr="000A796C" w:rsidR="00533900" w:rsidP="000A796C" w:rsidRDefault="00533900" w14:paraId="71DC6BD8" w14:textId="5BD7CF71">
      <w:pPr>
        <w:suppressAutoHyphens w:val="0"/>
        <w:spacing w:after="0" w:line="240" w:lineRule="auto"/>
        <w:rPr>
          <w:rFonts w:ascii="Calibri" w:hAnsi="Calibri" w:cs="Calibri"/>
          <w:color w:val="000000"/>
        </w:rPr>
      </w:pPr>
      <w:r w:rsidRPr="000A796C">
        <w:rPr>
          <w:rFonts w:ascii="Calibri" w:hAnsi="Calibri" w:cs="Calibri"/>
          <w:color w:val="000000"/>
        </w:rPr>
        <w:t>The team also continued developing web applications and digital services that enhance the campus experience. New solutions</w:t>
      </w:r>
      <w:r w:rsidR="00737C08">
        <w:rPr>
          <w:rFonts w:ascii="Calibri" w:hAnsi="Calibri" w:cs="Calibri"/>
          <w:color w:val="000000"/>
        </w:rPr>
        <w:t xml:space="preserve"> </w:t>
      </w:r>
      <w:r w:rsidRPr="000A796C">
        <w:rPr>
          <w:rFonts w:ascii="Calibri" w:hAnsi="Calibri" w:cs="Calibri"/>
          <w:color w:val="000000"/>
        </w:rPr>
        <w:t>—</w:t>
      </w:r>
      <w:r w:rsidR="00737C08">
        <w:rPr>
          <w:rFonts w:ascii="Calibri" w:hAnsi="Calibri" w:cs="Calibri"/>
          <w:color w:val="000000"/>
        </w:rPr>
        <w:t xml:space="preserve"> </w:t>
      </w:r>
      <w:r w:rsidRPr="000A796C">
        <w:rPr>
          <w:rFonts w:ascii="Calibri" w:hAnsi="Calibri" w:cs="Calibri"/>
          <w:color w:val="000000"/>
        </w:rPr>
        <w:t xml:space="preserve">including </w:t>
      </w:r>
      <w:r w:rsidRPr="00737C08">
        <w:rPr>
          <w:rFonts w:ascii="Calibri" w:hAnsi="Calibri" w:cs="Calibri"/>
          <w:b/>
          <w:bCs/>
          <w:color w:val="000000"/>
        </w:rPr>
        <w:t>NelNet Storefronts</w:t>
      </w:r>
      <w:r w:rsidRPr="000A796C">
        <w:rPr>
          <w:rFonts w:ascii="Calibri" w:hAnsi="Calibri" w:cs="Calibri"/>
          <w:color w:val="000000"/>
        </w:rPr>
        <w:t xml:space="preserve">, the </w:t>
      </w:r>
      <w:r w:rsidRPr="00737C08">
        <w:rPr>
          <w:rFonts w:ascii="Calibri" w:hAnsi="Calibri" w:cs="Calibri"/>
          <w:b/>
          <w:bCs/>
          <w:color w:val="000000"/>
        </w:rPr>
        <w:t>New Employee Database</w:t>
      </w:r>
      <w:r w:rsidRPr="000A796C">
        <w:rPr>
          <w:rFonts w:ascii="Calibri" w:hAnsi="Calibri" w:cs="Calibri"/>
          <w:color w:val="000000"/>
        </w:rPr>
        <w:t xml:space="preserve">, accessibility improvements through </w:t>
      </w:r>
      <w:r w:rsidRPr="00737C08">
        <w:rPr>
          <w:rFonts w:ascii="Calibri" w:hAnsi="Calibri" w:cs="Calibri"/>
          <w:b/>
          <w:bCs/>
          <w:color w:val="000000"/>
        </w:rPr>
        <w:t>DubBot</w:t>
      </w:r>
      <w:r w:rsidRPr="000A796C">
        <w:rPr>
          <w:rFonts w:ascii="Calibri" w:hAnsi="Calibri" w:cs="Calibri"/>
          <w:color w:val="000000"/>
        </w:rPr>
        <w:t xml:space="preserve">, and the integration of </w:t>
      </w:r>
      <w:r w:rsidRPr="00737C08">
        <w:rPr>
          <w:rFonts w:ascii="Calibri" w:hAnsi="Calibri" w:cs="Calibri"/>
          <w:b/>
          <w:bCs/>
          <w:color w:val="000000"/>
        </w:rPr>
        <w:t>Amplify AI</w:t>
      </w:r>
      <w:r w:rsidR="00737C08">
        <w:rPr>
          <w:rFonts w:ascii="Calibri" w:hAnsi="Calibri" w:cs="Calibri"/>
          <w:color w:val="000000"/>
        </w:rPr>
        <w:t xml:space="preserve"> </w:t>
      </w:r>
      <w:r w:rsidRPr="000A796C">
        <w:rPr>
          <w:rFonts w:ascii="Calibri" w:hAnsi="Calibri" w:cs="Calibri"/>
          <w:color w:val="000000"/>
        </w:rPr>
        <w:t>—</w:t>
      </w:r>
      <w:r w:rsidR="00737C08">
        <w:rPr>
          <w:rFonts w:ascii="Calibri" w:hAnsi="Calibri" w:cs="Calibri"/>
          <w:color w:val="000000"/>
        </w:rPr>
        <w:t xml:space="preserve"> </w:t>
      </w:r>
      <w:r w:rsidRPr="000A796C">
        <w:rPr>
          <w:rFonts w:ascii="Calibri" w:hAnsi="Calibri" w:cs="Calibri"/>
          <w:color w:val="000000"/>
        </w:rPr>
        <w:t>demonstrate how technology can improve services while supporting institutional priorities.</w:t>
      </w:r>
    </w:p>
    <w:p w:rsidR="00062F3F" w:rsidP="000A796C" w:rsidRDefault="00062F3F" w14:paraId="7449B2C9" w14:textId="77777777">
      <w:pPr>
        <w:suppressAutoHyphens w:val="0"/>
        <w:spacing w:after="0" w:line="240" w:lineRule="auto"/>
        <w:rPr>
          <w:rFonts w:ascii="Calibri" w:hAnsi="Calibri" w:cs="Calibri"/>
          <w:color w:val="000000"/>
        </w:rPr>
      </w:pPr>
    </w:p>
    <w:p w:rsidRPr="000A796C" w:rsidR="00533900" w:rsidP="000A796C" w:rsidRDefault="00533900" w14:paraId="302238BA" w14:textId="13606685">
      <w:pPr>
        <w:suppressAutoHyphens w:val="0"/>
        <w:spacing w:after="0" w:line="240" w:lineRule="auto"/>
        <w:rPr>
          <w:rFonts w:ascii="Calibri" w:hAnsi="Calibri" w:cs="Calibri"/>
          <w:color w:val="000000"/>
        </w:rPr>
      </w:pPr>
      <w:r w:rsidRPr="000A796C">
        <w:rPr>
          <w:rFonts w:ascii="Calibri" w:hAnsi="Calibri" w:cs="Calibri"/>
          <w:color w:val="000000"/>
        </w:rPr>
        <w:t>Underlying each of these initiatives is a common objective: creating enterprise systems that work together seamlessly. By modernizing core technologies, expanding digital workflows, and reducing system complexity, Enterprise Technologies is helping the University deliver better services today while building the flexibility needed to meet tomorrow's challenges. These investments strengthen the University's operational foundation, enabling faculty and staff to spend less time navigating technology and more time advancing the University's mission of education, research, and public service.</w:t>
      </w:r>
    </w:p>
    <w:p w:rsidRPr="000A796C" w:rsidR="00801B6F" w:rsidP="000A796C" w:rsidRDefault="00801B6F" w14:paraId="0AF62987" w14:textId="369C2FCA">
      <w:pPr>
        <w:suppressAutoHyphens w:val="0"/>
        <w:spacing w:after="0" w:line="240" w:lineRule="auto"/>
        <w:rPr>
          <w:rFonts w:ascii="Calibri" w:hAnsi="Calibri" w:cs="Calibri"/>
          <w:b/>
          <w:bCs/>
          <w:color w:val="000000"/>
        </w:rPr>
      </w:pPr>
      <w:r w:rsidRPr="000A796C">
        <w:rPr>
          <w:rFonts w:ascii="Calibri" w:hAnsi="Calibri" w:cs="Calibri"/>
          <w:b/>
          <w:bCs/>
          <w:color w:val="000000"/>
        </w:rPr>
        <w:br w:type="page"/>
      </w:r>
    </w:p>
    <w:p w:rsidRPr="003B3F37" w:rsidR="001C3100" w:rsidP="000A796C" w:rsidRDefault="00801B6F" w14:paraId="20E219A6" w14:textId="31D0A198">
      <w:pPr>
        <w:pStyle w:val="Heading1"/>
        <w:spacing w:after="0" w:line="240" w:lineRule="auto"/>
        <w:rPr>
          <w:rFonts w:ascii="Calibri" w:hAnsi="Calibri" w:cs="Calibri"/>
          <w:b/>
          <w:bCs/>
          <w:color w:val="70002E"/>
          <w:sz w:val="36"/>
          <w:szCs w:val="36"/>
        </w:rPr>
      </w:pPr>
      <w:r w:rsidRPr="003B3F37">
        <w:rPr>
          <w:rFonts w:ascii="Calibri" w:hAnsi="Calibri" w:cs="Calibri"/>
          <w:b/>
          <w:bCs/>
          <w:color w:val="70002E"/>
          <w:sz w:val="36"/>
          <w:szCs w:val="36"/>
        </w:rPr>
        <w:t>Client Experience</w:t>
      </w:r>
    </w:p>
    <w:p w:rsidRPr="00514DD7" w:rsidR="00801B6F" w:rsidP="000A796C" w:rsidRDefault="005E0134" w14:paraId="038F1741" w14:textId="7274654E">
      <w:pPr>
        <w:pStyle w:val="Subtitle"/>
        <w:spacing w:after="0" w:line="240" w:lineRule="auto"/>
        <w:rPr>
          <w:rFonts w:ascii="Calibri" w:hAnsi="Calibri" w:cs="Calibri"/>
          <w:color w:val="FE0000"/>
        </w:rPr>
      </w:pPr>
      <w:r w:rsidRPr="00514DD7">
        <w:rPr>
          <w:rFonts w:ascii="Calibri" w:hAnsi="Calibri" w:cs="Calibri"/>
          <w:color w:val="FE0000"/>
        </w:rPr>
        <w:t xml:space="preserve">Delivering </w:t>
      </w:r>
      <w:r w:rsidRPr="00514DD7" w:rsidR="008E1A8F">
        <w:rPr>
          <w:rFonts w:ascii="Calibri" w:hAnsi="Calibri" w:cs="Calibri"/>
          <w:color w:val="FE0000"/>
        </w:rPr>
        <w:t>t</w:t>
      </w:r>
      <w:r w:rsidRPr="00514DD7">
        <w:rPr>
          <w:rFonts w:ascii="Calibri" w:hAnsi="Calibri" w:cs="Calibri"/>
          <w:color w:val="FE0000"/>
        </w:rPr>
        <w:t xml:space="preserve">echnology with </w:t>
      </w:r>
      <w:r w:rsidRPr="00514DD7" w:rsidR="008E1A8F">
        <w:rPr>
          <w:rFonts w:ascii="Calibri" w:hAnsi="Calibri" w:cs="Calibri"/>
          <w:color w:val="FE0000"/>
        </w:rPr>
        <w:t>p</w:t>
      </w:r>
      <w:r w:rsidRPr="00514DD7">
        <w:rPr>
          <w:rFonts w:ascii="Calibri" w:hAnsi="Calibri" w:cs="Calibri"/>
          <w:color w:val="FE0000"/>
        </w:rPr>
        <w:t xml:space="preserve">eople at the </w:t>
      </w:r>
      <w:r w:rsidRPr="00514DD7" w:rsidR="008E1A8F">
        <w:rPr>
          <w:rFonts w:ascii="Calibri" w:hAnsi="Calibri" w:cs="Calibri"/>
          <w:color w:val="FE0000"/>
        </w:rPr>
        <w:t>c</w:t>
      </w:r>
      <w:r w:rsidRPr="00514DD7">
        <w:rPr>
          <w:rFonts w:ascii="Calibri" w:hAnsi="Calibri" w:cs="Calibri"/>
          <w:color w:val="FE0000"/>
        </w:rPr>
        <w:t>enter</w:t>
      </w:r>
    </w:p>
    <w:p w:rsidR="00062F3F" w:rsidP="000A796C" w:rsidRDefault="00062F3F" w14:paraId="5F991542" w14:textId="77777777">
      <w:pPr>
        <w:spacing w:after="0" w:line="240" w:lineRule="auto"/>
        <w:rPr>
          <w:rFonts w:ascii="Calibri" w:hAnsi="Calibri" w:cs="Calibri"/>
          <w:color w:val="000000"/>
        </w:rPr>
      </w:pPr>
    </w:p>
    <w:p w:rsidRPr="000A796C" w:rsidR="001C4FDE" w:rsidP="000A796C" w:rsidRDefault="001C4FDE" w14:paraId="70FDF6D9" w14:textId="3AC62C2A">
      <w:pPr>
        <w:spacing w:after="0" w:line="240" w:lineRule="auto"/>
        <w:rPr>
          <w:rFonts w:ascii="Calibri" w:hAnsi="Calibri" w:cs="Calibri"/>
          <w:color w:val="000000"/>
        </w:rPr>
      </w:pPr>
      <w:r w:rsidRPr="000A796C">
        <w:rPr>
          <w:rFonts w:ascii="Calibri" w:hAnsi="Calibri" w:cs="Calibri"/>
          <w:color w:val="000000"/>
        </w:rPr>
        <w:t xml:space="preserve">Outstanding technology is measured not only by how well it performs, but by how easily people can use it. Throughout FY2026, the Client Experience team focused on making technology more </w:t>
      </w:r>
      <w:r w:rsidRPr="008A5050">
        <w:rPr>
          <w:rFonts w:ascii="Calibri" w:hAnsi="Calibri" w:cs="Calibri"/>
          <w:b/>
          <w:bCs/>
          <w:color w:val="000000"/>
        </w:rPr>
        <w:t>accessible, intuitive, and responsive</w:t>
      </w:r>
      <w:r w:rsidRPr="000A796C">
        <w:rPr>
          <w:rFonts w:ascii="Calibri" w:hAnsi="Calibri" w:cs="Calibri"/>
          <w:color w:val="000000"/>
        </w:rPr>
        <w:t xml:space="preserve"> for students, faculty, and staff while continuing to strengthen the quality and consistency of IT services across the University.</w:t>
      </w:r>
    </w:p>
    <w:p w:rsidRPr="000A796C" w:rsidR="001C4FDE" w:rsidP="000A796C" w:rsidRDefault="001C4FDE" w14:paraId="6493A9E3" w14:textId="77777777">
      <w:pPr>
        <w:spacing w:after="0" w:line="240" w:lineRule="auto"/>
        <w:rPr>
          <w:rFonts w:ascii="Calibri" w:hAnsi="Calibri" w:cs="Calibri"/>
          <w:color w:val="000000"/>
        </w:rPr>
      </w:pPr>
    </w:p>
    <w:p w:rsidR="001C4FDE" w:rsidP="000A796C" w:rsidRDefault="001C4FDE" w14:paraId="797CA2EB" w14:textId="0FE968C5">
      <w:pPr>
        <w:spacing w:after="0" w:line="240" w:lineRule="auto"/>
        <w:rPr>
          <w:rFonts w:ascii="Calibri" w:hAnsi="Calibri" w:cs="Calibri"/>
          <w:color w:val="000000"/>
        </w:rPr>
      </w:pPr>
      <w:r w:rsidRPr="000A796C">
        <w:rPr>
          <w:rFonts w:ascii="Calibri" w:hAnsi="Calibri" w:cs="Calibri"/>
          <w:color w:val="000000"/>
        </w:rPr>
        <w:t xml:space="preserve">One of the year's most significant initiatives was continued progress toward the </w:t>
      </w:r>
      <w:r w:rsidRPr="008A5050">
        <w:rPr>
          <w:rFonts w:ascii="Calibri" w:hAnsi="Calibri" w:cs="Calibri"/>
          <w:b/>
          <w:bCs/>
          <w:color w:val="000000"/>
        </w:rPr>
        <w:t>One Digital Identity</w:t>
      </w:r>
      <w:r w:rsidRPr="000A796C">
        <w:rPr>
          <w:rFonts w:ascii="Calibri" w:hAnsi="Calibri" w:cs="Calibri"/>
          <w:color w:val="000000"/>
        </w:rPr>
        <w:t xml:space="preserve"> vision. As identity management evolves, the University is simplifying how students and employees access the systems they rely on every day. Continued implementation of Microsoft Entra, identity lifecycle improvements, expanded single sign-on capabilities, and planning for broader multi-factor authentication are laying the groundwork for a more secure and seamless digital experience across campus.</w:t>
      </w:r>
    </w:p>
    <w:p w:rsidR="001B701A" w:rsidP="000A796C" w:rsidRDefault="001B701A" w14:paraId="005370E9" w14:textId="77777777">
      <w:pPr>
        <w:spacing w:after="0" w:line="240" w:lineRule="auto"/>
        <w:rPr>
          <w:rFonts w:ascii="Calibri" w:hAnsi="Calibri" w:cs="Calibri"/>
          <w:color w:val="000000"/>
        </w:rPr>
      </w:pPr>
    </w:p>
    <w:p w:rsidRPr="000A796C" w:rsidR="001B701A" w:rsidP="000A796C" w:rsidRDefault="001B701A" w14:paraId="790A612A" w14:textId="24CECD86">
      <w:pPr>
        <w:spacing w:after="0" w:line="240" w:lineRule="auto"/>
        <w:rPr>
          <w:rFonts w:ascii="Calibri" w:hAnsi="Calibri" w:cs="Calibri"/>
          <w:color w:val="000000"/>
        </w:rPr>
      </w:pPr>
      <w:r w:rsidRPr="000A796C">
        <w:rPr>
          <w:rFonts w:ascii="Calibri" w:hAnsi="Calibri" w:cs="Calibri"/>
          <w:color w:val="000000"/>
        </w:rPr>
        <w:t xml:space="preserve">Building on the successful consolidation of the </w:t>
      </w:r>
      <w:r w:rsidRPr="00EC2E51">
        <w:rPr>
          <w:rFonts w:ascii="Calibri" w:hAnsi="Calibri" w:cs="Calibri"/>
          <w:b/>
          <w:bCs/>
          <w:color w:val="000000"/>
        </w:rPr>
        <w:t>UM IT HelpDesk</w:t>
      </w:r>
      <w:r w:rsidRPr="000A796C">
        <w:rPr>
          <w:rFonts w:ascii="Calibri" w:hAnsi="Calibri" w:cs="Calibri"/>
          <w:color w:val="000000"/>
        </w:rPr>
        <w:t>, the team shifted its attention toward creating a more consistent service experience regardless of how users engage with Information Technology. Efforts throughout the year emphasized the development of standardized service practices, improved documentation, clearer communication, and expanded use of TeamDynamix to better manage services and support requests. These improvements are helping establish a more transparent, reliable, and customer-focused approach to technology support.</w:t>
      </w:r>
    </w:p>
    <w:p w:rsidRPr="000A796C" w:rsidR="001C4FDE" w:rsidP="000A796C" w:rsidRDefault="001C4FDE" w14:paraId="74A72181" w14:textId="77777777">
      <w:pPr>
        <w:spacing w:after="0" w:line="240" w:lineRule="auto"/>
        <w:rPr>
          <w:rFonts w:ascii="Calibri" w:hAnsi="Calibri" w:cs="Calibri"/>
          <w:color w:val="000000"/>
        </w:rPr>
      </w:pPr>
    </w:p>
    <w:p w:rsidRPr="000A796C" w:rsidR="001C4FDE" w:rsidP="000A796C" w:rsidRDefault="001C4FDE" w14:paraId="3D82F9D2" w14:textId="2963CC73">
      <w:pPr>
        <w:spacing w:after="0" w:line="240" w:lineRule="auto"/>
        <w:rPr>
          <w:rFonts w:ascii="Calibri" w:hAnsi="Calibri" w:cs="Calibri"/>
          <w:color w:val="000000"/>
        </w:rPr>
      </w:pPr>
      <w:r w:rsidRPr="000A796C">
        <w:rPr>
          <w:rFonts w:ascii="Calibri" w:hAnsi="Calibri" w:cs="Calibri"/>
          <w:color w:val="000000"/>
        </w:rPr>
        <w:t xml:space="preserve">The Client Experience team also continued supporting the University's transition to </w:t>
      </w:r>
      <w:r w:rsidRPr="00EC2E51">
        <w:rPr>
          <w:rFonts w:ascii="Calibri" w:hAnsi="Calibri" w:cs="Calibri"/>
          <w:b/>
          <w:bCs/>
          <w:color w:val="000000"/>
        </w:rPr>
        <w:t>modern workplace technologies</w:t>
      </w:r>
      <w:r w:rsidRPr="000A796C">
        <w:rPr>
          <w:rFonts w:ascii="Calibri" w:hAnsi="Calibri" w:cs="Calibri"/>
          <w:color w:val="000000"/>
        </w:rPr>
        <w:t>. Ongoing migration to Microsoft Teams Voice is replacing legacy telephony with a unified communications platform that better supports collaboration, flexibility, and hybrid work. At the same time, continued expansion of Microsoft 365 services is providing new opportunities for secure collaboration, information sharing, and productivity.</w:t>
      </w:r>
    </w:p>
    <w:p w:rsidRPr="000A796C" w:rsidR="001C4FDE" w:rsidP="000A796C" w:rsidRDefault="001C4FDE" w14:paraId="5A7B3982" w14:textId="77777777">
      <w:pPr>
        <w:spacing w:after="0" w:line="240" w:lineRule="auto"/>
        <w:rPr>
          <w:rFonts w:ascii="Calibri" w:hAnsi="Calibri" w:cs="Calibri"/>
          <w:color w:val="000000"/>
        </w:rPr>
      </w:pPr>
    </w:p>
    <w:p w:rsidR="00F85B16" w:rsidP="000A796C" w:rsidRDefault="001C4FDE" w14:paraId="461A211C" w14:textId="1668D04C">
      <w:pPr>
        <w:spacing w:after="0" w:line="240" w:lineRule="auto"/>
        <w:rPr>
          <w:rFonts w:ascii="Calibri" w:hAnsi="Calibri" w:cs="Calibri"/>
          <w:color w:val="000000"/>
        </w:rPr>
      </w:pPr>
      <w:r w:rsidRPr="000A796C">
        <w:rPr>
          <w:rFonts w:ascii="Calibri" w:hAnsi="Calibri" w:cs="Calibri"/>
          <w:color w:val="000000"/>
        </w:rPr>
        <w:t xml:space="preserve">These initiatives reflect a broader shift in how </w:t>
      </w:r>
      <w:r w:rsidR="00051197">
        <w:rPr>
          <w:rFonts w:ascii="Calibri" w:hAnsi="Calibri" w:cs="Calibri"/>
          <w:color w:val="000000"/>
        </w:rPr>
        <w:t xml:space="preserve">UM </w:t>
      </w:r>
      <w:r w:rsidR="00EC2E51">
        <w:rPr>
          <w:rFonts w:ascii="Calibri" w:hAnsi="Calibri" w:cs="Calibri"/>
          <w:color w:val="000000"/>
        </w:rPr>
        <w:t>IT</w:t>
      </w:r>
      <w:r w:rsidRPr="000A796C">
        <w:rPr>
          <w:rFonts w:ascii="Calibri" w:hAnsi="Calibri" w:cs="Calibri"/>
          <w:color w:val="000000"/>
        </w:rPr>
        <w:t xml:space="preserve"> serves the University. Rather than simply responding to technology issues, the Client Experience team is working proactively to </w:t>
      </w:r>
      <w:r w:rsidRPr="00051197">
        <w:rPr>
          <w:rFonts w:ascii="Calibri" w:hAnsi="Calibri" w:cs="Calibri"/>
          <w:b/>
          <w:bCs/>
          <w:color w:val="000000"/>
        </w:rPr>
        <w:t>remove barriers, simplify digital interactions, and create services</w:t>
      </w:r>
      <w:r w:rsidRPr="000A796C">
        <w:rPr>
          <w:rFonts w:ascii="Calibri" w:hAnsi="Calibri" w:cs="Calibri"/>
          <w:color w:val="000000"/>
        </w:rPr>
        <w:t xml:space="preserve"> that are easier to access, easier to understand, and better aligned with the needs of the campus community. By combining responsive support with thoughtful service design, the team is helping ensure technology becomes an enabler of teaching, learning, research, and everyday work across the University.</w:t>
      </w:r>
    </w:p>
    <w:p w:rsidR="00062F3F" w:rsidP="000A796C" w:rsidRDefault="00062F3F" w14:paraId="11B0A3C8" w14:textId="77777777">
      <w:pPr>
        <w:spacing w:after="0" w:line="240" w:lineRule="auto"/>
        <w:rPr>
          <w:rFonts w:ascii="Calibri" w:hAnsi="Calibri" w:cs="Calibri"/>
          <w:color w:val="000000"/>
        </w:rPr>
      </w:pPr>
    </w:p>
    <w:p w:rsidR="00062F3F" w:rsidP="000A796C" w:rsidRDefault="00062F3F" w14:paraId="390476CF" w14:textId="77777777">
      <w:pPr>
        <w:spacing w:after="0" w:line="240" w:lineRule="auto"/>
        <w:rPr>
          <w:rFonts w:ascii="Calibri" w:hAnsi="Calibri" w:cs="Calibri"/>
          <w:color w:val="000000"/>
        </w:rPr>
      </w:pPr>
    </w:p>
    <w:p w:rsidR="00062F3F" w:rsidP="000A796C" w:rsidRDefault="00062F3F" w14:paraId="13D9FB49" w14:textId="77777777">
      <w:pPr>
        <w:spacing w:after="0" w:line="240" w:lineRule="auto"/>
        <w:rPr>
          <w:rFonts w:ascii="Calibri" w:hAnsi="Calibri" w:cs="Calibri"/>
          <w:color w:val="000000"/>
        </w:rPr>
      </w:pPr>
    </w:p>
    <w:p w:rsidR="00062F3F" w:rsidP="000A796C" w:rsidRDefault="00062F3F" w14:paraId="40A3B8F6" w14:textId="77777777">
      <w:pPr>
        <w:spacing w:after="0" w:line="240" w:lineRule="auto"/>
        <w:rPr>
          <w:rFonts w:ascii="Calibri" w:hAnsi="Calibri" w:cs="Calibri"/>
          <w:color w:val="000000"/>
        </w:rPr>
      </w:pPr>
    </w:p>
    <w:p w:rsidRPr="000A796C" w:rsidR="00062F3F" w:rsidP="000A796C" w:rsidRDefault="00062F3F" w14:paraId="444FFA53" w14:textId="77777777">
      <w:pPr>
        <w:spacing w:after="0" w:line="240" w:lineRule="auto"/>
        <w:rPr>
          <w:rFonts w:ascii="Calibri" w:hAnsi="Calibri" w:cs="Calibri"/>
          <w:color w:val="000000" w:themeColor="text1"/>
        </w:rPr>
      </w:pPr>
    </w:p>
    <w:p w:rsidRPr="003B3F37" w:rsidR="00F85B16" w:rsidRDefault="008E1A8F" w14:paraId="699EB175" w14:textId="3F199D75">
      <w:pPr>
        <w:pStyle w:val="Heading1"/>
        <w:spacing w:after="0" w:line="240" w:lineRule="auto"/>
        <w:rPr>
          <w:rFonts w:ascii="Calibri" w:hAnsi="Calibri" w:eastAsia="Calibri" w:cs="Calibri"/>
          <w:b/>
          <w:bCs/>
          <w:color w:val="70002E"/>
          <w:sz w:val="36"/>
          <w:szCs w:val="36"/>
        </w:rPr>
        <w:pPrChange w:author="Christensen, Tyler" w:date="2025-10-07T15:05:00Z" w:id="6">
          <w:pPr>
            <w:spacing w:after="0"/>
          </w:pPr>
        </w:pPrChange>
      </w:pPr>
      <w:r w:rsidRPr="003B3F37">
        <w:rPr>
          <w:rFonts w:ascii="Calibri" w:hAnsi="Calibri" w:eastAsia="Calibri" w:cs="Calibri"/>
          <w:b/>
          <w:bCs/>
          <w:color w:val="70002E"/>
          <w:sz w:val="36"/>
          <w:szCs w:val="36"/>
        </w:rPr>
        <w:t>IT</w:t>
      </w:r>
      <w:r w:rsidRPr="003B3F37" w:rsidR="00DE0F49">
        <w:rPr>
          <w:rFonts w:ascii="Calibri" w:hAnsi="Calibri" w:eastAsia="Calibri" w:cs="Calibri"/>
          <w:b/>
          <w:bCs/>
          <w:color w:val="70002E"/>
          <w:sz w:val="36"/>
          <w:szCs w:val="36"/>
        </w:rPr>
        <w:t xml:space="preserve"> Infrastructure</w:t>
      </w:r>
    </w:p>
    <w:p w:rsidRPr="00D1436F" w:rsidR="00062F3F" w:rsidP="00D1436F" w:rsidRDefault="00DE0F49" w14:paraId="2501CA99" w14:textId="031F6BDE">
      <w:pPr>
        <w:pStyle w:val="Subtitle"/>
        <w:spacing w:after="0" w:line="240" w:lineRule="auto"/>
        <w:rPr>
          <w:rFonts w:ascii="Calibri" w:hAnsi="Calibri" w:cs="Calibri"/>
          <w:color w:val="FE0000"/>
        </w:rPr>
      </w:pPr>
      <w:r w:rsidRPr="00514DD7">
        <w:rPr>
          <w:rFonts w:ascii="Calibri" w:hAnsi="Calibri" w:cs="Calibri"/>
          <w:color w:val="FE0000"/>
        </w:rPr>
        <w:t>Building the foundation</w:t>
      </w:r>
      <w:r w:rsidRPr="00514DD7" w:rsidR="008E1A8F">
        <w:rPr>
          <w:rFonts w:ascii="Calibri" w:hAnsi="Calibri" w:cs="Calibri"/>
          <w:color w:val="FE0000"/>
        </w:rPr>
        <w:t xml:space="preserve"> for </w:t>
      </w:r>
      <w:r w:rsidRPr="00514DD7" w:rsidR="001570A8">
        <w:rPr>
          <w:rFonts w:ascii="Calibri" w:hAnsi="Calibri" w:cs="Calibri"/>
          <w:color w:val="FE0000"/>
        </w:rPr>
        <w:t>a</w:t>
      </w:r>
      <w:r w:rsidRPr="00514DD7" w:rsidR="008E1A8F">
        <w:rPr>
          <w:rFonts w:ascii="Calibri" w:hAnsi="Calibri" w:cs="Calibri"/>
          <w:color w:val="FE0000"/>
        </w:rPr>
        <w:t xml:space="preserve"> digital future</w:t>
      </w:r>
    </w:p>
    <w:p w:rsidR="00D17E58" w:rsidP="00D17E58" w:rsidRDefault="00D17E58" w14:paraId="55D67925" w14:textId="77777777">
      <w:pPr>
        <w:pStyle w:val="Heading1"/>
        <w:spacing w:before="0" w:after="0" w:line="240" w:lineRule="auto"/>
        <w:rPr>
          <w:rFonts w:ascii="Aptos" w:hAnsi="Aptos" w:eastAsia="Aptos"/>
          <w:color w:val="auto"/>
          <w:sz w:val="24"/>
          <w:szCs w:val="24"/>
        </w:rPr>
      </w:pPr>
    </w:p>
    <w:p w:rsidRPr="006A662F" w:rsidR="006A662F" w:rsidP="006A662F" w:rsidRDefault="006A662F" w14:paraId="5B0A3933" w14:textId="77777777">
      <w:pPr>
        <w:spacing w:after="0" w:line="240" w:lineRule="auto"/>
      </w:pPr>
      <w:r w:rsidRPr="006A662F">
        <w:t xml:space="preserve">Reliable technology begins with resilient infrastructure. Throughout FY2026, the IT Infrastructure team continued strengthening the systems, networks, and platforms that power teaching, learning, research, and administrative operations across the University of Montana. Although much of this work occurs behind the scenes, it provides the </w:t>
      </w:r>
      <w:r w:rsidRPr="00335A2A">
        <w:rPr>
          <w:b/>
          <w:bCs/>
        </w:rPr>
        <w:t>essential foundation for every digital service</w:t>
      </w:r>
      <w:r w:rsidRPr="006A662F">
        <w:t xml:space="preserve"> across the University.</w:t>
      </w:r>
    </w:p>
    <w:p w:rsidR="006A662F" w:rsidP="006A662F" w:rsidRDefault="006A662F" w14:paraId="2BD274B5" w14:textId="77777777">
      <w:pPr>
        <w:spacing w:after="0" w:line="240" w:lineRule="auto"/>
        <w:rPr>
          <w:b/>
          <w:bCs/>
        </w:rPr>
      </w:pPr>
    </w:p>
    <w:p w:rsidRPr="006A662F" w:rsidR="006A662F" w:rsidP="006A662F" w:rsidRDefault="006A662F" w14:paraId="0C8FE0F1" w14:textId="32CADECF">
      <w:pPr>
        <w:spacing w:after="0" w:line="240" w:lineRule="auto"/>
      </w:pPr>
      <w:r w:rsidRPr="006A662F">
        <w:t xml:space="preserve">During FY2026, the IT Infrastructure team made significant investments in </w:t>
      </w:r>
      <w:r w:rsidRPr="00907E26">
        <w:rPr>
          <w:b/>
          <w:bCs/>
        </w:rPr>
        <w:t>modernizing the University's technology environment</w:t>
      </w:r>
      <w:r w:rsidRPr="006A662F">
        <w:t xml:space="preserve"> to improve reliability, capacity, and security. Upgrades to core networking equipment, switching infrastructure, wireless systems, and data center facilities strengthened connectivity, replaced aging hardware, and improved the resilience of critical services.</w:t>
      </w:r>
    </w:p>
    <w:p w:rsidR="006A662F" w:rsidP="006A662F" w:rsidRDefault="006A662F" w14:paraId="36D73790" w14:textId="77777777">
      <w:pPr>
        <w:spacing w:after="0" w:line="240" w:lineRule="auto"/>
      </w:pPr>
    </w:p>
    <w:p w:rsidRPr="006A662F" w:rsidR="006A662F" w:rsidP="006A662F" w:rsidRDefault="006A662F" w14:paraId="06B52677" w14:textId="43D3FE7F">
      <w:pPr>
        <w:spacing w:after="0" w:line="240" w:lineRule="auto"/>
      </w:pPr>
      <w:r w:rsidRPr="006A662F">
        <w:t>A major milestone was the deployment of new next-generation firewalls (NGFWs), providing significantly enhanced protection for the University's network. Unlike traditional firewalls, NGFWs inspect traffic at the application level, use real-time threat intelligence to identify emerging risks, and provide greater visibility into network activity. These capabilities strengthen the University's ability to detect and block sophisticated cyber threats while improving network management.</w:t>
      </w:r>
    </w:p>
    <w:p w:rsidR="006A662F" w:rsidP="006A662F" w:rsidRDefault="006A662F" w14:paraId="0C028B6D" w14:textId="77777777">
      <w:pPr>
        <w:spacing w:after="0" w:line="240" w:lineRule="auto"/>
      </w:pPr>
    </w:p>
    <w:p w:rsidRPr="006A662F" w:rsidR="006A662F" w:rsidP="006A662F" w:rsidRDefault="006A662F" w14:paraId="6E915D72" w14:textId="797B5897">
      <w:pPr>
        <w:spacing w:after="0" w:line="240" w:lineRule="auto"/>
      </w:pPr>
      <w:r w:rsidRPr="006A662F">
        <w:t>The University also continued progress toward Windows 11 deployment and modern endpoint management, creating a more secure, consistent computing environment while simplifying device administration.</w:t>
      </w:r>
    </w:p>
    <w:p w:rsidR="006A662F" w:rsidP="006A662F" w:rsidRDefault="006A662F" w14:paraId="585B7FFD" w14:textId="77777777">
      <w:pPr>
        <w:spacing w:after="0" w:line="240" w:lineRule="auto"/>
        <w:rPr>
          <w:b/>
          <w:bCs/>
        </w:rPr>
      </w:pPr>
    </w:p>
    <w:p w:rsidRPr="006A662F" w:rsidR="006A662F" w:rsidP="006A662F" w:rsidRDefault="006A662F" w14:paraId="71C17C25" w14:textId="0B3055E2">
      <w:pPr>
        <w:spacing w:after="0" w:line="240" w:lineRule="auto"/>
      </w:pPr>
      <w:r w:rsidRPr="006A662F">
        <w:t>Infrastructure modernization also extended beyond the physical campus. Continued expansion of cloud-based services improved scalability and operational flexibility, while migration to Microsoft Teams Voice advanced the University's unified communications strategy with a modern platform supporting collaboration from virtually anywhere.</w:t>
      </w:r>
    </w:p>
    <w:p w:rsidR="006A662F" w:rsidP="006A662F" w:rsidRDefault="006A662F" w14:paraId="2D0CFC94" w14:textId="77777777">
      <w:pPr>
        <w:spacing w:after="0" w:line="240" w:lineRule="auto"/>
        <w:rPr>
          <w:b/>
          <w:bCs/>
        </w:rPr>
      </w:pPr>
    </w:p>
    <w:p w:rsidRPr="006A662F" w:rsidR="006A662F" w:rsidP="006A662F" w:rsidRDefault="006A662F" w14:paraId="5C8AA2D3" w14:textId="23370CB4">
      <w:pPr>
        <w:spacing w:after="0" w:line="240" w:lineRule="auto"/>
      </w:pPr>
      <w:r w:rsidRPr="006A662F">
        <w:t>Investments in advanced networking and computing infrastructure continue to expand the University's ability to support data-intensive research, high-performance computing, and collaboration with partners across Montana and beyond.</w:t>
      </w:r>
    </w:p>
    <w:p w:rsidR="006A662F" w:rsidP="006A662F" w:rsidRDefault="006A662F" w14:paraId="24AF01B7" w14:textId="77777777">
      <w:pPr>
        <w:spacing w:after="0" w:line="240" w:lineRule="auto"/>
        <w:rPr>
          <w:b/>
          <w:bCs/>
        </w:rPr>
      </w:pPr>
    </w:p>
    <w:p w:rsidRPr="006A662F" w:rsidR="006A662F" w:rsidP="006A662F" w:rsidRDefault="006A662F" w14:paraId="073990BE" w14:textId="00D9200B">
      <w:pPr>
        <w:spacing w:after="0" w:line="240" w:lineRule="auto"/>
      </w:pPr>
      <w:r w:rsidRPr="006A662F">
        <w:t>Throughout FY2026, the IT Infrastructure team remained focused on replacing aging systems before they become operational risks and designing technology with long-term scalability in mind. This strategic approach improves reliability, reduces technical debt, and creates a strong foundation for future digital initiatives.</w:t>
      </w:r>
    </w:p>
    <w:p w:rsidR="006A662F" w:rsidP="006A662F" w:rsidRDefault="006A662F" w14:paraId="117D712B" w14:textId="77777777">
      <w:pPr>
        <w:spacing w:after="0" w:line="240" w:lineRule="auto"/>
      </w:pPr>
    </w:p>
    <w:p w:rsidRPr="006A662F" w:rsidR="006A662F" w:rsidP="006A662F" w:rsidRDefault="006A662F" w14:paraId="46727CCC" w14:textId="2921D1E1">
      <w:pPr>
        <w:spacing w:after="0" w:line="240" w:lineRule="auto"/>
      </w:pPr>
      <w:r w:rsidRPr="006A662F">
        <w:t xml:space="preserve">While much of the team's work remains invisible to the campus community, its impact is reflected in nearly </w:t>
      </w:r>
      <w:r w:rsidRPr="007E21E3">
        <w:rPr>
          <w:b/>
          <w:bCs/>
        </w:rPr>
        <w:t>every technology service</w:t>
      </w:r>
      <w:r w:rsidRPr="006A662F">
        <w:t xml:space="preserve"> the University provides. By modernizing critical systems and expanding capacity, the IT Infrastructure team is ensuring the </w:t>
      </w:r>
      <w:r w:rsidRPr="006A662F">
        <w:t>University of Montana is prepared to support future growth, emerging technologies, and innovation.</w:t>
      </w:r>
    </w:p>
    <w:p w:rsidR="002635DB" w:rsidP="008D4860" w:rsidRDefault="002635DB" w14:paraId="520F8959" w14:textId="77777777">
      <w:pPr>
        <w:spacing w:after="0" w:line="240" w:lineRule="auto"/>
      </w:pPr>
    </w:p>
    <w:p w:rsidRPr="00BB2CFD" w:rsidR="006A662F" w:rsidP="008D4860" w:rsidRDefault="006A662F" w14:paraId="3584223A" w14:textId="77777777">
      <w:pPr>
        <w:spacing w:after="0" w:line="240" w:lineRule="auto"/>
      </w:pPr>
    </w:p>
    <w:p w:rsidRPr="003B3F37" w:rsidR="00F85B16" w:rsidP="000A796C" w:rsidRDefault="008274BE" w14:paraId="7A498E27" w14:textId="36B6821A">
      <w:pPr>
        <w:pStyle w:val="Heading1"/>
        <w:spacing w:after="0" w:line="240" w:lineRule="auto"/>
        <w:rPr>
          <w:rFonts w:ascii="Calibri" w:hAnsi="Calibri" w:cs="Calibri"/>
          <w:b/>
          <w:bCs/>
          <w:color w:val="70002E"/>
          <w:sz w:val="36"/>
          <w:szCs w:val="36"/>
        </w:rPr>
      </w:pPr>
      <w:r w:rsidRPr="003B3F37">
        <w:rPr>
          <w:rFonts w:ascii="Calibri" w:hAnsi="Calibri" w:cs="Calibri"/>
          <w:b/>
          <w:bCs/>
          <w:color w:val="70002E"/>
          <w:sz w:val="36"/>
          <w:szCs w:val="36"/>
        </w:rPr>
        <w:t>Information Security</w:t>
      </w:r>
    </w:p>
    <w:p w:rsidRPr="0012196B" w:rsidR="008274BE" w:rsidP="000A796C" w:rsidRDefault="00E05E56" w14:paraId="66C5C88F" w14:textId="2177F53E">
      <w:pPr>
        <w:pStyle w:val="Subtitle"/>
        <w:spacing w:after="0" w:line="240" w:lineRule="auto"/>
        <w:rPr>
          <w:rFonts w:ascii="Calibri" w:hAnsi="Calibri" w:cs="Calibri"/>
          <w:color w:val="747474" w:themeColor="background2" w:themeShade="80"/>
        </w:rPr>
      </w:pPr>
      <w:r w:rsidRPr="0012196B">
        <w:rPr>
          <w:rFonts w:ascii="Calibri" w:hAnsi="Calibri" w:cs="Calibri"/>
          <w:color w:val="747474" w:themeColor="background2" w:themeShade="80"/>
        </w:rPr>
        <w:t xml:space="preserve">Protecting the University’s digital environment </w:t>
      </w:r>
    </w:p>
    <w:p w:rsidR="00062F3F" w:rsidP="000A796C" w:rsidRDefault="00062F3F" w14:paraId="75FA060B" w14:textId="77777777">
      <w:pPr>
        <w:suppressAutoHyphens w:val="0"/>
        <w:spacing w:after="0" w:line="240" w:lineRule="auto"/>
        <w:rPr>
          <w:rFonts w:ascii="Calibri" w:hAnsi="Calibri" w:cs="Calibri"/>
          <w:color w:val="000000"/>
        </w:rPr>
      </w:pPr>
    </w:p>
    <w:p w:rsidR="0019678D" w:rsidP="00116C22" w:rsidRDefault="001E514C" w14:paraId="35B7E9E0" w14:textId="109AAFF6">
      <w:pPr>
        <w:suppressAutoHyphens w:val="0"/>
        <w:spacing w:after="0" w:line="240" w:lineRule="auto"/>
        <w:rPr>
          <w:rFonts w:ascii="Calibri" w:hAnsi="Calibri" w:cs="Calibri"/>
          <w:color w:val="000000"/>
        </w:rPr>
      </w:pPr>
      <w:r w:rsidRPr="76D896EE">
        <w:rPr>
          <w:rFonts w:ascii="Calibri" w:hAnsi="Calibri" w:cs="Calibri"/>
          <w:color w:val="000000" w:themeColor="text1"/>
        </w:rPr>
        <w:t>UM’s information security program is structured around the National Institute of Standards and Technology (NIST) Cybersecurity Framework (CSF 2.0). In FY26 the ISO continued to mature and optimize an established program, turning security telemetry into measurable protection across all UM System campuses.</w:t>
      </w:r>
    </w:p>
    <w:p w:rsidR="00EF5D3E" w:rsidP="00116C22" w:rsidRDefault="00EF5D3E" w14:paraId="6EED523F" w14:textId="77777777">
      <w:pPr>
        <w:suppressAutoHyphens w:val="0"/>
        <w:spacing w:after="0" w:line="240" w:lineRule="auto"/>
        <w:rPr>
          <w:rFonts w:ascii="Calibri" w:hAnsi="Calibri" w:cs="Calibri"/>
          <w:color w:val="000000"/>
        </w:rPr>
      </w:pPr>
    </w:p>
    <w:p w:rsidRPr="00B81A24" w:rsidR="00EF5D3E" w:rsidP="00116C22" w:rsidRDefault="00EF5D3E" w14:paraId="530E3D9E" w14:textId="77777777">
      <w:pPr>
        <w:spacing w:after="0" w:line="240" w:lineRule="auto"/>
        <w:rPr>
          <w:rFonts w:ascii="Calibri" w:hAnsi="Calibri" w:cs="Calibri"/>
        </w:rPr>
      </w:pPr>
      <w:r w:rsidRPr="000163BB">
        <w:rPr>
          <w:rFonts w:ascii="Calibri" w:hAnsi="Calibri" w:cs="Calibri"/>
          <w:b/>
          <w:bCs/>
        </w:rPr>
        <w:t>Govern:</w:t>
      </w:r>
      <w:r w:rsidRPr="00B81A24">
        <w:rPr>
          <w:rFonts w:ascii="Calibri" w:hAnsi="Calibri" w:cs="Calibri"/>
        </w:rPr>
        <w:t xml:space="preserve"> A published policy and standards framework administered by the ISO.</w:t>
      </w:r>
    </w:p>
    <w:p w:rsidRPr="000163BB" w:rsidR="00EF5D3E" w:rsidRDefault="00EF5D3E" w14:paraId="645EB27C" w14:textId="77777777">
      <w:pPr>
        <w:pStyle w:val="ListParagraph"/>
        <w:numPr>
          <w:ilvl w:val="0"/>
          <w:numId w:val="5"/>
        </w:numPr>
        <w:spacing w:after="0" w:line="240" w:lineRule="auto"/>
        <w:rPr>
          <w:rFonts w:ascii="Calibri" w:hAnsi="Calibri" w:cs="Calibri"/>
        </w:rPr>
      </w:pPr>
      <w:r w:rsidRPr="000163BB">
        <w:rPr>
          <w:rFonts w:ascii="Calibri" w:hAnsi="Calibri" w:cs="Calibri"/>
        </w:rPr>
        <w:t>Two enterprise security policies</w:t>
      </w:r>
    </w:p>
    <w:p w:rsidRPr="000163BB" w:rsidR="00EF5D3E" w:rsidRDefault="00EF5D3E" w14:paraId="1FF221F4" w14:textId="77777777">
      <w:pPr>
        <w:pStyle w:val="ListParagraph"/>
        <w:numPr>
          <w:ilvl w:val="0"/>
          <w:numId w:val="5"/>
        </w:numPr>
        <w:spacing w:after="0" w:line="240" w:lineRule="auto"/>
        <w:rPr>
          <w:rFonts w:ascii="Calibri" w:hAnsi="Calibri" w:cs="Calibri"/>
        </w:rPr>
      </w:pPr>
      <w:r w:rsidRPr="000163BB">
        <w:rPr>
          <w:rFonts w:ascii="Calibri" w:hAnsi="Calibri" w:cs="Calibri"/>
        </w:rPr>
        <w:t>21 published security standards</w:t>
      </w:r>
    </w:p>
    <w:p w:rsidRPr="000163BB" w:rsidR="00EF5D3E" w:rsidRDefault="00EF5D3E" w14:paraId="270D5E7D" w14:textId="77777777">
      <w:pPr>
        <w:pStyle w:val="ListParagraph"/>
        <w:numPr>
          <w:ilvl w:val="0"/>
          <w:numId w:val="5"/>
        </w:numPr>
        <w:spacing w:after="0" w:line="240" w:lineRule="auto"/>
        <w:rPr>
          <w:rFonts w:ascii="Calibri" w:hAnsi="Calibri" w:cs="Calibri"/>
        </w:rPr>
      </w:pPr>
      <w:r w:rsidRPr="000163BB">
        <w:rPr>
          <w:rFonts w:ascii="Calibri" w:hAnsi="Calibri" w:cs="Calibri"/>
        </w:rPr>
        <w:t>Written Information Security Program (WISP)</w:t>
      </w:r>
    </w:p>
    <w:p w:rsidRPr="000163BB" w:rsidR="00EF5D3E" w:rsidRDefault="00EF5D3E" w14:paraId="46EEBAE0" w14:textId="77777777">
      <w:pPr>
        <w:pStyle w:val="ListParagraph"/>
        <w:numPr>
          <w:ilvl w:val="0"/>
          <w:numId w:val="5"/>
        </w:numPr>
        <w:spacing w:after="0" w:line="240" w:lineRule="auto"/>
        <w:rPr>
          <w:rFonts w:ascii="Calibri" w:hAnsi="Calibri" w:cs="Calibri"/>
        </w:rPr>
      </w:pPr>
      <w:r w:rsidRPr="000163BB">
        <w:rPr>
          <w:rFonts w:ascii="Calibri" w:hAnsi="Calibri" w:cs="Calibri"/>
        </w:rPr>
        <w:t>Vendor risk assessment &amp; exception governance</w:t>
      </w:r>
    </w:p>
    <w:p w:rsidRPr="000163BB" w:rsidR="00EF5D3E" w:rsidP="76D896EE" w:rsidRDefault="00EF5D3E" w14:paraId="7667E519" w14:textId="1C94E86D">
      <w:pPr>
        <w:spacing w:after="0" w:line="240" w:lineRule="auto"/>
        <w:rPr>
          <w:rFonts w:ascii="Calibri" w:hAnsi="Calibri" w:cs="Calibri"/>
        </w:rPr>
      </w:pPr>
      <w:r w:rsidRPr="76D896EE">
        <w:rPr>
          <w:rFonts w:ascii="Calibri" w:hAnsi="Calibri" w:cs="Calibri"/>
          <w:b/>
          <w:bCs/>
        </w:rPr>
        <w:t>Identify:</w:t>
      </w:r>
      <w:r w:rsidRPr="76D896EE">
        <w:rPr>
          <w:rFonts w:ascii="Calibri" w:hAnsi="Calibri" w:cs="Calibri"/>
        </w:rPr>
        <w:t xml:space="preserve"> </w:t>
      </w:r>
      <w:commentRangeStart w:id="7"/>
      <w:r w:rsidRPr="76D896EE">
        <w:rPr>
          <w:rFonts w:ascii="Calibri" w:hAnsi="Calibri" w:cs="Calibri"/>
        </w:rPr>
        <w:t>Know the environment — assets, risk, and the systems that carry regulated data.</w:t>
      </w:r>
      <w:commentRangeEnd w:id="7"/>
      <w:r w:rsidRPr="000163BB">
        <w:rPr>
          <w:rStyle w:val="CommentReference"/>
          <w:rFonts w:ascii="Calibri" w:hAnsi="Calibri" w:cs="Calibri"/>
          <w:sz w:val="24"/>
          <w:szCs w:val="24"/>
        </w:rPr>
        <w:commentReference w:id="7"/>
      </w:r>
    </w:p>
    <w:p w:rsidRPr="000163BB" w:rsidR="00EF5D3E" w:rsidRDefault="00EF5D3E" w14:paraId="0ACCF562" w14:textId="77777777">
      <w:pPr>
        <w:pStyle w:val="ListParagraph"/>
        <w:numPr>
          <w:ilvl w:val="0"/>
          <w:numId w:val="6"/>
        </w:numPr>
        <w:spacing w:after="0" w:line="240" w:lineRule="auto"/>
        <w:rPr>
          <w:rFonts w:ascii="Calibri" w:hAnsi="Calibri" w:cs="Calibri"/>
        </w:rPr>
      </w:pPr>
      <w:r w:rsidRPr="000163BB">
        <w:rPr>
          <w:rFonts w:ascii="Calibri" w:hAnsi="Calibri" w:cs="Calibri"/>
        </w:rPr>
        <w:t>5,3983 endpoints inventoried &amp; managed</w:t>
      </w:r>
    </w:p>
    <w:p w:rsidRPr="000163BB" w:rsidR="00EF5D3E" w:rsidRDefault="00EF5D3E" w14:paraId="73EE6978" w14:textId="77777777">
      <w:pPr>
        <w:pStyle w:val="ListParagraph"/>
        <w:numPr>
          <w:ilvl w:val="0"/>
          <w:numId w:val="6"/>
        </w:numPr>
        <w:spacing w:after="0" w:line="240" w:lineRule="auto"/>
        <w:rPr>
          <w:rFonts w:ascii="Calibri" w:hAnsi="Calibri" w:cs="Calibri"/>
        </w:rPr>
      </w:pPr>
      <w:r w:rsidRPr="000163BB">
        <w:rPr>
          <w:rFonts w:ascii="Calibri" w:hAnsi="Calibri" w:cs="Calibri"/>
        </w:rPr>
        <w:t>Four campuses covered</w:t>
      </w:r>
    </w:p>
    <w:p w:rsidRPr="000163BB" w:rsidR="00EF5D3E" w:rsidRDefault="00EF5D3E" w14:paraId="1C511BA1" w14:textId="77777777">
      <w:pPr>
        <w:pStyle w:val="ListParagraph"/>
        <w:numPr>
          <w:ilvl w:val="0"/>
          <w:numId w:val="6"/>
        </w:numPr>
        <w:spacing w:after="0" w:line="240" w:lineRule="auto"/>
        <w:rPr>
          <w:rFonts w:ascii="Calibri" w:hAnsi="Calibri" w:cs="Calibri"/>
        </w:rPr>
      </w:pPr>
      <w:r w:rsidRPr="000163BB">
        <w:rPr>
          <w:rFonts w:ascii="Calibri" w:hAnsi="Calibri" w:cs="Calibri"/>
        </w:rPr>
        <w:t>NIST 800-171 research (CUI) enclave</w:t>
      </w:r>
    </w:p>
    <w:p w:rsidRPr="00B81A24" w:rsidR="00EF5D3E" w:rsidP="00116C22" w:rsidRDefault="00EF5D3E" w14:paraId="5096F202" w14:textId="77777777">
      <w:pPr>
        <w:spacing w:after="0" w:line="240" w:lineRule="auto"/>
        <w:rPr>
          <w:rFonts w:ascii="Calibri" w:hAnsi="Calibri" w:cs="Calibri"/>
        </w:rPr>
      </w:pPr>
      <w:r w:rsidRPr="000163BB">
        <w:rPr>
          <w:rFonts w:ascii="Calibri" w:hAnsi="Calibri" w:cs="Calibri"/>
          <w:b/>
          <w:bCs/>
        </w:rPr>
        <w:t>Protect:</w:t>
      </w:r>
      <w:r w:rsidRPr="00B81A24">
        <w:rPr>
          <w:rFonts w:ascii="Calibri" w:hAnsi="Calibri" w:cs="Calibri"/>
        </w:rPr>
        <w:t xml:space="preserve"> Reduce exposure — block threats, strengthen identity, build the </w:t>
      </w:r>
    </w:p>
    <w:p w:rsidRPr="00B81A24" w:rsidR="00EF5D3E" w:rsidP="00116C22" w:rsidRDefault="00EF5D3E" w14:paraId="49CF08C6" w14:textId="77777777">
      <w:pPr>
        <w:spacing w:after="0" w:line="240" w:lineRule="auto"/>
        <w:rPr>
          <w:rFonts w:ascii="Calibri" w:hAnsi="Calibri" w:cs="Calibri"/>
        </w:rPr>
      </w:pPr>
      <w:r w:rsidRPr="00B81A24">
        <w:rPr>
          <w:rFonts w:ascii="Calibri" w:hAnsi="Calibri" w:cs="Calibri"/>
        </w:rPr>
        <w:t>human firewall.</w:t>
      </w:r>
    </w:p>
    <w:p w:rsidRPr="000163BB" w:rsidR="00EF5D3E" w:rsidRDefault="00EF5D3E" w14:paraId="269069CD" w14:textId="77777777">
      <w:pPr>
        <w:pStyle w:val="ListParagraph"/>
        <w:numPr>
          <w:ilvl w:val="0"/>
          <w:numId w:val="7"/>
        </w:numPr>
        <w:spacing w:after="0" w:line="240" w:lineRule="auto"/>
        <w:rPr>
          <w:rFonts w:ascii="Calibri" w:hAnsi="Calibri" w:cs="Calibri"/>
        </w:rPr>
      </w:pPr>
      <w:r w:rsidRPr="000163BB">
        <w:rPr>
          <w:rFonts w:ascii="Calibri" w:hAnsi="Calibri" w:cs="Calibri"/>
        </w:rPr>
        <w:t xml:space="preserve">~ 636,000 web threats blocked </w:t>
      </w:r>
    </w:p>
    <w:p w:rsidRPr="000163BB" w:rsidR="00EF5D3E" w:rsidRDefault="00EF5D3E" w14:paraId="0D379719" w14:textId="77777777">
      <w:pPr>
        <w:pStyle w:val="ListParagraph"/>
        <w:numPr>
          <w:ilvl w:val="0"/>
          <w:numId w:val="7"/>
        </w:numPr>
        <w:spacing w:after="0" w:line="240" w:lineRule="auto"/>
        <w:rPr>
          <w:rFonts w:ascii="Calibri" w:hAnsi="Calibri" w:cs="Calibri"/>
        </w:rPr>
      </w:pPr>
      <w:r w:rsidRPr="000163BB">
        <w:rPr>
          <w:rFonts w:ascii="Calibri" w:hAnsi="Calibri" w:cs="Calibri"/>
        </w:rPr>
        <w:t xml:space="preserve">~ 94,000 phishing emails blocked </w:t>
      </w:r>
    </w:p>
    <w:p w:rsidRPr="000163BB" w:rsidR="00EF5D3E" w:rsidRDefault="00EF5D3E" w14:paraId="28AC4159" w14:textId="77777777">
      <w:pPr>
        <w:pStyle w:val="ListParagraph"/>
        <w:numPr>
          <w:ilvl w:val="0"/>
          <w:numId w:val="7"/>
        </w:numPr>
        <w:spacing w:after="0" w:line="240" w:lineRule="auto"/>
        <w:rPr>
          <w:rFonts w:ascii="Calibri" w:hAnsi="Calibri" w:cs="Calibri"/>
        </w:rPr>
      </w:pPr>
      <w:r w:rsidRPr="000163BB">
        <w:rPr>
          <w:rFonts w:ascii="Calibri" w:hAnsi="Calibri" w:cs="Calibri"/>
        </w:rPr>
        <w:t>MFA/DUO expansion · awareness training reach expanded</w:t>
      </w:r>
    </w:p>
    <w:p w:rsidRPr="00B81A24" w:rsidR="00EF5D3E" w:rsidP="00116C22" w:rsidRDefault="00EF5D3E" w14:paraId="1E7037E0" w14:textId="77777777">
      <w:pPr>
        <w:spacing w:after="0" w:line="240" w:lineRule="auto"/>
        <w:rPr>
          <w:rFonts w:ascii="Calibri" w:hAnsi="Calibri" w:cs="Calibri"/>
        </w:rPr>
      </w:pPr>
      <w:r w:rsidRPr="000163BB">
        <w:rPr>
          <w:rFonts w:ascii="Calibri" w:hAnsi="Calibri" w:cs="Calibri"/>
          <w:b/>
          <w:bCs/>
        </w:rPr>
        <w:t>Detect:</w:t>
      </w:r>
      <w:r w:rsidRPr="00B81A24">
        <w:rPr>
          <w:rFonts w:ascii="Calibri" w:hAnsi="Calibri" w:cs="Calibri"/>
        </w:rPr>
        <w:t xml:space="preserve"> Surface real threats from noise — the year’s core maturity story.</w:t>
      </w:r>
    </w:p>
    <w:p w:rsidRPr="000163BB" w:rsidR="00EF5D3E" w:rsidRDefault="00EF5D3E" w14:paraId="521C5B20" w14:textId="77777777">
      <w:pPr>
        <w:pStyle w:val="ListParagraph"/>
        <w:numPr>
          <w:ilvl w:val="0"/>
          <w:numId w:val="8"/>
        </w:numPr>
        <w:spacing w:after="0" w:line="240" w:lineRule="auto"/>
        <w:rPr>
          <w:rFonts w:ascii="Calibri" w:hAnsi="Calibri" w:cs="Calibri"/>
        </w:rPr>
      </w:pPr>
      <w:r w:rsidRPr="000163BB">
        <w:rPr>
          <w:rFonts w:ascii="Calibri" w:hAnsi="Calibri" w:cs="Calibri"/>
        </w:rPr>
        <w:t>3,345 → 1,204 endpoint alerts triaged to confirmed threats</w:t>
      </w:r>
    </w:p>
    <w:p w:rsidRPr="000163BB" w:rsidR="00EF5D3E" w:rsidRDefault="00EF5D3E" w14:paraId="24E0B0CB" w14:textId="77777777">
      <w:pPr>
        <w:pStyle w:val="ListParagraph"/>
        <w:numPr>
          <w:ilvl w:val="0"/>
          <w:numId w:val="8"/>
        </w:numPr>
        <w:spacing w:after="0" w:line="240" w:lineRule="auto"/>
        <w:rPr>
          <w:rFonts w:ascii="Calibri" w:hAnsi="Calibri" w:cs="Calibri"/>
        </w:rPr>
      </w:pPr>
      <w:r w:rsidRPr="000163BB">
        <w:rPr>
          <w:rFonts w:ascii="Calibri" w:hAnsi="Calibri" w:cs="Calibri"/>
        </w:rPr>
        <w:t xml:space="preserve">1,801 cloud &amp; email detections reviewed </w:t>
      </w:r>
    </w:p>
    <w:p w:rsidRPr="00B81A24" w:rsidR="00EF5D3E" w:rsidP="00116C22" w:rsidRDefault="00EF5D3E" w14:paraId="72BA3E5F" w14:textId="77777777">
      <w:pPr>
        <w:spacing w:after="0" w:line="240" w:lineRule="auto"/>
        <w:rPr>
          <w:rFonts w:ascii="Calibri" w:hAnsi="Calibri" w:cs="Calibri"/>
        </w:rPr>
      </w:pPr>
      <w:r w:rsidRPr="000163BB">
        <w:rPr>
          <w:rFonts w:ascii="Calibri" w:hAnsi="Calibri" w:cs="Calibri"/>
          <w:b/>
          <w:bCs/>
        </w:rPr>
        <w:t>Respond:</w:t>
      </w:r>
      <w:r w:rsidRPr="00B81A24">
        <w:rPr>
          <w:rFonts w:ascii="Calibri" w:hAnsi="Calibri" w:cs="Calibri"/>
        </w:rPr>
        <w:t xml:space="preserve"> Contain and resolve - a defined incident response capability in action. </w:t>
      </w:r>
    </w:p>
    <w:p w:rsidRPr="000163BB" w:rsidR="00EF5D3E" w:rsidRDefault="00EF5D3E" w14:paraId="6DF7A9E9" w14:textId="77777777">
      <w:pPr>
        <w:pStyle w:val="ListParagraph"/>
        <w:numPr>
          <w:ilvl w:val="0"/>
          <w:numId w:val="9"/>
        </w:numPr>
        <w:spacing w:after="0" w:line="240" w:lineRule="auto"/>
        <w:rPr>
          <w:rFonts w:ascii="Calibri" w:hAnsi="Calibri" w:cs="Calibri"/>
        </w:rPr>
      </w:pPr>
      <w:r w:rsidRPr="000163BB">
        <w:rPr>
          <w:rFonts w:ascii="Calibri" w:hAnsi="Calibri" w:cs="Calibri"/>
        </w:rPr>
        <w:t>36 account compromises contained</w:t>
      </w:r>
    </w:p>
    <w:p w:rsidRPr="000163BB" w:rsidR="00EF5D3E" w:rsidRDefault="00EF5D3E" w14:paraId="513E42F5" w14:textId="77777777">
      <w:pPr>
        <w:pStyle w:val="ListParagraph"/>
        <w:numPr>
          <w:ilvl w:val="0"/>
          <w:numId w:val="9"/>
        </w:numPr>
        <w:spacing w:after="0" w:line="240" w:lineRule="auto"/>
        <w:rPr>
          <w:rFonts w:ascii="Calibri" w:hAnsi="Calibri" w:cs="Calibri"/>
        </w:rPr>
      </w:pPr>
      <w:r w:rsidRPr="000163BB">
        <w:rPr>
          <w:rFonts w:ascii="Calibri" w:hAnsi="Calibri" w:cs="Calibri"/>
        </w:rPr>
        <w:t>IT Incident Response Plan &amp; Incident Response Standard</w:t>
      </w:r>
    </w:p>
    <w:p w:rsidRPr="00B81A24" w:rsidR="00EF5D3E" w:rsidP="00116C22" w:rsidRDefault="00EF5D3E" w14:paraId="3AD724DF" w14:textId="77777777">
      <w:pPr>
        <w:spacing w:after="0" w:line="240" w:lineRule="auto"/>
        <w:rPr>
          <w:rFonts w:ascii="Calibri" w:hAnsi="Calibri" w:cs="Calibri"/>
        </w:rPr>
      </w:pPr>
      <w:r w:rsidRPr="000163BB">
        <w:rPr>
          <w:rFonts w:ascii="Calibri" w:hAnsi="Calibri" w:cs="Calibri"/>
          <w:b/>
          <w:bCs/>
        </w:rPr>
        <w:t>Recover:</w:t>
      </w:r>
      <w:r w:rsidRPr="00B81A24">
        <w:rPr>
          <w:rFonts w:ascii="Calibri" w:hAnsi="Calibri" w:cs="Calibri"/>
        </w:rPr>
        <w:t xml:space="preserve"> Rehearse and mature restoration of operations after an incident.</w:t>
      </w:r>
    </w:p>
    <w:p w:rsidRPr="000163BB" w:rsidR="00EF5D3E" w:rsidRDefault="00EF5D3E" w14:paraId="6AAE413F" w14:textId="77777777">
      <w:pPr>
        <w:pStyle w:val="ListParagraph"/>
        <w:numPr>
          <w:ilvl w:val="0"/>
          <w:numId w:val="10"/>
        </w:numPr>
        <w:spacing w:after="0" w:line="240" w:lineRule="auto"/>
        <w:rPr>
          <w:rFonts w:ascii="Calibri" w:hAnsi="Calibri" w:cs="Calibri"/>
        </w:rPr>
      </w:pPr>
      <w:r w:rsidRPr="000163BB">
        <w:rPr>
          <w:rFonts w:ascii="Calibri" w:hAnsi="Calibri" w:cs="Calibri"/>
        </w:rPr>
        <w:t>Two campus affiliate tabletop exercises (Montana Tech, Helena College)</w:t>
      </w:r>
    </w:p>
    <w:p w:rsidRPr="000163BB" w:rsidR="00EF5D3E" w:rsidRDefault="00EF5D3E" w14:paraId="3A09FD9B" w14:textId="77777777">
      <w:pPr>
        <w:pStyle w:val="ListParagraph"/>
        <w:numPr>
          <w:ilvl w:val="0"/>
          <w:numId w:val="10"/>
        </w:numPr>
        <w:spacing w:after="0" w:line="240" w:lineRule="auto"/>
        <w:rPr>
          <w:rFonts w:ascii="Calibri" w:hAnsi="Calibri" w:cs="Calibri"/>
        </w:rPr>
      </w:pPr>
      <w:r w:rsidRPr="000163BB">
        <w:rPr>
          <w:rFonts w:ascii="Calibri" w:hAnsi="Calibri" w:cs="Calibri"/>
        </w:rPr>
        <w:t>Response &amp; recovery playbooks exercised</w:t>
      </w:r>
    </w:p>
    <w:p w:rsidR="000163BB" w:rsidP="00116C22" w:rsidRDefault="000163BB" w14:paraId="17B8253F" w14:textId="77777777">
      <w:pPr>
        <w:spacing w:after="0" w:line="240" w:lineRule="auto"/>
        <w:rPr>
          <w:rFonts w:ascii="Calibri" w:hAnsi="Calibri" w:cs="Calibri"/>
        </w:rPr>
      </w:pPr>
    </w:p>
    <w:p w:rsidRPr="00B81A24" w:rsidR="00EF5D3E" w:rsidP="00116C22" w:rsidRDefault="00EF5D3E" w14:paraId="3F789A29" w14:textId="640B11D6">
      <w:pPr>
        <w:spacing w:after="0" w:line="240" w:lineRule="auto"/>
        <w:rPr>
          <w:rFonts w:ascii="Calibri" w:hAnsi="Calibri" w:cs="Calibri"/>
        </w:rPr>
      </w:pPr>
      <w:r w:rsidRPr="00B81A24">
        <w:rPr>
          <w:rFonts w:ascii="Calibri" w:hAnsi="Calibri" w:cs="Calibri"/>
        </w:rPr>
        <w:t xml:space="preserve">The ISO is an </w:t>
      </w:r>
      <w:r w:rsidRPr="000E2311">
        <w:rPr>
          <w:rFonts w:ascii="Calibri" w:hAnsi="Calibri" w:cs="Calibri"/>
          <w:b/>
          <w:bCs/>
        </w:rPr>
        <w:t>established program</w:t>
      </w:r>
      <w:r w:rsidRPr="00B81A24">
        <w:rPr>
          <w:rFonts w:ascii="Calibri" w:hAnsi="Calibri" w:cs="Calibri"/>
        </w:rPr>
        <w:t xml:space="preserve"> focused on continuous improvement and demonstrable value. FY26 was a year of advancing, optimizing, and expanding: a mature standards framework governing the enterprise, broader threat-blocking and identity coverage, and a growing ability to turn raw security data into confident, prioritized action.</w:t>
      </w:r>
    </w:p>
    <w:p w:rsidR="000E2311" w:rsidP="00116C22" w:rsidRDefault="000E2311" w14:paraId="0E6BA623" w14:textId="77777777">
      <w:pPr>
        <w:spacing w:after="0" w:line="240" w:lineRule="auto"/>
        <w:rPr>
          <w:rFonts w:ascii="Calibri" w:hAnsi="Calibri" w:cs="Calibri"/>
        </w:rPr>
      </w:pPr>
    </w:p>
    <w:p w:rsidRPr="000E2311" w:rsidR="00B81A24" w:rsidP="00116C22" w:rsidRDefault="00B81A24" w14:paraId="5D1189E7" w14:textId="6D77224C">
      <w:pPr>
        <w:pStyle w:val="Heading2"/>
        <w:spacing w:line="240" w:lineRule="auto"/>
        <w:rPr>
          <w:color w:val="EE0000"/>
          <w:sz w:val="28"/>
          <w:szCs w:val="28"/>
        </w:rPr>
      </w:pPr>
      <w:r w:rsidRPr="000E2311">
        <w:rPr>
          <w:color w:val="EE0000"/>
          <w:sz w:val="28"/>
          <w:szCs w:val="28"/>
        </w:rPr>
        <w:t>The signal-from-noise story</w:t>
      </w:r>
    </w:p>
    <w:p w:rsidR="00B81A24" w:rsidP="00116C22" w:rsidRDefault="00B81A24" w14:paraId="04E44CF2" w14:textId="77777777">
      <w:pPr>
        <w:spacing w:after="0" w:line="240" w:lineRule="auto"/>
        <w:rPr>
          <w:rFonts w:ascii="Calibri" w:hAnsi="Calibri" w:cs="Calibri"/>
        </w:rPr>
      </w:pPr>
      <w:r w:rsidRPr="00B81A24">
        <w:rPr>
          <w:rFonts w:ascii="Calibri" w:hAnsi="Calibri" w:cs="Calibri"/>
        </w:rPr>
        <w:t>Raw alert volume badly overstates real risk — roughly two-thirds of endpoint alerts prove benign on review. The value the ISO adds is triage and tuning: this year 3,345 endpoint alerts resolved to 1,204 genuine threats. Maturing this discipline is the foundation for FY27’s investment in a security information and event management (SIEM) platform and formal triage workflows.</w:t>
      </w:r>
    </w:p>
    <w:p w:rsidRPr="00B81A24" w:rsidR="00116C22" w:rsidP="00116C22" w:rsidRDefault="00116C22" w14:paraId="506733B3" w14:textId="77777777">
      <w:pPr>
        <w:spacing w:after="0" w:line="240" w:lineRule="auto"/>
        <w:rPr>
          <w:rFonts w:ascii="Calibri" w:hAnsi="Calibri" w:cs="Calibri"/>
        </w:rPr>
      </w:pPr>
    </w:p>
    <w:p w:rsidRPr="00116C22" w:rsidR="00B81A24" w:rsidRDefault="00B81A24" w14:paraId="0C8B36D9" w14:textId="77777777">
      <w:pPr>
        <w:pStyle w:val="ListParagraph"/>
        <w:numPr>
          <w:ilvl w:val="0"/>
          <w:numId w:val="11"/>
        </w:numPr>
        <w:spacing w:after="0" w:line="240" w:lineRule="auto"/>
        <w:rPr>
          <w:rFonts w:ascii="Calibri" w:hAnsi="Calibri" w:cs="Calibri"/>
        </w:rPr>
      </w:pPr>
      <w:r w:rsidRPr="00116C22">
        <w:rPr>
          <w:rFonts w:ascii="Calibri" w:hAnsi="Calibri" w:cs="Calibri"/>
          <w:b/>
          <w:bCs/>
        </w:rPr>
        <w:t>Governance:</w:t>
      </w:r>
      <w:r w:rsidRPr="00116C22">
        <w:rPr>
          <w:rFonts w:ascii="Calibri" w:hAnsi="Calibri" w:cs="Calibri"/>
        </w:rPr>
        <w:t xml:space="preserve"> maintained an established, NIST CSF-aligned framework — two policies and 21 published security standards spanning identity, endpoints, network, data, vendors, and vulnerabilities.</w:t>
      </w:r>
    </w:p>
    <w:p w:rsidRPr="00116C22" w:rsidR="00B81A24" w:rsidRDefault="00B81A24" w14:paraId="53C3E584" w14:textId="77777777">
      <w:pPr>
        <w:pStyle w:val="ListParagraph"/>
        <w:numPr>
          <w:ilvl w:val="0"/>
          <w:numId w:val="11"/>
        </w:numPr>
        <w:spacing w:after="0" w:line="240" w:lineRule="auto"/>
        <w:rPr>
          <w:rFonts w:ascii="Calibri" w:hAnsi="Calibri" w:cs="Calibri"/>
        </w:rPr>
      </w:pPr>
      <w:r w:rsidRPr="00116C22">
        <w:rPr>
          <w:rFonts w:ascii="Calibri" w:hAnsi="Calibri" w:cs="Calibri"/>
          <w:b/>
          <w:bCs/>
        </w:rPr>
        <w:t>Endpoints:</w:t>
      </w:r>
      <w:r w:rsidRPr="00116C22">
        <w:rPr>
          <w:rFonts w:ascii="Calibri" w:hAnsi="Calibri" w:cs="Calibri"/>
        </w:rPr>
        <w:t xml:space="preserve"> unified protection across 5,983 devices and four campuses, advancing toward the endpoint security-standard coverage goal.</w:t>
      </w:r>
    </w:p>
    <w:p w:rsidRPr="00116C22" w:rsidR="00B81A24" w:rsidRDefault="00B81A24" w14:paraId="1D48EC1F" w14:textId="77777777">
      <w:pPr>
        <w:pStyle w:val="ListParagraph"/>
        <w:numPr>
          <w:ilvl w:val="0"/>
          <w:numId w:val="11"/>
        </w:numPr>
        <w:spacing w:after="0" w:line="240" w:lineRule="auto"/>
        <w:rPr>
          <w:rFonts w:ascii="Calibri" w:hAnsi="Calibri" w:cs="Calibri"/>
        </w:rPr>
      </w:pPr>
      <w:r w:rsidRPr="00116C22">
        <w:rPr>
          <w:rFonts w:ascii="Calibri" w:hAnsi="Calibri" w:cs="Calibri"/>
          <w:b/>
          <w:bCs/>
        </w:rPr>
        <w:t>Identity:</w:t>
      </w:r>
      <w:r w:rsidRPr="00116C22">
        <w:rPr>
          <w:rFonts w:ascii="Calibri" w:hAnsi="Calibri" w:cs="Calibri"/>
        </w:rPr>
        <w:t xml:space="preserve"> expanded multi-factor authentication and progressed identity lifecycle governance aligned to Microsoft Entra.</w:t>
      </w:r>
    </w:p>
    <w:p w:rsidRPr="00116C22" w:rsidR="00B81A24" w:rsidRDefault="00B81A24" w14:paraId="11971BB5" w14:textId="77777777">
      <w:pPr>
        <w:pStyle w:val="ListParagraph"/>
        <w:numPr>
          <w:ilvl w:val="0"/>
          <w:numId w:val="11"/>
        </w:numPr>
        <w:spacing w:after="0" w:line="240" w:lineRule="auto"/>
        <w:rPr>
          <w:rFonts w:ascii="Calibri" w:hAnsi="Calibri" w:cs="Calibri"/>
        </w:rPr>
      </w:pPr>
      <w:r w:rsidRPr="00116C22">
        <w:rPr>
          <w:rFonts w:ascii="Calibri" w:hAnsi="Calibri" w:cs="Calibri"/>
          <w:b/>
          <w:bCs/>
        </w:rPr>
        <w:t>Detection and response:</w:t>
      </w:r>
      <w:r w:rsidRPr="00116C22">
        <w:rPr>
          <w:rFonts w:ascii="Calibri" w:hAnsi="Calibri" w:cs="Calibri"/>
        </w:rPr>
        <w:t xml:space="preserve"> contained 36 account compromises and matured triage across endpoint, cloud, and email telemetry.</w:t>
      </w:r>
    </w:p>
    <w:p w:rsidRPr="00116C22" w:rsidR="00B81A24" w:rsidRDefault="00B81A24" w14:paraId="6D0EBC4D" w14:textId="77777777">
      <w:pPr>
        <w:pStyle w:val="ListParagraph"/>
        <w:numPr>
          <w:ilvl w:val="0"/>
          <w:numId w:val="11"/>
        </w:numPr>
        <w:spacing w:after="0" w:line="240" w:lineRule="auto"/>
        <w:rPr>
          <w:rFonts w:ascii="Calibri" w:hAnsi="Calibri" w:cs="Calibri"/>
        </w:rPr>
      </w:pPr>
      <w:r w:rsidRPr="00116C22">
        <w:rPr>
          <w:rFonts w:ascii="Calibri" w:hAnsi="Calibri" w:cs="Calibri"/>
          <w:b/>
          <w:bCs/>
        </w:rPr>
        <w:t>Awareness culture:</w:t>
      </w:r>
      <w:r w:rsidRPr="00116C22">
        <w:rPr>
          <w:rFonts w:ascii="Calibri" w:hAnsi="Calibri" w:cs="Calibri"/>
        </w:rPr>
        <w:t xml:space="preserve"> expanded security awareness training reach and identified priority audience segments for FY27.</w:t>
      </w:r>
    </w:p>
    <w:p w:rsidRPr="00116C22" w:rsidR="00B81A24" w:rsidRDefault="00B81A24" w14:paraId="695AD619" w14:textId="77777777">
      <w:pPr>
        <w:pStyle w:val="ListParagraph"/>
        <w:numPr>
          <w:ilvl w:val="0"/>
          <w:numId w:val="11"/>
        </w:numPr>
        <w:spacing w:after="0" w:line="240" w:lineRule="auto"/>
        <w:rPr>
          <w:rFonts w:ascii="Calibri" w:hAnsi="Calibri" w:cs="Calibri"/>
        </w:rPr>
      </w:pPr>
      <w:r w:rsidRPr="00116C22">
        <w:rPr>
          <w:rFonts w:ascii="Calibri" w:hAnsi="Calibri" w:cs="Calibri"/>
          <w:b/>
          <w:bCs/>
        </w:rPr>
        <w:t>Resilience</w:t>
      </w:r>
      <w:r w:rsidRPr="00116C22">
        <w:rPr>
          <w:rFonts w:ascii="Calibri" w:hAnsi="Calibri" w:cs="Calibri"/>
        </w:rPr>
        <w:t>: exercised incident response and recovery playbooks through tabletop exercises at Montana Tech and Helena College.</w:t>
      </w:r>
    </w:p>
    <w:p w:rsidR="00116C22" w:rsidP="00116C22" w:rsidRDefault="00116C22" w14:paraId="10EA87F1" w14:textId="77777777">
      <w:pPr>
        <w:spacing w:after="0" w:line="240" w:lineRule="auto"/>
        <w:rPr>
          <w:rFonts w:ascii="Calibri" w:hAnsi="Calibri" w:cs="Calibri"/>
        </w:rPr>
      </w:pPr>
    </w:p>
    <w:p w:rsidR="00B81A24" w:rsidP="00116C22" w:rsidRDefault="00B81A24" w14:paraId="4B19B799" w14:textId="799CD6D4">
      <w:pPr>
        <w:spacing w:after="0" w:line="240" w:lineRule="auto"/>
        <w:rPr>
          <w:rFonts w:ascii="Calibri" w:hAnsi="Calibri" w:cs="Calibri"/>
        </w:rPr>
      </w:pPr>
      <w:r w:rsidRPr="00116C22">
        <w:rPr>
          <w:rFonts w:ascii="Calibri" w:hAnsi="Calibri" w:cs="Calibri"/>
          <w:b/>
          <w:bCs/>
        </w:rPr>
        <w:t>Security is a shared responsibility.</w:t>
      </w:r>
      <w:r w:rsidRPr="00B81A24">
        <w:rPr>
          <w:rFonts w:ascii="Calibri" w:hAnsi="Calibri" w:cs="Calibri"/>
        </w:rPr>
        <w:t xml:space="preserve"> FY26 outcomes reflect partnership across UM — IT Infrastructure &amp; Network Services, Research &amp; Sponsored Programs, the Registrar and Student Services, and Finance &amp; HR — advancing GLBA, FERPA, and federal research (CUI) compliance together.</w:t>
      </w:r>
    </w:p>
    <w:p w:rsidR="009E3148" w:rsidP="00116C22" w:rsidRDefault="009E3148" w14:paraId="648CD86E" w14:textId="77777777">
      <w:pPr>
        <w:spacing w:after="0" w:line="240" w:lineRule="auto"/>
        <w:rPr>
          <w:rFonts w:ascii="Calibri" w:hAnsi="Calibri" w:cs="Calibri"/>
        </w:rPr>
      </w:pPr>
    </w:p>
    <w:p w:rsidR="009E3148" w:rsidP="00116C22" w:rsidRDefault="009E3148" w14:paraId="6AEB64AE" w14:textId="77777777">
      <w:pPr>
        <w:spacing w:after="0" w:line="240" w:lineRule="auto"/>
        <w:rPr>
          <w:rFonts w:ascii="Calibri" w:hAnsi="Calibri" w:cs="Calibri"/>
        </w:rPr>
      </w:pPr>
    </w:p>
    <w:p w:rsidR="009E3148" w:rsidP="00116C22" w:rsidRDefault="009E3148" w14:paraId="179EBA8B" w14:textId="77777777">
      <w:pPr>
        <w:spacing w:after="0" w:line="240" w:lineRule="auto"/>
        <w:rPr>
          <w:rFonts w:ascii="Calibri" w:hAnsi="Calibri" w:cs="Calibri"/>
        </w:rPr>
      </w:pPr>
    </w:p>
    <w:p w:rsidR="009E3148" w:rsidP="00116C22" w:rsidRDefault="009E3148" w14:paraId="730E4399" w14:textId="77777777">
      <w:pPr>
        <w:spacing w:after="0" w:line="240" w:lineRule="auto"/>
        <w:rPr>
          <w:rFonts w:ascii="Calibri" w:hAnsi="Calibri" w:cs="Calibri"/>
        </w:rPr>
      </w:pPr>
    </w:p>
    <w:p w:rsidR="009E3148" w:rsidP="00116C22" w:rsidRDefault="009E3148" w14:paraId="25B99415" w14:textId="77777777">
      <w:pPr>
        <w:spacing w:after="0" w:line="240" w:lineRule="auto"/>
        <w:rPr>
          <w:rFonts w:ascii="Calibri" w:hAnsi="Calibri" w:cs="Calibri"/>
        </w:rPr>
      </w:pPr>
    </w:p>
    <w:p w:rsidR="009E3148" w:rsidP="00116C22" w:rsidRDefault="009E3148" w14:paraId="5B715365" w14:textId="77777777">
      <w:pPr>
        <w:spacing w:after="0" w:line="240" w:lineRule="auto"/>
        <w:rPr>
          <w:rFonts w:ascii="Calibri" w:hAnsi="Calibri" w:cs="Calibri"/>
        </w:rPr>
      </w:pPr>
    </w:p>
    <w:p w:rsidR="009E3148" w:rsidP="00116C22" w:rsidRDefault="009E3148" w14:paraId="02282539" w14:textId="77777777">
      <w:pPr>
        <w:spacing w:after="0" w:line="240" w:lineRule="auto"/>
        <w:rPr>
          <w:rFonts w:ascii="Calibri" w:hAnsi="Calibri" w:cs="Calibri"/>
        </w:rPr>
      </w:pPr>
    </w:p>
    <w:p w:rsidR="009E3148" w:rsidP="00116C22" w:rsidRDefault="009E3148" w14:paraId="0AFA770D" w14:textId="77777777">
      <w:pPr>
        <w:spacing w:after="0" w:line="240" w:lineRule="auto"/>
        <w:rPr>
          <w:rFonts w:ascii="Calibri" w:hAnsi="Calibri" w:cs="Calibri"/>
        </w:rPr>
      </w:pPr>
    </w:p>
    <w:p w:rsidR="009E3148" w:rsidP="00116C22" w:rsidRDefault="009E3148" w14:paraId="6DF4AE8A" w14:textId="77777777">
      <w:pPr>
        <w:spacing w:after="0" w:line="240" w:lineRule="auto"/>
        <w:rPr>
          <w:rFonts w:ascii="Calibri" w:hAnsi="Calibri" w:cs="Calibri"/>
        </w:rPr>
      </w:pPr>
    </w:p>
    <w:p w:rsidR="009E3148" w:rsidP="00116C22" w:rsidRDefault="009E3148" w14:paraId="426EC0F9" w14:textId="77777777">
      <w:pPr>
        <w:spacing w:after="0" w:line="240" w:lineRule="auto"/>
        <w:rPr>
          <w:rFonts w:ascii="Calibri" w:hAnsi="Calibri" w:cs="Calibri"/>
        </w:rPr>
      </w:pPr>
    </w:p>
    <w:p w:rsidR="009E3148" w:rsidP="00116C22" w:rsidRDefault="009E3148" w14:paraId="1870B7BF" w14:textId="77777777">
      <w:pPr>
        <w:spacing w:after="0" w:line="240" w:lineRule="auto"/>
        <w:rPr>
          <w:rFonts w:ascii="Calibri" w:hAnsi="Calibri" w:cs="Calibri"/>
        </w:rPr>
      </w:pPr>
    </w:p>
    <w:p w:rsidR="009E3148" w:rsidP="00116C22" w:rsidRDefault="009E3148" w14:paraId="0BAF8C32" w14:textId="77777777">
      <w:pPr>
        <w:spacing w:after="0" w:line="240" w:lineRule="auto"/>
        <w:rPr>
          <w:rFonts w:ascii="Calibri" w:hAnsi="Calibri" w:cs="Calibri"/>
        </w:rPr>
      </w:pPr>
    </w:p>
    <w:p w:rsidR="009E3148" w:rsidP="00116C22" w:rsidRDefault="009E3148" w14:paraId="2A1213D9" w14:textId="77777777">
      <w:pPr>
        <w:spacing w:after="0" w:line="240" w:lineRule="auto"/>
        <w:rPr>
          <w:rFonts w:ascii="Calibri" w:hAnsi="Calibri" w:cs="Calibri"/>
        </w:rPr>
      </w:pPr>
    </w:p>
    <w:p w:rsidR="009E3148" w:rsidP="00116C22" w:rsidRDefault="009E3148" w14:paraId="43634DF1" w14:textId="77777777">
      <w:pPr>
        <w:spacing w:after="0" w:line="240" w:lineRule="auto"/>
        <w:rPr>
          <w:rFonts w:ascii="Calibri" w:hAnsi="Calibri" w:cs="Calibri"/>
        </w:rPr>
      </w:pPr>
    </w:p>
    <w:p w:rsidR="009E3148" w:rsidP="00116C22" w:rsidRDefault="009E3148" w14:paraId="6C296074" w14:textId="77777777">
      <w:pPr>
        <w:spacing w:after="0" w:line="240" w:lineRule="auto"/>
        <w:rPr>
          <w:rFonts w:ascii="Calibri" w:hAnsi="Calibri" w:cs="Calibri"/>
        </w:rPr>
      </w:pPr>
    </w:p>
    <w:p w:rsidRPr="00B81A24" w:rsidR="009E3148" w:rsidP="00116C22" w:rsidRDefault="009E3148" w14:paraId="4A8ECE24" w14:textId="77777777">
      <w:pPr>
        <w:spacing w:after="0" w:line="240" w:lineRule="auto"/>
        <w:rPr>
          <w:rFonts w:ascii="Calibri" w:hAnsi="Calibri" w:cs="Calibri"/>
        </w:rPr>
      </w:pPr>
    </w:p>
    <w:p w:rsidRPr="00DA7E55" w:rsidR="008274BE" w:rsidP="00DA7E55" w:rsidRDefault="00DA7E55" w14:paraId="1B656459" w14:textId="46F05068">
      <w:pPr>
        <w:pStyle w:val="Heading1"/>
        <w:spacing w:after="0" w:line="240" w:lineRule="auto"/>
        <w:rPr>
          <w:color w:val="000000"/>
          <w:sz w:val="24"/>
          <w:szCs w:val="24"/>
        </w:rPr>
      </w:pPr>
      <w:r>
        <w:rPr>
          <w:rFonts w:ascii="Calibri" w:hAnsi="Calibri" w:cs="Calibri"/>
          <w:b/>
          <w:bCs/>
          <w:color w:val="70002E"/>
          <w:sz w:val="36"/>
          <w:szCs w:val="36"/>
        </w:rPr>
        <w:t>Artificial Intelligence &amp; Innovation</w:t>
      </w:r>
    </w:p>
    <w:p w:rsidRPr="00514DD7" w:rsidR="00BE2CBC" w:rsidP="00062F3F" w:rsidRDefault="0001441E" w14:paraId="1F268068" w14:textId="3487A5B1">
      <w:pPr>
        <w:pStyle w:val="Heading2"/>
        <w:spacing w:after="0" w:line="240" w:lineRule="auto"/>
        <w:rPr>
          <w:rFonts w:ascii="Calibri" w:hAnsi="Calibri" w:cs="Calibri"/>
          <w:color w:val="FE0000"/>
          <w:sz w:val="28"/>
          <w:szCs w:val="28"/>
        </w:rPr>
      </w:pPr>
      <w:r w:rsidRPr="00514DD7">
        <w:rPr>
          <w:rFonts w:ascii="Calibri" w:hAnsi="Calibri" w:cs="Calibri"/>
          <w:color w:val="FE0000"/>
          <w:sz w:val="28"/>
          <w:szCs w:val="28"/>
        </w:rPr>
        <w:t xml:space="preserve">Leading with purpose in the age of AI </w:t>
      </w:r>
    </w:p>
    <w:p w:rsidR="00BE2CBC" w:rsidP="000A796C" w:rsidRDefault="00BE2CBC" w14:paraId="623EDAEE" w14:textId="739EE20F">
      <w:pPr>
        <w:spacing w:after="0" w:line="240" w:lineRule="auto"/>
        <w:rPr>
          <w:rFonts w:ascii="Calibri" w:hAnsi="Calibri" w:eastAsia="Times New Roman" w:cs="Calibri"/>
        </w:rPr>
      </w:pPr>
      <w:r w:rsidRPr="000A796C">
        <w:rPr>
          <w:rFonts w:ascii="Calibri" w:hAnsi="Calibri" w:eastAsia="Times New Roman" w:cs="Calibri"/>
        </w:rPr>
        <w:t xml:space="preserve">Artificial intelligence is transforming higher education at an unprecedented pace. From teaching and research to administrative operations and student services, AI is reshaping how universities work and how they prepare students for the future. Rather than simply responding to these changes, the University of Montana is taking a </w:t>
      </w:r>
      <w:r w:rsidRPr="007D1514">
        <w:rPr>
          <w:rFonts w:ascii="Calibri" w:hAnsi="Calibri" w:eastAsia="Times New Roman" w:cs="Calibri"/>
          <w:b/>
          <w:bCs/>
        </w:rPr>
        <w:t>deliberate, mission-driven approach</w:t>
      </w:r>
      <w:r w:rsidR="00CF1E26">
        <w:rPr>
          <w:rFonts w:ascii="Calibri" w:hAnsi="Calibri" w:eastAsia="Times New Roman" w:cs="Calibri"/>
        </w:rPr>
        <w:t xml:space="preserve"> </w:t>
      </w:r>
      <w:r w:rsidRPr="000A796C">
        <w:rPr>
          <w:rFonts w:ascii="Calibri" w:hAnsi="Calibri" w:eastAsia="Times New Roman" w:cs="Calibri"/>
        </w:rPr>
        <w:t>—</w:t>
      </w:r>
      <w:r w:rsidR="00CF1E26">
        <w:rPr>
          <w:rFonts w:ascii="Calibri" w:hAnsi="Calibri" w:eastAsia="Times New Roman" w:cs="Calibri"/>
        </w:rPr>
        <w:t xml:space="preserve"> </w:t>
      </w:r>
      <w:r w:rsidRPr="000A796C">
        <w:rPr>
          <w:rFonts w:ascii="Calibri" w:hAnsi="Calibri" w:eastAsia="Times New Roman" w:cs="Calibri"/>
        </w:rPr>
        <w:t>one that encourages innovation while emphasizing security, ethics, and human expertise.</w:t>
      </w:r>
    </w:p>
    <w:p w:rsidRPr="000A796C" w:rsidR="00111582" w:rsidP="000A796C" w:rsidRDefault="00111582" w14:paraId="667B6A50" w14:textId="77777777">
      <w:pPr>
        <w:spacing w:after="0" w:line="240" w:lineRule="auto"/>
        <w:rPr>
          <w:rFonts w:ascii="Calibri" w:hAnsi="Calibri" w:eastAsia="Times New Roman" w:cs="Calibri"/>
        </w:rPr>
      </w:pPr>
    </w:p>
    <w:p w:rsidRPr="000A796C" w:rsidR="00BE2CBC" w:rsidP="000A796C" w:rsidRDefault="00BE2CBC" w14:paraId="2061D03A" w14:textId="77777777">
      <w:pPr>
        <w:spacing w:after="0" w:line="240" w:lineRule="auto"/>
        <w:rPr>
          <w:rFonts w:ascii="Calibri" w:hAnsi="Calibri" w:eastAsia="Times New Roman" w:cs="Calibri"/>
        </w:rPr>
      </w:pPr>
      <w:r w:rsidRPr="000A796C">
        <w:rPr>
          <w:rFonts w:ascii="Calibri" w:hAnsi="Calibri" w:eastAsia="Times New Roman" w:cs="Calibri"/>
        </w:rPr>
        <w:t>Throughout FY2026, UM Information Technology continued helping the University build the foundation for responsible AI adoption by expanding secure enterprise tools, developing campus resources, supporting AI literacy, and fostering collaboration across academic and administrative units.</w:t>
      </w:r>
    </w:p>
    <w:p w:rsidRPr="000A796C" w:rsidR="00BE2CBC" w:rsidP="000A796C" w:rsidRDefault="00BE2CBC" w14:paraId="637E0CE5" w14:textId="2318DED7">
      <w:pPr>
        <w:spacing w:after="0" w:line="240" w:lineRule="auto"/>
        <w:rPr>
          <w:rFonts w:ascii="Calibri" w:hAnsi="Calibri" w:eastAsia="Times New Roman" w:cs="Calibri"/>
        </w:rPr>
      </w:pPr>
    </w:p>
    <w:p w:rsidRPr="00514DD7" w:rsidR="00BE2CBC" w:rsidP="000A796C" w:rsidRDefault="00BE2CBC" w14:paraId="75C1A67F" w14:textId="2EBC75DA">
      <w:pPr>
        <w:pStyle w:val="Heading2"/>
        <w:spacing w:after="0" w:line="240" w:lineRule="auto"/>
        <w:rPr>
          <w:rFonts w:ascii="Calibri" w:hAnsi="Calibri" w:cs="Calibri"/>
          <w:color w:val="FE0000"/>
          <w:sz w:val="28"/>
          <w:szCs w:val="28"/>
        </w:rPr>
      </w:pPr>
      <w:r w:rsidRPr="00514DD7">
        <w:rPr>
          <w:rFonts w:ascii="Calibri" w:hAnsi="Calibri" w:cs="Calibri"/>
          <w:color w:val="FE0000"/>
          <w:sz w:val="28"/>
          <w:szCs w:val="28"/>
        </w:rPr>
        <w:t>Creating a secure foundation for AI</w:t>
      </w:r>
    </w:p>
    <w:p w:rsidRPr="000A796C" w:rsidR="00BE2CBC" w:rsidP="000A796C" w:rsidRDefault="00BE2CBC" w14:paraId="211D5943" w14:textId="77777777">
      <w:pPr>
        <w:spacing w:after="0" w:line="240" w:lineRule="auto"/>
        <w:rPr>
          <w:rFonts w:ascii="Calibri" w:hAnsi="Calibri" w:eastAsia="Times New Roman" w:cs="Calibri"/>
        </w:rPr>
      </w:pPr>
      <w:r w:rsidRPr="000A796C">
        <w:rPr>
          <w:rFonts w:ascii="Calibri" w:hAnsi="Calibri" w:eastAsia="Times New Roman" w:cs="Calibri"/>
        </w:rPr>
        <w:t xml:space="preserve">As interest in generative AI continues to grow, providing trusted, institutionally supported tools has become increasingly important. During FY2026, UM </w:t>
      </w:r>
      <w:r w:rsidRPr="00200EBF">
        <w:rPr>
          <w:rFonts w:ascii="Calibri" w:hAnsi="Calibri" w:eastAsia="Times New Roman" w:cs="Calibri"/>
          <w:b/>
          <w:bCs/>
        </w:rPr>
        <w:t>expanded access to enterprise AI platforms and resources</w:t>
      </w:r>
      <w:r w:rsidRPr="000A796C">
        <w:rPr>
          <w:rFonts w:ascii="Calibri" w:hAnsi="Calibri" w:eastAsia="Times New Roman" w:cs="Calibri"/>
        </w:rPr>
        <w:t xml:space="preserve"> that allow faculty and staff to explore emerging technologies while helping safeguard institutional data and intellectual property.</w:t>
      </w:r>
    </w:p>
    <w:p w:rsidR="00111582" w:rsidP="000A796C" w:rsidRDefault="00111582" w14:paraId="4E047D5F" w14:textId="77777777">
      <w:pPr>
        <w:spacing w:after="0" w:line="240" w:lineRule="auto"/>
        <w:rPr>
          <w:rFonts w:ascii="Calibri" w:hAnsi="Calibri" w:eastAsia="Times New Roman" w:cs="Calibri"/>
        </w:rPr>
      </w:pPr>
    </w:p>
    <w:p w:rsidR="00111582" w:rsidP="000A796C" w:rsidRDefault="000C781D" w14:paraId="50E73021" w14:textId="3A7F7171">
      <w:pPr>
        <w:spacing w:after="0" w:line="240" w:lineRule="auto"/>
        <w:rPr>
          <w:rFonts w:ascii="Calibri" w:hAnsi="Calibri" w:eastAsia="Times New Roman" w:cs="Calibri"/>
        </w:rPr>
      </w:pPr>
      <w:r w:rsidRPr="000C781D">
        <w:rPr>
          <w:rFonts w:ascii="Calibri" w:hAnsi="Calibri" w:eastAsia="Times New Roman" w:cs="Calibri"/>
        </w:rPr>
        <w:t xml:space="preserve">The pivotal rollout of </w:t>
      </w:r>
      <w:r w:rsidRPr="000C781D">
        <w:rPr>
          <w:rFonts w:ascii="Calibri" w:hAnsi="Calibri" w:eastAsia="Times New Roman" w:cs="Calibri"/>
          <w:b/>
          <w:bCs/>
        </w:rPr>
        <w:t>ChatMT.ai</w:t>
      </w:r>
      <w:r w:rsidRPr="000C781D">
        <w:rPr>
          <w:rFonts w:ascii="Calibri" w:hAnsi="Calibri" w:eastAsia="Times New Roman" w:cs="Calibri"/>
        </w:rPr>
        <w:t xml:space="preserve"> provides secure, shared AI access across the entire Montana University System. Complementing this effort, </w:t>
      </w:r>
      <w:r w:rsidRPr="000C781D">
        <w:rPr>
          <w:rFonts w:ascii="Calibri" w:hAnsi="Calibri" w:eastAsia="Times New Roman" w:cs="Calibri"/>
          <w:b/>
          <w:bCs/>
        </w:rPr>
        <w:t>umontana.ai</w:t>
      </w:r>
      <w:r w:rsidRPr="000C781D">
        <w:rPr>
          <w:rFonts w:ascii="Calibri" w:hAnsi="Calibri" w:eastAsia="Times New Roman" w:cs="Calibri"/>
        </w:rPr>
        <w:t xml:space="preserve"> serves as the central hub for AI information and resources, bringing together guidance, approved tools, training opportunities, and practical examples in one location.</w:t>
      </w:r>
    </w:p>
    <w:p w:rsidR="000C781D" w:rsidP="000A796C" w:rsidRDefault="000C781D" w14:paraId="56CCBC3E" w14:textId="77777777">
      <w:pPr>
        <w:spacing w:after="0" w:line="240" w:lineRule="auto"/>
        <w:rPr>
          <w:rFonts w:ascii="Calibri" w:hAnsi="Calibri" w:eastAsia="Times New Roman" w:cs="Calibri"/>
        </w:rPr>
      </w:pPr>
    </w:p>
    <w:p w:rsidRPr="000A796C" w:rsidR="00BE2CBC" w:rsidP="000A796C" w:rsidRDefault="00BE2CBC" w14:paraId="694473A8" w14:textId="1D4A929C">
      <w:pPr>
        <w:spacing w:after="0" w:line="240" w:lineRule="auto"/>
        <w:rPr>
          <w:rFonts w:ascii="Calibri" w:hAnsi="Calibri" w:eastAsia="Times New Roman" w:cs="Calibri"/>
        </w:rPr>
      </w:pPr>
      <w:r w:rsidRPr="000A796C">
        <w:rPr>
          <w:rFonts w:ascii="Calibri" w:hAnsi="Calibri" w:eastAsia="Times New Roman" w:cs="Calibri"/>
        </w:rPr>
        <w:t>By establishing trusted platforms before widespread adoption occurs, UM is enabling innovation while reducing the risks associated with consumer AI services.</w:t>
      </w:r>
    </w:p>
    <w:p w:rsidRPr="000A796C" w:rsidR="00BE2CBC" w:rsidP="000A796C" w:rsidRDefault="00BE2CBC" w14:paraId="0215EF24" w14:textId="2F94A129">
      <w:pPr>
        <w:spacing w:after="0" w:line="240" w:lineRule="auto"/>
        <w:rPr>
          <w:rFonts w:ascii="Calibri" w:hAnsi="Calibri" w:eastAsia="Times New Roman" w:cs="Calibri"/>
        </w:rPr>
      </w:pPr>
    </w:p>
    <w:p w:rsidRPr="00514DD7" w:rsidR="00BE2CBC" w:rsidP="000A796C" w:rsidRDefault="00BE2CBC" w14:paraId="1E83FC44" w14:textId="1FA11B8E">
      <w:pPr>
        <w:pStyle w:val="Heading2"/>
        <w:spacing w:after="0" w:line="240" w:lineRule="auto"/>
        <w:rPr>
          <w:rFonts w:ascii="Calibri" w:hAnsi="Calibri" w:cs="Calibri"/>
          <w:color w:val="FE0000"/>
          <w:sz w:val="28"/>
          <w:szCs w:val="28"/>
        </w:rPr>
      </w:pPr>
      <w:r w:rsidRPr="00514DD7">
        <w:rPr>
          <w:rFonts w:ascii="Calibri" w:hAnsi="Calibri" w:cs="Calibri"/>
          <w:color w:val="FE0000"/>
          <w:sz w:val="28"/>
          <w:szCs w:val="28"/>
        </w:rPr>
        <w:t>Building AI knowledge across campus</w:t>
      </w:r>
    </w:p>
    <w:p w:rsidRPr="000A796C" w:rsidR="00BE2CBC" w:rsidP="000A796C" w:rsidRDefault="00BE2CBC" w14:paraId="48717B6C" w14:textId="7FD9DA42">
      <w:pPr>
        <w:spacing w:after="0" w:line="240" w:lineRule="auto"/>
        <w:rPr>
          <w:rFonts w:ascii="Calibri" w:hAnsi="Calibri" w:eastAsia="Times New Roman" w:cs="Calibri"/>
        </w:rPr>
      </w:pPr>
      <w:r w:rsidRPr="000A796C">
        <w:rPr>
          <w:rFonts w:ascii="Calibri" w:hAnsi="Calibri" w:eastAsia="Times New Roman" w:cs="Calibri"/>
        </w:rPr>
        <w:t>Technology alone is not enough to create meaningful transformation. Successful AI adoption depends on helping people understand when</w:t>
      </w:r>
      <w:r w:rsidR="00F208C8">
        <w:rPr>
          <w:rFonts w:ascii="Calibri" w:hAnsi="Calibri" w:eastAsia="Times New Roman" w:cs="Calibri"/>
        </w:rPr>
        <w:t xml:space="preserve"> </w:t>
      </w:r>
      <w:r w:rsidRPr="000A796C">
        <w:rPr>
          <w:rFonts w:ascii="Calibri" w:hAnsi="Calibri" w:eastAsia="Times New Roman" w:cs="Calibri"/>
        </w:rPr>
        <w:t>—</w:t>
      </w:r>
      <w:r w:rsidR="00F208C8">
        <w:rPr>
          <w:rFonts w:ascii="Calibri" w:hAnsi="Calibri" w:eastAsia="Times New Roman" w:cs="Calibri"/>
        </w:rPr>
        <w:t xml:space="preserve"> </w:t>
      </w:r>
      <w:r w:rsidRPr="000A796C">
        <w:rPr>
          <w:rFonts w:ascii="Calibri" w:hAnsi="Calibri" w:eastAsia="Times New Roman" w:cs="Calibri"/>
        </w:rPr>
        <w:t>and how</w:t>
      </w:r>
      <w:r w:rsidR="00F208C8">
        <w:rPr>
          <w:rFonts w:ascii="Calibri" w:hAnsi="Calibri" w:eastAsia="Times New Roman" w:cs="Calibri"/>
        </w:rPr>
        <w:t xml:space="preserve"> </w:t>
      </w:r>
      <w:r w:rsidRPr="000A796C">
        <w:rPr>
          <w:rFonts w:ascii="Calibri" w:hAnsi="Calibri" w:eastAsia="Times New Roman" w:cs="Calibri"/>
        </w:rPr>
        <w:t>—</w:t>
      </w:r>
      <w:r w:rsidR="00F208C8">
        <w:rPr>
          <w:rFonts w:ascii="Calibri" w:hAnsi="Calibri" w:eastAsia="Times New Roman" w:cs="Calibri"/>
        </w:rPr>
        <w:t xml:space="preserve"> </w:t>
      </w:r>
      <w:r w:rsidRPr="000A796C">
        <w:rPr>
          <w:rFonts w:ascii="Calibri" w:hAnsi="Calibri" w:eastAsia="Times New Roman" w:cs="Calibri"/>
        </w:rPr>
        <w:t>to use these tools effectively.</w:t>
      </w:r>
    </w:p>
    <w:p w:rsidR="008F1B77" w:rsidP="000A796C" w:rsidRDefault="008F1B77" w14:paraId="71A372EC" w14:textId="77777777">
      <w:pPr>
        <w:spacing w:after="0" w:line="240" w:lineRule="auto"/>
        <w:rPr>
          <w:rFonts w:ascii="Calibri" w:hAnsi="Calibri" w:eastAsia="Times New Roman" w:cs="Calibri"/>
        </w:rPr>
      </w:pPr>
    </w:p>
    <w:p w:rsidRPr="000A796C" w:rsidR="00BE2CBC" w:rsidP="000A796C" w:rsidRDefault="00BE2CBC" w14:paraId="4498A9FD" w14:textId="6A30EA8F">
      <w:pPr>
        <w:spacing w:after="0" w:line="240" w:lineRule="auto"/>
        <w:rPr>
          <w:rFonts w:ascii="Calibri" w:hAnsi="Calibri" w:eastAsia="Times New Roman" w:cs="Calibri"/>
        </w:rPr>
      </w:pPr>
      <w:r w:rsidRPr="000A796C">
        <w:rPr>
          <w:rFonts w:ascii="Calibri" w:hAnsi="Calibri" w:eastAsia="Times New Roman" w:cs="Calibri"/>
        </w:rPr>
        <w:t>Throughout the year, UM IT expanded opportunities for faculty and staff to build AI literacy through workshops, demonstrations, presentations, and practical learning resources. These efforts focused not only on learning how AI works, but on developing the critical thinking skills needed to evaluate outputs, recognize limitations, protect sensitive information, and use AI responsibly.</w:t>
      </w:r>
    </w:p>
    <w:p w:rsidR="008F1B77" w:rsidP="000A796C" w:rsidRDefault="008F1B77" w14:paraId="193AB487" w14:textId="77777777">
      <w:pPr>
        <w:spacing w:after="0" w:line="240" w:lineRule="auto"/>
        <w:rPr>
          <w:rFonts w:ascii="Calibri" w:hAnsi="Calibri" w:eastAsia="Times New Roman" w:cs="Calibri"/>
        </w:rPr>
      </w:pPr>
    </w:p>
    <w:p w:rsidRPr="000A796C" w:rsidR="00BE2CBC" w:rsidP="000A796C" w:rsidRDefault="00BE2CBC" w14:paraId="2FBE1AE4" w14:textId="1B4A519B">
      <w:pPr>
        <w:spacing w:after="0" w:line="240" w:lineRule="auto"/>
        <w:rPr>
          <w:rFonts w:ascii="Calibri" w:hAnsi="Calibri" w:eastAsia="Times New Roman" w:cs="Calibri"/>
        </w:rPr>
      </w:pPr>
      <w:r w:rsidRPr="000A796C">
        <w:rPr>
          <w:rFonts w:ascii="Calibri" w:hAnsi="Calibri" w:eastAsia="Times New Roman" w:cs="Calibri"/>
        </w:rPr>
        <w:t>This emphasis on education reflects UM's belief that AI should augment human expertise</w:t>
      </w:r>
      <w:r w:rsidR="00F208C8">
        <w:rPr>
          <w:rFonts w:ascii="Calibri" w:hAnsi="Calibri" w:eastAsia="Times New Roman" w:cs="Calibri"/>
        </w:rPr>
        <w:t xml:space="preserve"> and ability,</w:t>
      </w:r>
      <w:r w:rsidRPr="000A796C">
        <w:rPr>
          <w:rFonts w:ascii="Calibri" w:hAnsi="Calibri" w:eastAsia="Times New Roman" w:cs="Calibri"/>
        </w:rPr>
        <w:t>not replace it.</w:t>
      </w:r>
    </w:p>
    <w:p w:rsidRPr="000A796C" w:rsidR="00BE2CBC" w:rsidP="000A796C" w:rsidRDefault="00BE2CBC" w14:paraId="2B1A5759" w14:textId="286248B1">
      <w:pPr>
        <w:spacing w:after="0" w:line="240" w:lineRule="auto"/>
        <w:rPr>
          <w:rFonts w:ascii="Calibri" w:hAnsi="Calibri" w:eastAsia="Times New Roman" w:cs="Calibri"/>
        </w:rPr>
      </w:pPr>
    </w:p>
    <w:p w:rsidRPr="00514DD7" w:rsidR="00BE2CBC" w:rsidP="000A796C" w:rsidRDefault="00BE2CBC" w14:paraId="2C95C5DA" w14:textId="192418F9">
      <w:pPr>
        <w:pStyle w:val="Heading2"/>
        <w:spacing w:after="0" w:line="240" w:lineRule="auto"/>
        <w:rPr>
          <w:rFonts w:ascii="Calibri" w:hAnsi="Calibri" w:cs="Calibri"/>
          <w:color w:val="FE0000"/>
          <w:sz w:val="28"/>
          <w:szCs w:val="28"/>
        </w:rPr>
      </w:pPr>
      <w:r w:rsidRPr="00514DD7">
        <w:rPr>
          <w:rFonts w:ascii="Calibri" w:hAnsi="Calibri" w:cs="Calibri"/>
          <w:color w:val="FE0000"/>
          <w:sz w:val="28"/>
          <w:szCs w:val="28"/>
        </w:rPr>
        <w:t>From exploration to practical impact</w:t>
      </w:r>
    </w:p>
    <w:p w:rsidRPr="000A796C" w:rsidR="00BE2CBC" w:rsidP="000A796C" w:rsidRDefault="00BE2CBC" w14:paraId="08D411D8" w14:textId="77777777">
      <w:pPr>
        <w:spacing w:after="0" w:line="240" w:lineRule="auto"/>
        <w:rPr>
          <w:rFonts w:ascii="Calibri" w:hAnsi="Calibri" w:eastAsia="Times New Roman" w:cs="Calibri"/>
        </w:rPr>
      </w:pPr>
      <w:r w:rsidRPr="000A796C">
        <w:rPr>
          <w:rFonts w:ascii="Calibri" w:hAnsi="Calibri" w:eastAsia="Times New Roman" w:cs="Calibri"/>
        </w:rPr>
        <w:t xml:space="preserve">FY2026 also marked an important shift from exploring AI's potential </w:t>
      </w:r>
      <w:r w:rsidRPr="00822AEE">
        <w:rPr>
          <w:rFonts w:ascii="Calibri" w:hAnsi="Calibri" w:eastAsia="Times New Roman" w:cs="Calibri"/>
          <w:b/>
          <w:bCs/>
        </w:rPr>
        <w:t>to identifying meaningful institutional applications</w:t>
      </w:r>
      <w:r w:rsidRPr="000A796C">
        <w:rPr>
          <w:rFonts w:ascii="Calibri" w:hAnsi="Calibri" w:eastAsia="Times New Roman" w:cs="Calibri"/>
        </w:rPr>
        <w:t>.</w:t>
      </w:r>
    </w:p>
    <w:p w:rsidR="00757B33" w:rsidP="000A796C" w:rsidRDefault="00757B33" w14:paraId="17B17AFF" w14:textId="77777777">
      <w:pPr>
        <w:spacing w:after="0" w:line="240" w:lineRule="auto"/>
        <w:rPr>
          <w:rFonts w:ascii="Calibri" w:hAnsi="Calibri" w:eastAsia="Times New Roman" w:cs="Calibri"/>
        </w:rPr>
      </w:pPr>
    </w:p>
    <w:p w:rsidRPr="000A796C" w:rsidR="00BE2CBC" w:rsidP="000A796C" w:rsidRDefault="00BE2CBC" w14:paraId="4ABD302F" w14:textId="1A2BA6FA">
      <w:pPr>
        <w:spacing w:after="0" w:line="240" w:lineRule="auto"/>
        <w:rPr>
          <w:rFonts w:ascii="Calibri" w:hAnsi="Calibri" w:eastAsia="Times New Roman" w:cs="Calibri"/>
        </w:rPr>
      </w:pPr>
      <w:r w:rsidRPr="000A796C">
        <w:rPr>
          <w:rFonts w:ascii="Calibri" w:hAnsi="Calibri" w:eastAsia="Times New Roman" w:cs="Calibri"/>
        </w:rPr>
        <w:t>Working alongside campus partners, UM IT began evaluating opportunities to apply AI in ways that improve efficiency, reduce repetitive administrative work, and allow employees to focus more time on high-value activities. Early conversations included opportunities to streamline business processes, enhance student support, strengthen knowledge management, and improve access to institutional information.</w:t>
      </w:r>
    </w:p>
    <w:p w:rsidR="00757B33" w:rsidP="000A796C" w:rsidRDefault="00757B33" w14:paraId="3497009C" w14:textId="77777777">
      <w:pPr>
        <w:spacing w:after="0" w:line="240" w:lineRule="auto"/>
        <w:rPr>
          <w:rFonts w:ascii="Calibri" w:hAnsi="Calibri" w:eastAsia="Times New Roman" w:cs="Calibri"/>
        </w:rPr>
      </w:pPr>
    </w:p>
    <w:p w:rsidRPr="000A796C" w:rsidR="00BE2CBC" w:rsidP="000A796C" w:rsidRDefault="00BE2CBC" w14:paraId="56EE5510" w14:textId="0EC848A1">
      <w:pPr>
        <w:spacing w:after="0" w:line="240" w:lineRule="auto"/>
        <w:rPr>
          <w:rFonts w:ascii="Calibri" w:hAnsi="Calibri" w:eastAsia="Times New Roman" w:cs="Calibri"/>
        </w:rPr>
      </w:pPr>
      <w:r w:rsidRPr="000A796C">
        <w:rPr>
          <w:rFonts w:ascii="Calibri" w:hAnsi="Calibri" w:eastAsia="Times New Roman" w:cs="Calibri"/>
        </w:rPr>
        <w:t>Rather than pursuing AI for its own sake, these efforts have remained grounded in solving real challenges facing the University community.</w:t>
      </w:r>
    </w:p>
    <w:p w:rsidRPr="000A796C" w:rsidR="00BE2CBC" w:rsidP="000A796C" w:rsidRDefault="00BE2CBC" w14:paraId="1042266D" w14:textId="18DECED2">
      <w:pPr>
        <w:spacing w:after="0" w:line="240" w:lineRule="auto"/>
        <w:rPr>
          <w:rFonts w:ascii="Calibri" w:hAnsi="Calibri" w:eastAsia="Times New Roman" w:cs="Calibri"/>
        </w:rPr>
      </w:pPr>
    </w:p>
    <w:p w:rsidRPr="00514DD7" w:rsidR="00BE2CBC" w:rsidP="000A796C" w:rsidRDefault="00BE2CBC" w14:paraId="54C8CE61" w14:textId="2C1EAB0B">
      <w:pPr>
        <w:pStyle w:val="Heading2"/>
        <w:spacing w:after="0" w:line="240" w:lineRule="auto"/>
        <w:rPr>
          <w:rFonts w:ascii="Calibri" w:hAnsi="Calibri" w:cs="Calibri"/>
          <w:color w:val="FE0000"/>
          <w:sz w:val="28"/>
          <w:szCs w:val="28"/>
        </w:rPr>
      </w:pPr>
      <w:r w:rsidRPr="00514DD7">
        <w:rPr>
          <w:rFonts w:ascii="Calibri" w:hAnsi="Calibri" w:cs="Calibri"/>
          <w:color w:val="FE0000"/>
          <w:sz w:val="28"/>
          <w:szCs w:val="28"/>
        </w:rPr>
        <w:t>Guiding responsible innovation</w:t>
      </w:r>
    </w:p>
    <w:p w:rsidRPr="000A796C" w:rsidR="00BE2CBC" w:rsidP="000A796C" w:rsidRDefault="00BE2CBC" w14:paraId="36A25494" w14:textId="77777777">
      <w:pPr>
        <w:spacing w:after="0" w:line="240" w:lineRule="auto"/>
        <w:rPr>
          <w:rFonts w:ascii="Calibri" w:hAnsi="Calibri" w:eastAsia="Times New Roman" w:cs="Calibri"/>
        </w:rPr>
      </w:pPr>
      <w:r w:rsidRPr="000A796C">
        <w:rPr>
          <w:rFonts w:ascii="Calibri" w:hAnsi="Calibri" w:eastAsia="Times New Roman" w:cs="Calibri"/>
        </w:rPr>
        <w:t>One of UM's greatest strengths has been its intentional approach to AI adoption.</w:t>
      </w:r>
    </w:p>
    <w:p w:rsidR="008F3B9B" w:rsidP="000A796C" w:rsidRDefault="008F3B9B" w14:paraId="55F6CF64" w14:textId="77777777">
      <w:pPr>
        <w:spacing w:after="0" w:line="240" w:lineRule="auto"/>
        <w:rPr>
          <w:rFonts w:ascii="Calibri" w:hAnsi="Calibri" w:eastAsia="Times New Roman" w:cs="Calibri"/>
        </w:rPr>
      </w:pPr>
    </w:p>
    <w:p w:rsidRPr="000A796C" w:rsidR="00BE2CBC" w:rsidP="000A796C" w:rsidRDefault="00BE2CBC" w14:paraId="0C93767A" w14:textId="24E3E5E2">
      <w:pPr>
        <w:spacing w:after="0" w:line="240" w:lineRule="auto"/>
        <w:rPr>
          <w:rFonts w:ascii="Calibri" w:hAnsi="Calibri" w:eastAsia="Times New Roman" w:cs="Calibri"/>
        </w:rPr>
      </w:pPr>
      <w:r w:rsidRPr="000A796C">
        <w:rPr>
          <w:rFonts w:ascii="Calibri" w:hAnsi="Calibri" w:eastAsia="Times New Roman" w:cs="Calibri"/>
        </w:rPr>
        <w:t>As new technologies emerge almost daily, the University has prioritized thoughtful governance, collaboration, and shared understanding over rapid implementation. Throughout FY2026, UM IT worked with campus leaders to develop guidance, evaluate emerging technologies, and help establish a framework for AI that aligns with the University's academic mission, information security standards, and institutional values.</w:t>
      </w:r>
    </w:p>
    <w:p w:rsidR="008F3B9B" w:rsidP="000A796C" w:rsidRDefault="008F3B9B" w14:paraId="58DCACF4" w14:textId="77777777">
      <w:pPr>
        <w:spacing w:after="0" w:line="240" w:lineRule="auto"/>
        <w:rPr>
          <w:rFonts w:ascii="Calibri" w:hAnsi="Calibri" w:eastAsia="Times New Roman" w:cs="Calibri"/>
        </w:rPr>
      </w:pPr>
    </w:p>
    <w:p w:rsidRPr="000A796C" w:rsidR="00BE2CBC" w:rsidP="000A796C" w:rsidRDefault="00BE2CBC" w14:paraId="1034EF74" w14:textId="642E2209">
      <w:pPr>
        <w:spacing w:after="0" w:line="240" w:lineRule="auto"/>
        <w:rPr>
          <w:rFonts w:ascii="Calibri" w:hAnsi="Calibri" w:eastAsia="Times New Roman" w:cs="Calibri"/>
        </w:rPr>
      </w:pPr>
      <w:r w:rsidRPr="000A796C">
        <w:rPr>
          <w:rFonts w:ascii="Calibri" w:hAnsi="Calibri" w:eastAsia="Times New Roman" w:cs="Calibri"/>
        </w:rPr>
        <w:t xml:space="preserve">This balanced approach recognizes that responsible innovation requires both </w:t>
      </w:r>
      <w:r w:rsidRPr="00BE60C5">
        <w:rPr>
          <w:rFonts w:ascii="Calibri" w:hAnsi="Calibri" w:eastAsia="Times New Roman" w:cs="Calibri"/>
          <w:b/>
          <w:bCs/>
        </w:rPr>
        <w:t>curiosity and accountability</w:t>
      </w:r>
      <w:r w:rsidRPr="000A796C">
        <w:rPr>
          <w:rFonts w:ascii="Calibri" w:hAnsi="Calibri" w:eastAsia="Times New Roman" w:cs="Calibri"/>
        </w:rPr>
        <w:t>.</w:t>
      </w:r>
    </w:p>
    <w:p w:rsidRPr="000A796C" w:rsidR="00BE2CBC" w:rsidP="000A796C" w:rsidRDefault="00BE2CBC" w14:paraId="59D2F368" w14:textId="02AADFF2">
      <w:pPr>
        <w:spacing w:after="0" w:line="240" w:lineRule="auto"/>
        <w:rPr>
          <w:rFonts w:ascii="Calibri" w:hAnsi="Calibri" w:eastAsia="Times New Roman" w:cs="Calibri"/>
        </w:rPr>
      </w:pPr>
    </w:p>
    <w:p w:rsidRPr="00514DD7" w:rsidR="00BE2CBC" w:rsidP="000A796C" w:rsidRDefault="00BE2CBC" w14:paraId="0CD0B473" w14:textId="7895DDF3">
      <w:pPr>
        <w:pStyle w:val="Heading2"/>
        <w:spacing w:after="0" w:line="240" w:lineRule="auto"/>
        <w:rPr>
          <w:rFonts w:ascii="Calibri" w:hAnsi="Calibri" w:cs="Calibri"/>
          <w:color w:val="FE0000"/>
          <w:sz w:val="28"/>
          <w:szCs w:val="28"/>
        </w:rPr>
      </w:pPr>
      <w:r w:rsidRPr="00514DD7">
        <w:rPr>
          <w:rFonts w:ascii="Calibri" w:hAnsi="Calibri" w:cs="Calibri"/>
          <w:color w:val="FE0000"/>
          <w:sz w:val="28"/>
          <w:szCs w:val="28"/>
        </w:rPr>
        <w:t xml:space="preserve">Looking </w:t>
      </w:r>
      <w:r w:rsidRPr="00514DD7" w:rsidR="000A796C">
        <w:rPr>
          <w:rFonts w:ascii="Calibri" w:hAnsi="Calibri" w:cs="Calibri"/>
          <w:color w:val="FE0000"/>
          <w:sz w:val="28"/>
          <w:szCs w:val="28"/>
        </w:rPr>
        <w:t>a</w:t>
      </w:r>
      <w:r w:rsidRPr="00514DD7">
        <w:rPr>
          <w:rFonts w:ascii="Calibri" w:hAnsi="Calibri" w:cs="Calibri"/>
          <w:color w:val="FE0000"/>
          <w:sz w:val="28"/>
          <w:szCs w:val="28"/>
        </w:rPr>
        <w:t>head</w:t>
      </w:r>
    </w:p>
    <w:p w:rsidR="00BE2CBC" w:rsidP="000A796C" w:rsidRDefault="00BE2CBC" w14:paraId="3DA7672F" w14:textId="77777777">
      <w:pPr>
        <w:spacing w:after="0" w:line="240" w:lineRule="auto"/>
        <w:rPr>
          <w:rFonts w:ascii="Calibri" w:hAnsi="Calibri" w:eastAsia="Times New Roman" w:cs="Calibri"/>
        </w:rPr>
      </w:pPr>
      <w:r w:rsidRPr="000A796C">
        <w:rPr>
          <w:rFonts w:ascii="Calibri" w:hAnsi="Calibri" w:eastAsia="Times New Roman" w:cs="Calibri"/>
        </w:rPr>
        <w:t>Artificial intelligence will continue to influence every aspect of higher education—from research and teaching to student success and administrative operations. The University of Montana is well positioned to lead this transformation by combining modern technology with a strong commitment to ethics, security, and human-centered innovation.</w:t>
      </w:r>
    </w:p>
    <w:p w:rsidRPr="000A796C" w:rsidR="00C661CC" w:rsidP="000A796C" w:rsidRDefault="00C661CC" w14:paraId="0BCBC006" w14:textId="77777777">
      <w:pPr>
        <w:spacing w:after="0" w:line="240" w:lineRule="auto"/>
        <w:rPr>
          <w:rFonts w:ascii="Calibri" w:hAnsi="Calibri" w:eastAsia="Times New Roman" w:cs="Calibri"/>
        </w:rPr>
      </w:pPr>
    </w:p>
    <w:p w:rsidR="00C661CC" w:rsidP="000A796C" w:rsidRDefault="00BE2CBC" w14:paraId="648EC7CE" w14:textId="77777777">
      <w:pPr>
        <w:spacing w:after="0" w:line="240" w:lineRule="auto"/>
        <w:rPr>
          <w:rFonts w:ascii="Calibri" w:hAnsi="Calibri" w:eastAsia="Times New Roman" w:cs="Calibri"/>
        </w:rPr>
      </w:pPr>
      <w:r w:rsidRPr="000A796C">
        <w:rPr>
          <w:rFonts w:ascii="Calibri" w:hAnsi="Calibri" w:eastAsia="Times New Roman" w:cs="Calibri"/>
        </w:rPr>
        <w:t xml:space="preserve">As AI capabilities continue to evolve, UM IT will remain focused on expanding secure enterprise tools, strengthening AI literacy, supporting responsible experimentation, and identifying opportunities where artificial intelligence can meaningfully enhance the work of the University. </w:t>
      </w:r>
    </w:p>
    <w:p w:rsidR="00C661CC" w:rsidP="000A796C" w:rsidRDefault="00C661CC" w14:paraId="4DF90E89" w14:textId="77777777">
      <w:pPr>
        <w:spacing w:after="0" w:line="240" w:lineRule="auto"/>
        <w:rPr>
          <w:rFonts w:ascii="Calibri" w:hAnsi="Calibri" w:eastAsia="Times New Roman" w:cs="Calibri"/>
        </w:rPr>
      </w:pPr>
    </w:p>
    <w:p w:rsidR="005731A4" w:rsidP="000A796C" w:rsidRDefault="005731A4" w14:paraId="10E99061" w14:textId="4290D99D">
      <w:pPr>
        <w:spacing w:after="0" w:line="240" w:lineRule="auto"/>
        <w:rPr>
          <w:rFonts w:ascii="Calibri" w:hAnsi="Calibri" w:cs="Calibri"/>
          <w:b/>
          <w:bCs/>
          <w:color w:val="000000"/>
        </w:rPr>
      </w:pPr>
      <w:r w:rsidRPr="005731A4">
        <w:rPr>
          <w:rFonts w:ascii="Calibri" w:hAnsi="Calibri" w:eastAsia="Times New Roman" w:cs="Calibri"/>
        </w:rPr>
        <w:t>UM IT is committed to helping create and expand campus environment where innovation can thrive while remaining firmly aligned with the University's mission of education, research, and public service.</w:t>
      </w:r>
    </w:p>
    <w:p w:rsidR="005731A4" w:rsidP="000A796C" w:rsidRDefault="005731A4" w14:paraId="28339CCC" w14:textId="77777777">
      <w:pPr>
        <w:spacing w:after="0" w:line="240" w:lineRule="auto"/>
        <w:rPr>
          <w:rFonts w:ascii="Calibri" w:hAnsi="Calibri" w:cs="Calibri"/>
          <w:b/>
          <w:bCs/>
          <w:color w:val="000000"/>
        </w:rPr>
      </w:pPr>
    </w:p>
    <w:p w:rsidR="005731A4" w:rsidP="000A796C" w:rsidRDefault="005731A4" w14:paraId="7845F112" w14:textId="77777777">
      <w:pPr>
        <w:spacing w:after="0" w:line="240" w:lineRule="auto"/>
        <w:rPr>
          <w:rFonts w:ascii="Calibri" w:hAnsi="Calibri" w:cs="Calibri"/>
          <w:b/>
          <w:bCs/>
          <w:color w:val="000000"/>
        </w:rPr>
      </w:pPr>
    </w:p>
    <w:p w:rsidR="005731A4" w:rsidP="000A796C" w:rsidRDefault="005731A4" w14:paraId="23544277" w14:textId="77777777">
      <w:pPr>
        <w:spacing w:after="0" w:line="240" w:lineRule="auto"/>
        <w:rPr>
          <w:rFonts w:ascii="Calibri" w:hAnsi="Calibri" w:cs="Calibri"/>
          <w:b/>
          <w:bCs/>
          <w:color w:val="000000"/>
        </w:rPr>
      </w:pPr>
    </w:p>
    <w:p w:rsidR="005731A4" w:rsidP="000A796C" w:rsidRDefault="005731A4" w14:paraId="2F5F33C3" w14:textId="77777777">
      <w:pPr>
        <w:spacing w:after="0" w:line="240" w:lineRule="auto"/>
        <w:rPr>
          <w:rFonts w:ascii="Calibri" w:hAnsi="Calibri" w:cs="Calibri"/>
          <w:b/>
          <w:bCs/>
          <w:color w:val="000000"/>
        </w:rPr>
      </w:pPr>
    </w:p>
    <w:p w:rsidR="005731A4" w:rsidP="000A796C" w:rsidRDefault="005731A4" w14:paraId="3BAA661D" w14:textId="77777777">
      <w:pPr>
        <w:spacing w:after="0" w:line="240" w:lineRule="auto"/>
        <w:rPr>
          <w:rFonts w:ascii="Calibri" w:hAnsi="Calibri" w:cs="Calibri"/>
          <w:b/>
          <w:bCs/>
          <w:color w:val="000000"/>
        </w:rPr>
      </w:pPr>
    </w:p>
    <w:p w:rsidR="005731A4" w:rsidP="000A796C" w:rsidRDefault="005731A4" w14:paraId="3C4C06A7" w14:textId="77777777">
      <w:pPr>
        <w:spacing w:after="0" w:line="240" w:lineRule="auto"/>
        <w:rPr>
          <w:rFonts w:ascii="Calibri" w:hAnsi="Calibri" w:cs="Calibri"/>
          <w:b/>
          <w:bCs/>
          <w:color w:val="000000"/>
        </w:rPr>
      </w:pPr>
    </w:p>
    <w:p w:rsidRPr="000A796C" w:rsidR="00062F3F" w:rsidP="000A796C" w:rsidRDefault="00062F3F" w14:paraId="51AD0414" w14:textId="77777777">
      <w:pPr>
        <w:spacing w:after="0" w:line="240" w:lineRule="auto"/>
        <w:rPr>
          <w:rFonts w:ascii="Calibri" w:hAnsi="Calibri" w:cs="Calibri"/>
          <w:b/>
          <w:bCs/>
          <w:color w:val="000000"/>
        </w:rPr>
      </w:pPr>
    </w:p>
    <w:p w:rsidRPr="000A796C" w:rsidR="00235BAE" w:rsidP="000A796C" w:rsidRDefault="007A2CD2" w14:paraId="101A1C5E" w14:textId="77777777">
      <w:pPr>
        <w:spacing w:after="0" w:line="240" w:lineRule="auto"/>
        <w:jc w:val="center"/>
        <w:rPr>
          <w:rFonts w:ascii="Calibri" w:hAnsi="Calibri" w:cs="Calibri"/>
        </w:rPr>
      </w:pPr>
      <w:r w:rsidRPr="000A796C">
        <w:rPr>
          <w:rFonts w:ascii="Calibri" w:hAnsi="Calibri" w:cs="Calibri"/>
          <w:b/>
          <w:bCs/>
          <w:noProof/>
          <w:color w:val="000000"/>
        </w:rPr>
        <w:drawing>
          <wp:inline distT="0" distB="0" distL="0" distR="0" wp14:anchorId="770B84E1" wp14:editId="101A1B44">
            <wp:extent cx="3657600" cy="1146172"/>
            <wp:effectExtent l="0" t="0" r="0" b="0"/>
            <wp:docPr id="96036668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3657600" cy="1146172"/>
                    </a:xfrm>
                    <a:prstGeom prst="rect">
                      <a:avLst/>
                    </a:prstGeom>
                    <a:noFill/>
                    <a:ln>
                      <a:noFill/>
                      <a:prstDash/>
                    </a:ln>
                  </pic:spPr>
                </pic:pic>
              </a:graphicData>
            </a:graphic>
          </wp:inline>
        </w:drawing>
      </w:r>
    </w:p>
    <w:p w:rsidR="00235BAE" w:rsidP="000A796C" w:rsidRDefault="00235BAE" w14:paraId="101A1C5F" w14:textId="77777777">
      <w:pPr>
        <w:spacing w:after="0" w:line="240" w:lineRule="auto"/>
        <w:jc w:val="center"/>
        <w:rPr>
          <w:rFonts w:ascii="Calibri" w:hAnsi="Calibri" w:cs="Calibri"/>
          <w:b/>
          <w:bCs/>
          <w:color w:val="000000"/>
        </w:rPr>
      </w:pPr>
    </w:p>
    <w:p w:rsidR="00062F3F" w:rsidP="000A796C" w:rsidRDefault="00062F3F" w14:paraId="23A98CEA" w14:textId="77777777">
      <w:pPr>
        <w:spacing w:after="0" w:line="240" w:lineRule="auto"/>
        <w:jc w:val="center"/>
        <w:rPr>
          <w:rFonts w:ascii="Calibri" w:hAnsi="Calibri" w:cs="Calibri"/>
          <w:b/>
          <w:bCs/>
          <w:color w:val="000000"/>
        </w:rPr>
      </w:pPr>
    </w:p>
    <w:p w:rsidR="00062F3F" w:rsidP="000A796C" w:rsidRDefault="00062F3F" w14:paraId="33460422" w14:textId="77777777">
      <w:pPr>
        <w:spacing w:after="0" w:line="240" w:lineRule="auto"/>
        <w:jc w:val="center"/>
        <w:rPr>
          <w:rFonts w:ascii="Calibri" w:hAnsi="Calibri" w:cs="Calibri"/>
          <w:b/>
          <w:bCs/>
          <w:color w:val="000000"/>
        </w:rPr>
      </w:pPr>
    </w:p>
    <w:p w:rsidR="00062F3F" w:rsidP="000A796C" w:rsidRDefault="00062F3F" w14:paraId="08868215" w14:textId="77777777">
      <w:pPr>
        <w:spacing w:after="0" w:line="240" w:lineRule="auto"/>
        <w:jc w:val="center"/>
        <w:rPr>
          <w:rFonts w:ascii="Calibri" w:hAnsi="Calibri" w:cs="Calibri"/>
          <w:b/>
          <w:bCs/>
          <w:color w:val="000000"/>
        </w:rPr>
      </w:pPr>
    </w:p>
    <w:p w:rsidR="00062F3F" w:rsidP="000A796C" w:rsidRDefault="00062F3F" w14:paraId="4673D1EE" w14:textId="77777777">
      <w:pPr>
        <w:spacing w:after="0" w:line="240" w:lineRule="auto"/>
        <w:jc w:val="center"/>
        <w:rPr>
          <w:rFonts w:ascii="Calibri" w:hAnsi="Calibri" w:cs="Calibri"/>
          <w:b/>
          <w:bCs/>
          <w:color w:val="000000"/>
        </w:rPr>
      </w:pPr>
    </w:p>
    <w:p w:rsidRPr="000A796C" w:rsidR="00062F3F" w:rsidP="000A796C" w:rsidRDefault="00062F3F" w14:paraId="71781E09" w14:textId="77777777">
      <w:pPr>
        <w:spacing w:after="0" w:line="240" w:lineRule="auto"/>
        <w:jc w:val="center"/>
        <w:rPr>
          <w:rFonts w:ascii="Calibri" w:hAnsi="Calibri" w:cs="Calibri"/>
          <w:b/>
          <w:bCs/>
          <w:color w:val="000000"/>
        </w:rPr>
      </w:pPr>
    </w:p>
    <w:p w:rsidRPr="000A796C" w:rsidR="00235BAE" w:rsidP="000A796C" w:rsidRDefault="00235BAE" w14:paraId="101A1C60" w14:textId="77777777">
      <w:pPr>
        <w:spacing w:after="0" w:line="240" w:lineRule="auto"/>
        <w:jc w:val="center"/>
        <w:rPr>
          <w:rFonts w:ascii="Calibri" w:hAnsi="Calibri" w:cs="Calibri"/>
          <w:b/>
          <w:bCs/>
          <w:color w:val="000000"/>
        </w:rPr>
      </w:pPr>
    </w:p>
    <w:p w:rsidRPr="00514DD7" w:rsidR="005B4A12" w:rsidP="000A796C" w:rsidRDefault="005B4A12" w14:paraId="0A32566A" w14:textId="6A6A80DE">
      <w:pPr>
        <w:spacing w:after="0" w:line="240" w:lineRule="auto"/>
        <w:jc w:val="center"/>
        <w:rPr>
          <w:rFonts w:ascii="Calibri" w:hAnsi="Calibri" w:cs="Calibri"/>
          <w:b/>
          <w:bCs/>
          <w:color w:val="70002E"/>
        </w:rPr>
      </w:pPr>
      <w:r w:rsidRPr="00514DD7">
        <w:rPr>
          <w:rFonts w:ascii="Calibri" w:hAnsi="Calibri" w:cs="Calibri"/>
          <w:b/>
          <w:bCs/>
          <w:color w:val="70002E"/>
        </w:rPr>
        <w:t>Online Resources</w:t>
      </w:r>
    </w:p>
    <w:p w:rsidRPr="000A796C" w:rsidR="00235BAE" w:rsidP="000A796C" w:rsidRDefault="007A2CD2" w14:paraId="101A1C61" w14:textId="56976CB6">
      <w:pPr>
        <w:spacing w:after="0" w:line="240" w:lineRule="auto"/>
        <w:jc w:val="center"/>
        <w:rPr>
          <w:rFonts w:ascii="Calibri" w:hAnsi="Calibri" w:cs="Calibri"/>
        </w:rPr>
      </w:pPr>
      <w:hyperlink w:history="1" r:id="rId16">
        <w:r w:rsidRPr="000A796C">
          <w:rPr>
            <w:rStyle w:val="Hyperlink"/>
            <w:rFonts w:ascii="Calibri" w:hAnsi="Calibri" w:cs="Calibri"/>
            <w:color w:val="000000"/>
            <w:u w:val="none"/>
          </w:rPr>
          <w:t>umt.edu/it</w:t>
        </w:r>
      </w:hyperlink>
    </w:p>
    <w:p w:rsidRPr="000A796C" w:rsidR="00235BAE" w:rsidP="000A796C" w:rsidRDefault="007A2CD2" w14:paraId="101A1C62" w14:textId="77777777">
      <w:pPr>
        <w:spacing w:after="0" w:line="240" w:lineRule="auto"/>
        <w:jc w:val="center"/>
        <w:rPr>
          <w:rFonts w:ascii="Calibri" w:hAnsi="Calibri" w:cs="Calibri"/>
          <w:color w:val="000000"/>
        </w:rPr>
      </w:pPr>
      <w:r w:rsidRPr="000A796C">
        <w:rPr>
          <w:rFonts w:ascii="Calibri" w:hAnsi="Calibri" w:cs="Calibri"/>
          <w:color w:val="000000"/>
        </w:rPr>
        <w:t>umt.edu/solutions</w:t>
      </w:r>
    </w:p>
    <w:p w:rsidRPr="000A796C" w:rsidR="00235BAE" w:rsidP="000A796C" w:rsidRDefault="00235BAE" w14:paraId="101A1C63" w14:textId="77777777">
      <w:pPr>
        <w:spacing w:after="0" w:line="240" w:lineRule="auto"/>
        <w:jc w:val="center"/>
        <w:rPr>
          <w:rFonts w:ascii="Calibri" w:hAnsi="Calibri" w:cs="Calibri"/>
          <w:color w:val="000000"/>
        </w:rPr>
      </w:pPr>
    </w:p>
    <w:p w:rsidRPr="00514DD7" w:rsidR="003D0722" w:rsidP="000A796C" w:rsidRDefault="003D0722" w14:paraId="3284347E" w14:textId="12DEA6E2">
      <w:pPr>
        <w:spacing w:after="0" w:line="240" w:lineRule="auto"/>
        <w:jc w:val="center"/>
        <w:rPr>
          <w:rFonts w:ascii="Calibri" w:hAnsi="Calibri" w:cs="Calibri"/>
          <w:b/>
          <w:bCs/>
          <w:color w:val="70002E"/>
        </w:rPr>
      </w:pPr>
      <w:r w:rsidRPr="00514DD7">
        <w:rPr>
          <w:rFonts w:ascii="Calibri" w:hAnsi="Calibri" w:cs="Calibri"/>
          <w:b/>
          <w:bCs/>
          <w:color w:val="70002E"/>
        </w:rPr>
        <w:t>Address</w:t>
      </w:r>
    </w:p>
    <w:p w:rsidRPr="000A796C" w:rsidR="00235BAE" w:rsidP="000A796C" w:rsidRDefault="007A2CD2" w14:paraId="101A1C64" w14:textId="4D8CED9B">
      <w:pPr>
        <w:spacing w:after="0" w:line="240" w:lineRule="auto"/>
        <w:jc w:val="center"/>
        <w:rPr>
          <w:rFonts w:ascii="Calibri" w:hAnsi="Calibri" w:cs="Calibri"/>
          <w:color w:val="000000"/>
        </w:rPr>
      </w:pPr>
      <w:r w:rsidRPr="000A796C">
        <w:rPr>
          <w:rFonts w:ascii="Calibri" w:hAnsi="Calibri" w:cs="Calibri"/>
          <w:color w:val="000000"/>
        </w:rPr>
        <w:t>32 Campus Drive</w:t>
      </w:r>
    </w:p>
    <w:p w:rsidRPr="000A796C" w:rsidR="00235BAE" w:rsidP="000A796C" w:rsidRDefault="007A2CD2" w14:paraId="101A1C65" w14:textId="77777777">
      <w:pPr>
        <w:spacing w:after="0" w:line="240" w:lineRule="auto"/>
        <w:jc w:val="center"/>
        <w:rPr>
          <w:rFonts w:ascii="Calibri" w:hAnsi="Calibri" w:cs="Calibri"/>
          <w:color w:val="000000"/>
        </w:rPr>
      </w:pPr>
      <w:r w:rsidRPr="000A796C">
        <w:rPr>
          <w:rFonts w:ascii="Calibri" w:hAnsi="Calibri" w:cs="Calibri"/>
          <w:color w:val="000000"/>
        </w:rPr>
        <w:t>Missoula, MT 59812</w:t>
      </w:r>
    </w:p>
    <w:p w:rsidRPr="000A796C" w:rsidR="00235BAE" w:rsidP="000A796C" w:rsidRDefault="00235BAE" w14:paraId="101A1C66" w14:textId="77777777">
      <w:pPr>
        <w:spacing w:after="0" w:line="240" w:lineRule="auto"/>
        <w:jc w:val="center"/>
        <w:rPr>
          <w:rFonts w:ascii="Calibri" w:hAnsi="Calibri" w:cs="Calibri"/>
          <w:color w:val="000000"/>
        </w:rPr>
      </w:pPr>
    </w:p>
    <w:p w:rsidRPr="00514DD7" w:rsidR="00235BAE" w:rsidP="000A796C" w:rsidRDefault="007A2CD2" w14:paraId="101A1C67" w14:textId="70B299C5">
      <w:pPr>
        <w:spacing w:after="0" w:line="240" w:lineRule="auto"/>
        <w:jc w:val="center"/>
        <w:rPr>
          <w:rFonts w:ascii="Calibri" w:hAnsi="Calibri" w:cs="Calibri"/>
          <w:b/>
          <w:bCs/>
          <w:color w:val="70002E"/>
        </w:rPr>
      </w:pPr>
      <w:r w:rsidRPr="00514DD7">
        <w:rPr>
          <w:rFonts w:ascii="Calibri" w:hAnsi="Calibri" w:cs="Calibri"/>
          <w:b/>
          <w:bCs/>
          <w:color w:val="70002E"/>
        </w:rPr>
        <w:t>Administration &amp; Mailing</w:t>
      </w:r>
    </w:p>
    <w:p w:rsidRPr="000A796C" w:rsidR="00235BAE" w:rsidP="000A796C" w:rsidRDefault="007A2CD2" w14:paraId="101A1C68" w14:textId="77777777">
      <w:pPr>
        <w:spacing w:after="0" w:line="240" w:lineRule="auto"/>
        <w:jc w:val="center"/>
        <w:rPr>
          <w:rFonts w:ascii="Calibri" w:hAnsi="Calibri" w:cs="Calibri"/>
          <w:color w:val="000000"/>
        </w:rPr>
      </w:pPr>
      <w:r w:rsidRPr="000A796C">
        <w:rPr>
          <w:rFonts w:ascii="Calibri" w:hAnsi="Calibri" w:cs="Calibri"/>
          <w:color w:val="000000"/>
        </w:rPr>
        <w:t>Social Science Building, Room 120</w:t>
      </w:r>
    </w:p>
    <w:p w:rsidRPr="000A796C" w:rsidR="00235BAE" w:rsidP="000A796C" w:rsidRDefault="00235BAE" w14:paraId="101A1C69" w14:textId="77777777">
      <w:pPr>
        <w:spacing w:after="0" w:line="240" w:lineRule="auto"/>
        <w:jc w:val="center"/>
        <w:rPr>
          <w:rFonts w:ascii="Calibri" w:hAnsi="Calibri" w:cs="Calibri"/>
          <w:color w:val="000000"/>
        </w:rPr>
      </w:pPr>
    </w:p>
    <w:p w:rsidRPr="00514DD7" w:rsidR="0033508E" w:rsidP="000A796C" w:rsidRDefault="0033508E" w14:paraId="4F18ADDC" w14:textId="67CE18AB">
      <w:pPr>
        <w:spacing w:after="0" w:line="240" w:lineRule="auto"/>
        <w:jc w:val="center"/>
        <w:rPr>
          <w:rFonts w:ascii="Calibri" w:hAnsi="Calibri" w:cs="Calibri"/>
          <w:b/>
          <w:bCs/>
          <w:color w:val="70002E"/>
        </w:rPr>
      </w:pPr>
      <w:r w:rsidRPr="00514DD7">
        <w:rPr>
          <w:rFonts w:ascii="Calibri" w:hAnsi="Calibri" w:cs="Calibri"/>
          <w:b/>
          <w:bCs/>
          <w:color w:val="70002E"/>
        </w:rPr>
        <w:t>UM Solutions Center</w:t>
      </w:r>
    </w:p>
    <w:p w:rsidRPr="000A796C" w:rsidR="007A2CD2" w:rsidP="000A796C" w:rsidRDefault="007A2CD2" w14:paraId="665C38BA" w14:textId="77777777">
      <w:pPr>
        <w:spacing w:after="0" w:line="240" w:lineRule="auto"/>
        <w:jc w:val="center"/>
        <w:rPr>
          <w:rFonts w:ascii="Calibri" w:hAnsi="Calibri" w:cs="Calibri"/>
        </w:rPr>
      </w:pPr>
      <w:r w:rsidRPr="000A796C">
        <w:rPr>
          <w:rFonts w:ascii="Calibri" w:hAnsi="Calibri" w:cs="Calibri"/>
        </w:rPr>
        <w:t>umt.edu/solutions</w:t>
      </w:r>
    </w:p>
    <w:p w:rsidRPr="000A796C" w:rsidR="0033508E" w:rsidP="000A796C" w:rsidRDefault="0033508E" w14:paraId="43B801D8" w14:textId="77777777">
      <w:pPr>
        <w:spacing w:after="0" w:line="240" w:lineRule="auto"/>
        <w:jc w:val="center"/>
        <w:rPr>
          <w:rFonts w:ascii="Calibri" w:hAnsi="Calibri" w:cs="Calibri"/>
          <w:color w:val="000000"/>
        </w:rPr>
      </w:pPr>
    </w:p>
    <w:p w:rsidRPr="00514DD7" w:rsidR="00235BAE" w:rsidP="000A796C" w:rsidRDefault="007A2CD2" w14:paraId="101A1C6A" w14:textId="46564E27">
      <w:pPr>
        <w:spacing w:after="0" w:line="240" w:lineRule="auto"/>
        <w:jc w:val="center"/>
        <w:rPr>
          <w:rFonts w:ascii="Calibri" w:hAnsi="Calibri" w:cs="Calibri"/>
          <w:b/>
          <w:bCs/>
          <w:color w:val="70002E"/>
        </w:rPr>
      </w:pPr>
      <w:r w:rsidRPr="00514DD7">
        <w:rPr>
          <w:rFonts w:ascii="Calibri" w:hAnsi="Calibri" w:cs="Calibri"/>
          <w:b/>
          <w:bCs/>
          <w:color w:val="70002E"/>
        </w:rPr>
        <w:t>HelpDesk</w:t>
      </w:r>
    </w:p>
    <w:p w:rsidRPr="000A796C" w:rsidR="00235BAE" w:rsidP="000A796C" w:rsidRDefault="007A2CD2" w14:paraId="101A1C6B" w14:textId="77777777">
      <w:pPr>
        <w:spacing w:after="0" w:line="240" w:lineRule="auto"/>
        <w:jc w:val="center"/>
        <w:rPr>
          <w:rFonts w:ascii="Calibri" w:hAnsi="Calibri" w:cs="Calibri"/>
          <w:color w:val="000000"/>
        </w:rPr>
      </w:pPr>
      <w:r w:rsidRPr="000A796C">
        <w:rPr>
          <w:rFonts w:ascii="Calibri" w:hAnsi="Calibri" w:cs="Calibri"/>
          <w:color w:val="000000"/>
        </w:rPr>
        <w:t>Mansfield Library, Main Floor</w:t>
      </w:r>
    </w:p>
    <w:p w:rsidRPr="000A796C" w:rsidR="00235BAE" w:rsidP="000A796C" w:rsidRDefault="007A2CD2" w14:paraId="101A1C6C" w14:textId="77777777">
      <w:pPr>
        <w:spacing w:after="0" w:line="240" w:lineRule="auto"/>
        <w:jc w:val="center"/>
        <w:rPr>
          <w:rFonts w:ascii="Calibri" w:hAnsi="Calibri" w:cs="Calibri"/>
          <w:color w:val="000000"/>
        </w:rPr>
      </w:pPr>
      <w:r w:rsidRPr="000A796C">
        <w:rPr>
          <w:rFonts w:ascii="Calibri" w:hAnsi="Calibri" w:cs="Calibri"/>
          <w:color w:val="000000"/>
        </w:rPr>
        <w:t>406-243-HELP (4357)</w:t>
      </w:r>
    </w:p>
    <w:p w:rsidRPr="000A796C" w:rsidR="00235BAE" w:rsidP="000A796C" w:rsidRDefault="007A2CD2" w14:paraId="101A1C6D" w14:textId="77777777">
      <w:pPr>
        <w:spacing w:after="0" w:line="240" w:lineRule="auto"/>
        <w:jc w:val="center"/>
        <w:rPr>
          <w:rFonts w:ascii="Calibri" w:hAnsi="Calibri" w:cs="Calibri"/>
        </w:rPr>
      </w:pPr>
      <w:hyperlink w:history="1" r:id="rId17">
        <w:r w:rsidRPr="000A796C">
          <w:rPr>
            <w:rStyle w:val="Hyperlink"/>
            <w:rFonts w:ascii="Calibri" w:hAnsi="Calibri" w:cs="Calibri"/>
            <w:color w:val="000000"/>
            <w:u w:val="none"/>
          </w:rPr>
          <w:t>ithelpdesk@umontana.edu</w:t>
        </w:r>
      </w:hyperlink>
    </w:p>
    <w:p w:rsidRPr="000A796C" w:rsidR="0033508E" w:rsidP="000A796C" w:rsidRDefault="0033508E" w14:paraId="6F2179B8" w14:textId="3DED50F2">
      <w:pPr>
        <w:spacing w:after="0" w:line="240" w:lineRule="auto"/>
        <w:rPr>
          <w:rFonts w:ascii="Calibri" w:hAnsi="Calibri" w:cs="Calibri"/>
        </w:rPr>
      </w:pPr>
    </w:p>
    <w:sectPr w:rsidRPr="000A796C" w:rsidR="0033508E">
      <w:pgSz w:w="12240" w:h="15840" w:orient="portrait"/>
      <w:pgMar w:top="1440" w:right="1440" w:bottom="1440" w:left="144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N" w:author="Neff, Jonathan" w:date="2026-07-29T08:44:00Z" w:id="1">
    <w:p w:rsidR="00850C78" w:rsidP="00850C78" w:rsidRDefault="00850C78" w14:paraId="682D0338" w14:textId="77777777">
      <w:pPr>
        <w:pStyle w:val="CommentText"/>
      </w:pPr>
      <w:r>
        <w:rPr>
          <w:rStyle w:val="CommentReference"/>
        </w:rPr>
        <w:annotationRef/>
      </w:r>
      <w:r>
        <w:t>Is that measured by TDX tickets or Grizmart requisitions or both?</w:t>
      </w:r>
    </w:p>
  </w:comment>
  <w:comment w:initials="CT" w:author="Christensen, Tyler" w:date="2026-07-29T14:23:00Z" w:id="2">
    <w:p w:rsidRDefault="00000000" w14:paraId="22A53887" w14:textId="1FBE8C7C">
      <w:pPr>
        <w:pStyle w:val="CommentText"/>
      </w:pPr>
      <w:r>
        <w:rPr>
          <w:rStyle w:val="CommentReference"/>
        </w:rPr>
        <w:annotationRef/>
      </w:r>
      <w:r w:rsidRPr="22640009">
        <w:t>TDX only</w:t>
      </w:r>
    </w:p>
  </w:comment>
  <w:comment w:initials="JN" w:author="Neff, Jonathan" w:date="2026-07-29T08:45:00Z" w:id="4">
    <w:p w:rsidR="0055478E" w:rsidP="0055478E" w:rsidRDefault="0055478E" w14:paraId="107CDA22" w14:textId="77777777">
      <w:pPr>
        <w:pStyle w:val="CommentText"/>
      </w:pPr>
      <w:r>
        <w:rPr>
          <w:rStyle w:val="CommentReference"/>
        </w:rPr>
        <w:annotationRef/>
      </w:r>
      <w:r>
        <w:t>Does AI make it now Five pillars?    The structure of the document makes it feel like Five.</w:t>
      </w:r>
    </w:p>
  </w:comment>
  <w:comment w:initials="JN" w:author="Neff, Jonathan" w:date="2026-07-29T08:46:00Z" w:id="5">
    <w:p w:rsidR="005C1D72" w:rsidP="005C1D72" w:rsidRDefault="005C1D72" w14:paraId="5F211225" w14:textId="77777777">
      <w:pPr>
        <w:pStyle w:val="CommentText"/>
      </w:pPr>
      <w:r>
        <w:rPr>
          <w:rStyle w:val="CommentReference"/>
        </w:rPr>
        <w:annotationRef/>
      </w:r>
      <w:r>
        <w:t>CyberMontana was not involved in FY26 due to staffing logistics on their end.  Pushed to FY27.</w:t>
      </w:r>
    </w:p>
  </w:comment>
  <w:comment w:initials="JN" w:author="Neff, Jonathan" w:date="2026-07-29T08:49:00Z" w:id="7">
    <w:p w:rsidR="00764138" w:rsidP="00764138" w:rsidRDefault="00764138" w14:paraId="67BEC95D" w14:textId="77777777">
      <w:pPr>
        <w:pStyle w:val="CommentText"/>
      </w:pPr>
      <w:r>
        <w:rPr>
          <w:rStyle w:val="CommentReference"/>
        </w:rPr>
        <w:annotationRef/>
      </w:r>
      <w:r>
        <w:t>Formatting - regulated data is not a bullet point but is a continuation of the previous 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2D0338" w15:done="0"/>
  <w15:commentEx w15:paraId="22A53887" w15:paraIdParent="682D0338" w15:done="0"/>
  <w15:commentEx w15:paraId="107CDA22" w15:done="0"/>
  <w15:commentEx w15:paraId="5F211225" w15:done="1"/>
  <w15:commentEx w15:paraId="67BEC95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08ABAD" w16cex:dateUtc="2026-07-29T14:44:00Z"/>
  <w16cex:commentExtensible w16cex:durableId="34FFCFAF" w16cex:dateUtc="2026-07-29T20:23:00Z"/>
  <w16cex:commentExtensible w16cex:durableId="4791E95F" w16cex:dateUtc="2026-07-29T14:45:00Z"/>
  <w16cex:commentExtensible w16cex:durableId="6A11835F" w16cex:dateUtc="2026-07-29T14:46:00Z"/>
  <w16cex:commentExtensible w16cex:durableId="36C5E2BB" w16cex:dateUtc="2026-07-29T14: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2D0338" w16cid:durableId="4B08ABAD"/>
  <w16cid:commentId w16cid:paraId="22A53887" w16cid:durableId="34FFCFAF"/>
  <w16cid:commentId w16cid:paraId="107CDA22" w16cid:durableId="4791E95F"/>
  <w16cid:commentId w16cid:paraId="5F211225" w16cid:durableId="6A11835F"/>
  <w16cid:commentId w16cid:paraId="67BEC95D" w16cid:durableId="36C5E2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C02" w:rsidRDefault="00654C02" w14:paraId="22F0FE27" w14:textId="77777777">
      <w:pPr>
        <w:spacing w:after="0" w:line="240" w:lineRule="auto"/>
      </w:pPr>
      <w:r>
        <w:separator/>
      </w:r>
    </w:p>
  </w:endnote>
  <w:endnote w:type="continuationSeparator" w:id="0">
    <w:p w:rsidR="00654C02" w:rsidRDefault="00654C02" w14:paraId="0E2799C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A2CD2" w:rsidRDefault="007A2CD2" w14:paraId="101A1B53" w14:textId="77777777">
    <w:pPr>
      <w:pStyle w:val="Footer"/>
      <w:jc w:val="right"/>
    </w:pPr>
    <w:r>
      <w:rPr>
        <w:noProof/>
      </w:rPr>
      <w:drawing>
        <wp:anchor distT="0" distB="0" distL="114300" distR="114300" simplePos="0" relativeHeight="251661312" behindDoc="0" locked="0" layoutInCell="1" allowOverlap="1" wp14:anchorId="101A1B47" wp14:editId="101A1B48">
          <wp:simplePos x="0" y="0"/>
          <wp:positionH relativeFrom="margin">
            <wp:align>left</wp:align>
          </wp:positionH>
          <wp:positionV relativeFrom="paragraph">
            <wp:posOffset>9528</wp:posOffset>
          </wp:positionV>
          <wp:extent cx="2660647" cy="324483"/>
          <wp:effectExtent l="0" t="0" r="6353" b="0"/>
          <wp:wrapSquare wrapText="bothSides"/>
          <wp:docPr id="114664831"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660647" cy="324483"/>
                  </a:xfrm>
                  <a:prstGeom prst="rect">
                    <a:avLst/>
                  </a:prstGeom>
                  <a:noFill/>
                  <a:ln>
                    <a:noFill/>
                    <a:prstDash/>
                  </a:ln>
                </pic:spPr>
              </pic:pic>
            </a:graphicData>
          </a:graphic>
        </wp:anchor>
      </w:drawing>
    </w:r>
    <w:r>
      <w:fldChar w:fldCharType="begin"/>
    </w:r>
    <w:r>
      <w:instrText xml:space="preserve"> PAGE </w:instrText>
    </w:r>
    <w:r>
      <w:fldChar w:fldCharType="separate"/>
    </w:r>
    <w:r>
      <w:t>2</w:t>
    </w:r>
    <w:r>
      <w:fldChar w:fldCharType="end"/>
    </w:r>
  </w:p>
  <w:p w:rsidR="007A2CD2" w:rsidRDefault="007A2CD2" w14:paraId="101A1B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CD2" w:rsidRDefault="008133F1" w14:paraId="101A1B56" w14:textId="640B0B28">
    <w:pPr>
      <w:pStyle w:val="Footer"/>
      <w:jc w:val="right"/>
    </w:pPr>
    <w:r>
      <w:t>8</w:t>
    </w:r>
  </w:p>
  <w:p w:rsidR="007A2CD2" w:rsidRDefault="007A2CD2" w14:paraId="101A1B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C02" w:rsidRDefault="00654C02" w14:paraId="2D331BEC" w14:textId="77777777">
      <w:pPr>
        <w:spacing w:after="0" w:line="240" w:lineRule="auto"/>
      </w:pPr>
      <w:r>
        <w:rPr>
          <w:color w:val="000000"/>
        </w:rPr>
        <w:separator/>
      </w:r>
    </w:p>
  </w:footnote>
  <w:footnote w:type="continuationSeparator" w:id="0">
    <w:p w:rsidR="00654C02" w:rsidRDefault="00654C02" w14:paraId="7EC0BF8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EE9"/>
    <w:multiLevelType w:val="hybridMultilevel"/>
    <w:tmpl w:val="691832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D2716E8"/>
    <w:multiLevelType w:val="hybridMultilevel"/>
    <w:tmpl w:val="358456A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7B2123D"/>
    <w:multiLevelType w:val="hybridMultilevel"/>
    <w:tmpl w:val="BE8457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6518AA"/>
    <w:multiLevelType w:val="hybridMultilevel"/>
    <w:tmpl w:val="D9203D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883280F"/>
    <w:multiLevelType w:val="hybridMultilevel"/>
    <w:tmpl w:val="0FC412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901153C"/>
    <w:multiLevelType w:val="hybridMultilevel"/>
    <w:tmpl w:val="9A0A12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9A074AE"/>
    <w:multiLevelType w:val="hybridMultilevel"/>
    <w:tmpl w:val="28EEA8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C722EF9"/>
    <w:multiLevelType w:val="hybridMultilevel"/>
    <w:tmpl w:val="9C1ED3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CC339D3"/>
    <w:multiLevelType w:val="hybridMultilevel"/>
    <w:tmpl w:val="7E8099F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3973AF7"/>
    <w:multiLevelType w:val="hybridMultilevel"/>
    <w:tmpl w:val="9962DC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4437FA2"/>
    <w:multiLevelType w:val="hybridMultilevel"/>
    <w:tmpl w:val="9D369D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39401947">
    <w:abstractNumId w:val="2"/>
  </w:num>
  <w:num w:numId="2" w16cid:durableId="714961457">
    <w:abstractNumId w:val="1"/>
  </w:num>
  <w:num w:numId="3" w16cid:durableId="1292638887">
    <w:abstractNumId w:val="8"/>
  </w:num>
  <w:num w:numId="4" w16cid:durableId="1713650062">
    <w:abstractNumId w:val="7"/>
  </w:num>
  <w:num w:numId="5" w16cid:durableId="652759420">
    <w:abstractNumId w:val="9"/>
  </w:num>
  <w:num w:numId="6" w16cid:durableId="165750383">
    <w:abstractNumId w:val="5"/>
  </w:num>
  <w:num w:numId="7" w16cid:durableId="1229926204">
    <w:abstractNumId w:val="10"/>
  </w:num>
  <w:num w:numId="8" w16cid:durableId="431390272">
    <w:abstractNumId w:val="3"/>
  </w:num>
  <w:num w:numId="9" w16cid:durableId="2109495473">
    <w:abstractNumId w:val="4"/>
  </w:num>
  <w:num w:numId="10" w16cid:durableId="3362348">
    <w:abstractNumId w:val="6"/>
  </w:num>
  <w:num w:numId="11" w16cid:durableId="655381072">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ff, Jonathan">
    <w15:presenceInfo w15:providerId="AD" w15:userId="S::jonathan.neff@umt.edu::2ae83644-8d7a-4f5a-ac0f-1670f858bada"/>
  </w15:person>
  <w15:person w15:author="Christensen, Tyler">
    <w15:presenceInfo w15:providerId="AD" w15:userId="S::tyler.christensen@umt.edu::42a48be8-5260-4ac8-a2cb-ca5f9a79a83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AE"/>
    <w:rsid w:val="0001441E"/>
    <w:rsid w:val="000163BB"/>
    <w:rsid w:val="000166BF"/>
    <w:rsid w:val="0003360A"/>
    <w:rsid w:val="00050707"/>
    <w:rsid w:val="00051197"/>
    <w:rsid w:val="000520DE"/>
    <w:rsid w:val="00062F3F"/>
    <w:rsid w:val="00065188"/>
    <w:rsid w:val="0009533A"/>
    <w:rsid w:val="00095391"/>
    <w:rsid w:val="00095767"/>
    <w:rsid w:val="000A796C"/>
    <w:rsid w:val="000B0E40"/>
    <w:rsid w:val="000C2EF4"/>
    <w:rsid w:val="000C781D"/>
    <w:rsid w:val="000D0468"/>
    <w:rsid w:val="000D6850"/>
    <w:rsid w:val="000E2311"/>
    <w:rsid w:val="000F2E25"/>
    <w:rsid w:val="001014D6"/>
    <w:rsid w:val="00111081"/>
    <w:rsid w:val="00111582"/>
    <w:rsid w:val="00116C22"/>
    <w:rsid w:val="0012196B"/>
    <w:rsid w:val="00122CBA"/>
    <w:rsid w:val="001354AE"/>
    <w:rsid w:val="001570A8"/>
    <w:rsid w:val="00172130"/>
    <w:rsid w:val="00183388"/>
    <w:rsid w:val="00183793"/>
    <w:rsid w:val="0018731B"/>
    <w:rsid w:val="001940EC"/>
    <w:rsid w:val="0019678D"/>
    <w:rsid w:val="00197B96"/>
    <w:rsid w:val="001B701A"/>
    <w:rsid w:val="001C3100"/>
    <w:rsid w:val="001C4FDE"/>
    <w:rsid w:val="001E514C"/>
    <w:rsid w:val="00200EBF"/>
    <w:rsid w:val="00222FEC"/>
    <w:rsid w:val="002303BE"/>
    <w:rsid w:val="00231439"/>
    <w:rsid w:val="00235BAE"/>
    <w:rsid w:val="002404CD"/>
    <w:rsid w:val="002635DB"/>
    <w:rsid w:val="00263607"/>
    <w:rsid w:val="002729C1"/>
    <w:rsid w:val="0028266D"/>
    <w:rsid w:val="002A2A88"/>
    <w:rsid w:val="002C1689"/>
    <w:rsid w:val="002C1A7E"/>
    <w:rsid w:val="002D4788"/>
    <w:rsid w:val="002D4A3A"/>
    <w:rsid w:val="002D5BBB"/>
    <w:rsid w:val="002E7D50"/>
    <w:rsid w:val="00303208"/>
    <w:rsid w:val="0033508E"/>
    <w:rsid w:val="00335A2A"/>
    <w:rsid w:val="00377838"/>
    <w:rsid w:val="003B0D0D"/>
    <w:rsid w:val="003B3F37"/>
    <w:rsid w:val="003D0722"/>
    <w:rsid w:val="003D17FE"/>
    <w:rsid w:val="003E3A6A"/>
    <w:rsid w:val="003E4D98"/>
    <w:rsid w:val="003F3A36"/>
    <w:rsid w:val="004100F7"/>
    <w:rsid w:val="00410FE1"/>
    <w:rsid w:val="00420838"/>
    <w:rsid w:val="0046343C"/>
    <w:rsid w:val="00471C58"/>
    <w:rsid w:val="00494139"/>
    <w:rsid w:val="004A15A9"/>
    <w:rsid w:val="004A4F82"/>
    <w:rsid w:val="004A7A29"/>
    <w:rsid w:val="004D3295"/>
    <w:rsid w:val="004D33CF"/>
    <w:rsid w:val="004E2074"/>
    <w:rsid w:val="004E518C"/>
    <w:rsid w:val="005114AB"/>
    <w:rsid w:val="00512F89"/>
    <w:rsid w:val="00513041"/>
    <w:rsid w:val="00514DD7"/>
    <w:rsid w:val="00533386"/>
    <w:rsid w:val="00533900"/>
    <w:rsid w:val="00541BBB"/>
    <w:rsid w:val="0055478E"/>
    <w:rsid w:val="00562A9C"/>
    <w:rsid w:val="005731A4"/>
    <w:rsid w:val="00584D95"/>
    <w:rsid w:val="00584F57"/>
    <w:rsid w:val="005858AA"/>
    <w:rsid w:val="00591DC7"/>
    <w:rsid w:val="005A05B1"/>
    <w:rsid w:val="005A6283"/>
    <w:rsid w:val="005A770C"/>
    <w:rsid w:val="005B4A12"/>
    <w:rsid w:val="005C1509"/>
    <w:rsid w:val="005C1D72"/>
    <w:rsid w:val="005E0134"/>
    <w:rsid w:val="005E1C63"/>
    <w:rsid w:val="005E4669"/>
    <w:rsid w:val="005E60B7"/>
    <w:rsid w:val="005F28AF"/>
    <w:rsid w:val="006061DC"/>
    <w:rsid w:val="006200CD"/>
    <w:rsid w:val="006228EB"/>
    <w:rsid w:val="006362F2"/>
    <w:rsid w:val="00654C02"/>
    <w:rsid w:val="00655FA7"/>
    <w:rsid w:val="006569C3"/>
    <w:rsid w:val="00661BB0"/>
    <w:rsid w:val="00667507"/>
    <w:rsid w:val="006A662F"/>
    <w:rsid w:val="006A7945"/>
    <w:rsid w:val="006C5957"/>
    <w:rsid w:val="006E0CE3"/>
    <w:rsid w:val="006F0B51"/>
    <w:rsid w:val="00732B43"/>
    <w:rsid w:val="007370A1"/>
    <w:rsid w:val="00737C08"/>
    <w:rsid w:val="00737E6F"/>
    <w:rsid w:val="00742282"/>
    <w:rsid w:val="00742975"/>
    <w:rsid w:val="00757B33"/>
    <w:rsid w:val="00764138"/>
    <w:rsid w:val="00765ACC"/>
    <w:rsid w:val="00773C22"/>
    <w:rsid w:val="00784616"/>
    <w:rsid w:val="00790B65"/>
    <w:rsid w:val="007A03B9"/>
    <w:rsid w:val="007A2CD2"/>
    <w:rsid w:val="007A7AFF"/>
    <w:rsid w:val="007B0F92"/>
    <w:rsid w:val="007B3592"/>
    <w:rsid w:val="007C1A36"/>
    <w:rsid w:val="007D1514"/>
    <w:rsid w:val="007E21E3"/>
    <w:rsid w:val="00801B6F"/>
    <w:rsid w:val="008057E1"/>
    <w:rsid w:val="008133F1"/>
    <w:rsid w:val="008224E9"/>
    <w:rsid w:val="00822AEE"/>
    <w:rsid w:val="008274BE"/>
    <w:rsid w:val="00832744"/>
    <w:rsid w:val="008333C3"/>
    <w:rsid w:val="008400FC"/>
    <w:rsid w:val="00850C78"/>
    <w:rsid w:val="00854D65"/>
    <w:rsid w:val="0089699B"/>
    <w:rsid w:val="008A2ACC"/>
    <w:rsid w:val="008A326E"/>
    <w:rsid w:val="008A5050"/>
    <w:rsid w:val="008A53ED"/>
    <w:rsid w:val="008B2591"/>
    <w:rsid w:val="008B709D"/>
    <w:rsid w:val="008C52FD"/>
    <w:rsid w:val="008D4860"/>
    <w:rsid w:val="008E1A8F"/>
    <w:rsid w:val="008F1B77"/>
    <w:rsid w:val="008F3B9B"/>
    <w:rsid w:val="0090043D"/>
    <w:rsid w:val="00907E26"/>
    <w:rsid w:val="0091532B"/>
    <w:rsid w:val="00923A1B"/>
    <w:rsid w:val="009354DE"/>
    <w:rsid w:val="0094612F"/>
    <w:rsid w:val="00961B70"/>
    <w:rsid w:val="00974F89"/>
    <w:rsid w:val="00977A72"/>
    <w:rsid w:val="00980686"/>
    <w:rsid w:val="00981844"/>
    <w:rsid w:val="0098568E"/>
    <w:rsid w:val="009E3148"/>
    <w:rsid w:val="009E4B06"/>
    <w:rsid w:val="009F66C5"/>
    <w:rsid w:val="00A02B5F"/>
    <w:rsid w:val="00A15DFA"/>
    <w:rsid w:val="00A173D5"/>
    <w:rsid w:val="00A8041E"/>
    <w:rsid w:val="00A80B53"/>
    <w:rsid w:val="00A84EAB"/>
    <w:rsid w:val="00AB02C5"/>
    <w:rsid w:val="00AD030C"/>
    <w:rsid w:val="00B026F6"/>
    <w:rsid w:val="00B12901"/>
    <w:rsid w:val="00B15DD3"/>
    <w:rsid w:val="00B3240E"/>
    <w:rsid w:val="00B55354"/>
    <w:rsid w:val="00B7161C"/>
    <w:rsid w:val="00B76B45"/>
    <w:rsid w:val="00B81A24"/>
    <w:rsid w:val="00B86EB5"/>
    <w:rsid w:val="00B91DB6"/>
    <w:rsid w:val="00BB2CFD"/>
    <w:rsid w:val="00BB5D1E"/>
    <w:rsid w:val="00BC0B8D"/>
    <w:rsid w:val="00BC4308"/>
    <w:rsid w:val="00BD54E2"/>
    <w:rsid w:val="00BE2CBC"/>
    <w:rsid w:val="00BE60C5"/>
    <w:rsid w:val="00BE659D"/>
    <w:rsid w:val="00BE7313"/>
    <w:rsid w:val="00C1676A"/>
    <w:rsid w:val="00C5453A"/>
    <w:rsid w:val="00C57873"/>
    <w:rsid w:val="00C661CC"/>
    <w:rsid w:val="00C67A6D"/>
    <w:rsid w:val="00C75CF7"/>
    <w:rsid w:val="00C819E9"/>
    <w:rsid w:val="00C97C55"/>
    <w:rsid w:val="00CC03FC"/>
    <w:rsid w:val="00CC1CE7"/>
    <w:rsid w:val="00CC4233"/>
    <w:rsid w:val="00CE56FB"/>
    <w:rsid w:val="00CE745F"/>
    <w:rsid w:val="00CF1E26"/>
    <w:rsid w:val="00D0121F"/>
    <w:rsid w:val="00D02952"/>
    <w:rsid w:val="00D07B7A"/>
    <w:rsid w:val="00D1436F"/>
    <w:rsid w:val="00D17E58"/>
    <w:rsid w:val="00D350A7"/>
    <w:rsid w:val="00D3617A"/>
    <w:rsid w:val="00D43CB1"/>
    <w:rsid w:val="00D97F4A"/>
    <w:rsid w:val="00DA3645"/>
    <w:rsid w:val="00DA7E55"/>
    <w:rsid w:val="00DB7D1D"/>
    <w:rsid w:val="00DC2032"/>
    <w:rsid w:val="00DD0E53"/>
    <w:rsid w:val="00DE06C3"/>
    <w:rsid w:val="00DE0F49"/>
    <w:rsid w:val="00DF3E0D"/>
    <w:rsid w:val="00E02C3C"/>
    <w:rsid w:val="00E05E56"/>
    <w:rsid w:val="00E101F2"/>
    <w:rsid w:val="00E41D0F"/>
    <w:rsid w:val="00E63AB9"/>
    <w:rsid w:val="00E80971"/>
    <w:rsid w:val="00E91650"/>
    <w:rsid w:val="00E91E27"/>
    <w:rsid w:val="00E92234"/>
    <w:rsid w:val="00EA282C"/>
    <w:rsid w:val="00EC2C90"/>
    <w:rsid w:val="00EC2E51"/>
    <w:rsid w:val="00EF1B7C"/>
    <w:rsid w:val="00EF5D3E"/>
    <w:rsid w:val="00F17AC7"/>
    <w:rsid w:val="00F208C8"/>
    <w:rsid w:val="00F27109"/>
    <w:rsid w:val="00F37BD0"/>
    <w:rsid w:val="00F42DE5"/>
    <w:rsid w:val="00F459E0"/>
    <w:rsid w:val="00F5691A"/>
    <w:rsid w:val="00F61C13"/>
    <w:rsid w:val="00F64A1E"/>
    <w:rsid w:val="00F84FF0"/>
    <w:rsid w:val="00F85B16"/>
    <w:rsid w:val="00FC578B"/>
    <w:rsid w:val="00FD2674"/>
    <w:rsid w:val="00FD3EA5"/>
    <w:rsid w:val="00FD54FE"/>
    <w:rsid w:val="00FE1E65"/>
    <w:rsid w:val="00FE20D6"/>
    <w:rsid w:val="00FF78E8"/>
    <w:rsid w:val="0570E6E6"/>
    <w:rsid w:val="0600E6A6"/>
    <w:rsid w:val="0E5F9BEB"/>
    <w:rsid w:val="0F3DC2D9"/>
    <w:rsid w:val="112B4947"/>
    <w:rsid w:val="115111F5"/>
    <w:rsid w:val="118F0202"/>
    <w:rsid w:val="12F4AF19"/>
    <w:rsid w:val="14CE88FA"/>
    <w:rsid w:val="187FED76"/>
    <w:rsid w:val="1E3E1EE8"/>
    <w:rsid w:val="2029D64E"/>
    <w:rsid w:val="21BAE027"/>
    <w:rsid w:val="2299895D"/>
    <w:rsid w:val="23ED5E59"/>
    <w:rsid w:val="28878B6B"/>
    <w:rsid w:val="2C196EDE"/>
    <w:rsid w:val="2CD0B9C7"/>
    <w:rsid w:val="2EBB8305"/>
    <w:rsid w:val="2FAD8AC6"/>
    <w:rsid w:val="38E94658"/>
    <w:rsid w:val="39417442"/>
    <w:rsid w:val="3AFEF8DC"/>
    <w:rsid w:val="3C82946A"/>
    <w:rsid w:val="3CF57CFF"/>
    <w:rsid w:val="3EC2BCE8"/>
    <w:rsid w:val="3FB54C39"/>
    <w:rsid w:val="40351B80"/>
    <w:rsid w:val="4729B34D"/>
    <w:rsid w:val="4D450A72"/>
    <w:rsid w:val="4E4879A2"/>
    <w:rsid w:val="4EB22B31"/>
    <w:rsid w:val="4FE222EC"/>
    <w:rsid w:val="508F3B9A"/>
    <w:rsid w:val="54E51FFE"/>
    <w:rsid w:val="571488F3"/>
    <w:rsid w:val="5C15B668"/>
    <w:rsid w:val="61CA9A9F"/>
    <w:rsid w:val="61FCA905"/>
    <w:rsid w:val="62861EE6"/>
    <w:rsid w:val="642F08C0"/>
    <w:rsid w:val="6A86D7A5"/>
    <w:rsid w:val="701AACF3"/>
    <w:rsid w:val="717F0FE0"/>
    <w:rsid w:val="71E78765"/>
    <w:rsid w:val="74687A37"/>
    <w:rsid w:val="7480D58B"/>
    <w:rsid w:val="74F7F515"/>
    <w:rsid w:val="76D896EE"/>
    <w:rsid w:val="7B83C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1B35"/>
  <w15:docId w15:val="{99BB74A1-369E-47CB-B13E-22BA5246A4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w:hAnsi="Aptos" w:eastAsia="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60A"/>
    <w:pPr>
      <w:suppressAutoHyphens/>
    </w:pPr>
  </w:style>
  <w:style w:type="paragraph" w:styleId="Heading1">
    <w:name w:val="heading 1"/>
    <w:basedOn w:val="Normal"/>
    <w:next w:val="Normal"/>
    <w:uiPriority w:val="9"/>
    <w:qFormat/>
    <w:pPr>
      <w:keepNext/>
      <w:keepLines/>
      <w:spacing w:before="360" w:after="80"/>
      <w:outlineLvl w:val="0"/>
    </w:pPr>
    <w:rPr>
      <w:rFonts w:ascii="Aptos Display" w:hAnsi="Aptos Display" w:eastAsia="Times New Roman"/>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Aptos Display" w:hAnsi="Aptos Display" w:eastAsia="Times New Roman"/>
      <w:color w:val="0F4761"/>
      <w:sz w:val="32"/>
      <w:szCs w:val="32"/>
    </w:rPr>
  </w:style>
  <w:style w:type="paragraph" w:styleId="Heading3">
    <w:name w:val="heading 3"/>
    <w:basedOn w:val="Normal"/>
    <w:next w:val="Normal"/>
    <w:uiPriority w:val="9"/>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uiPriority w:val="9"/>
    <w:rPr>
      <w:rFonts w:ascii="Aptos Display" w:hAnsi="Aptos Display" w:eastAsia="Times New Roman" w:cs="Times New Roman"/>
      <w:color w:val="0F4761"/>
      <w:sz w:val="40"/>
      <w:szCs w:val="40"/>
    </w:rPr>
  </w:style>
  <w:style w:type="character" w:styleId="Heading2Char" w:customStyle="1">
    <w:name w:val="Heading 2 Char"/>
    <w:basedOn w:val="DefaultParagraphFont"/>
    <w:uiPriority w:val="9"/>
    <w:rPr>
      <w:rFonts w:ascii="Aptos Display" w:hAnsi="Aptos Display" w:eastAsia="Times New Roman" w:cs="Times New Roman"/>
      <w:color w:val="0F4761"/>
      <w:sz w:val="32"/>
      <w:szCs w:val="32"/>
    </w:rPr>
  </w:style>
  <w:style w:type="character" w:styleId="Heading3Char" w:customStyle="1">
    <w:name w:val="Heading 3 Char"/>
    <w:basedOn w:val="DefaultParagraphFont"/>
    <w:rPr>
      <w:rFonts w:eastAsia="Times New Roman" w:cs="Times New Roman"/>
      <w:color w:val="0F4761"/>
      <w:sz w:val="28"/>
      <w:szCs w:val="28"/>
    </w:rPr>
  </w:style>
  <w:style w:type="character" w:styleId="Heading4Char" w:customStyle="1">
    <w:name w:val="Heading 4 Char"/>
    <w:basedOn w:val="DefaultParagraphFont"/>
    <w:rPr>
      <w:rFonts w:eastAsia="Times New Roman" w:cs="Times New Roman"/>
      <w:i/>
      <w:iCs/>
      <w:color w:val="0F4761"/>
    </w:rPr>
  </w:style>
  <w:style w:type="character" w:styleId="Heading5Char" w:customStyle="1">
    <w:name w:val="Heading 5 Char"/>
    <w:basedOn w:val="DefaultParagraphFont"/>
    <w:rPr>
      <w:rFonts w:eastAsia="Times New Roman" w:cs="Times New Roman"/>
      <w:color w:val="0F4761"/>
    </w:rPr>
  </w:style>
  <w:style w:type="character" w:styleId="Heading6Char" w:customStyle="1">
    <w:name w:val="Heading 6 Char"/>
    <w:basedOn w:val="DefaultParagraphFont"/>
    <w:rPr>
      <w:rFonts w:eastAsia="Times New Roman" w:cs="Times New Roman"/>
      <w:i/>
      <w:iCs/>
      <w:color w:val="595959"/>
    </w:rPr>
  </w:style>
  <w:style w:type="character" w:styleId="Heading7Char" w:customStyle="1">
    <w:name w:val="Heading 7 Char"/>
    <w:basedOn w:val="DefaultParagraphFont"/>
    <w:rPr>
      <w:rFonts w:eastAsia="Times New Roman" w:cs="Times New Roman"/>
      <w:color w:val="595959"/>
    </w:rPr>
  </w:style>
  <w:style w:type="character" w:styleId="Heading8Char" w:customStyle="1">
    <w:name w:val="Heading 8 Char"/>
    <w:basedOn w:val="DefaultParagraphFont"/>
    <w:rPr>
      <w:rFonts w:eastAsia="Times New Roman" w:cs="Times New Roman"/>
      <w:i/>
      <w:iCs/>
      <w:color w:val="272727"/>
    </w:rPr>
  </w:style>
  <w:style w:type="character" w:styleId="Heading9Char" w:customStyle="1">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hAnsi="Aptos Display" w:eastAsia="Times New Roman"/>
      <w:spacing w:val="-10"/>
      <w:sz w:val="56"/>
      <w:szCs w:val="56"/>
    </w:rPr>
  </w:style>
  <w:style w:type="character" w:styleId="TitleChar" w:customStyle="1">
    <w:name w:val="Title Char"/>
    <w:basedOn w:val="DefaultParagraphFont"/>
    <w:rPr>
      <w:rFonts w:ascii="Aptos Display" w:hAnsi="Aptos Display" w:eastAsia="Times New Roman"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styleId="SubtitleChar" w:customStyle="1">
    <w:name w:val="Subtitle Char"/>
    <w:basedOn w:val="DefaultParagraphFont"/>
    <w:uiPriority w:val="11"/>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styleId="QuoteChar" w:customStyle="1">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color="0F4761" w:sz="4" w:space="10"/>
        <w:bottom w:val="single" w:color="0F4761" w:sz="4" w:space="10"/>
      </w:pBdr>
      <w:spacing w:before="360" w:after="360"/>
      <w:ind w:left="864" w:right="864"/>
      <w:jc w:val="center"/>
    </w:pPr>
    <w:rPr>
      <w:i/>
      <w:iCs/>
      <w:color w:val="0F4761"/>
    </w:rPr>
  </w:style>
  <w:style w:type="character" w:styleId="IntenseQuoteChar" w:customStyle="1">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680"/>
        <w:tab w:val="right" w:pos="9360"/>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680"/>
        <w:tab w:val="right" w:pos="9360"/>
      </w:tabs>
      <w:spacing w:after="0" w:line="240" w:lineRule="auto"/>
    </w:pPr>
  </w:style>
  <w:style w:type="character" w:styleId="FooterChar" w:customStyle="1">
    <w:name w:val="Footer Char"/>
    <w:basedOn w:val="DefaultParagraphFont"/>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TOCHeading">
    <w:name w:val="TOC Heading"/>
    <w:basedOn w:val="Heading1"/>
    <w:next w:val="Normal"/>
    <w:pPr>
      <w:suppressAutoHyphens w:val="0"/>
      <w:spacing w:before="240" w:after="0" w:line="244" w:lineRule="auto"/>
    </w:pPr>
    <w:rPr>
      <w:kern w:val="0"/>
      <w:sz w:val="32"/>
      <w:szCs w:val="32"/>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40"/>
    </w:pPr>
  </w:style>
  <w:style w:type="paragraph" w:styleId="TOC3">
    <w:name w:val="toc 3"/>
    <w:basedOn w:val="Normal"/>
    <w:next w:val="Normal"/>
    <w:autoRedefine/>
    <w:pPr>
      <w:suppressAutoHyphens w:val="0"/>
      <w:spacing w:after="100" w:line="244" w:lineRule="auto"/>
      <w:ind w:left="440"/>
    </w:pPr>
    <w:rPr>
      <w:rFonts w:eastAsia="Times New Roman"/>
      <w:kern w:val="0"/>
      <w:sz w:val="22"/>
      <w:szCs w:val="22"/>
    </w:rPr>
  </w:style>
  <w:style w:type="paragraph" w:styleId="NormalWeb">
    <w:name w:val="Normal (Web)"/>
    <w:basedOn w:val="Normal"/>
    <w:uiPriority w:val="99"/>
    <w:rPr>
      <w:rFonts w:ascii="Times New Roman" w:hAnsi="Times New Roman"/>
    </w:rPr>
  </w:style>
  <w:style w:type="character" w:styleId="agcmg" w:customStyle="1">
    <w:name w:val="a_gcmg"/>
    <w:basedOn w:val="DefaultParagraphFont"/>
    <w:rsid w:val="005114AB"/>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E80971"/>
    <w:pPr>
      <w:autoSpaceDN/>
      <w:spacing w:after="0" w:line="240" w:lineRule="auto"/>
    </w:pPr>
  </w:style>
  <w:style w:type="character" w:styleId="normaltextrun" w:customStyle="1">
    <w:name w:val="normaltextrun"/>
    <w:basedOn w:val="DefaultParagraphFont"/>
    <w:rsid w:val="00CE745F"/>
  </w:style>
  <w:style w:type="character" w:styleId="eop" w:customStyle="1">
    <w:name w:val="eop"/>
    <w:basedOn w:val="DefaultParagraphFont"/>
    <w:rsid w:val="00CE745F"/>
  </w:style>
  <w:style w:type="paragraph" w:styleId="CommentSubject">
    <w:name w:val="Comment Subject"/>
    <w:basedOn w:val="CommentText"/>
    <w:next w:val="CommentText"/>
    <w:link w:val="CommentSubjectChar"/>
    <w:uiPriority w:val="99"/>
    <w:semiHidden/>
    <w:unhideWhenUsed/>
    <w:rsid w:val="00850C78"/>
    <w:rPr>
      <w:b/>
      <w:bCs/>
    </w:rPr>
  </w:style>
  <w:style w:type="character" w:styleId="CommentSubjectChar" w:customStyle="1">
    <w:name w:val="Comment Subject Char"/>
    <w:basedOn w:val="CommentTextChar"/>
    <w:link w:val="CommentSubject"/>
    <w:uiPriority w:val="99"/>
    <w:semiHidden/>
    <w:rsid w:val="00850C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thelpdesk@umontana.edu" TargetMode="External"/><Relationship Id="rId17" Type="http://schemas.openxmlformats.org/officeDocument/2006/relationships/hyperlink" Target="mailto:ithelpdesk@umontana.edu" TargetMode="External"/><Relationship Id="rId2" Type="http://schemas.openxmlformats.org/officeDocument/2006/relationships/styles" Target="styles.xml"/><Relationship Id="rId16" Type="http://schemas.openxmlformats.org/officeDocument/2006/relationships/hyperlink" Target="https://www.umt.edu/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3.png"/><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Montana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Christensen, Tyler</dc:creator>
  <dc:description/>
  <lastModifiedBy>Christensen, Tyler</lastModifiedBy>
  <revision>193</revision>
  <dcterms:created xsi:type="dcterms:W3CDTF">2026-07-21T19:49:00.0000000Z</dcterms:created>
  <dcterms:modified xsi:type="dcterms:W3CDTF">2026-08-06T20:24:12.2181581Z</dcterms:modified>
</coreProperties>
</file>