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A7" w:rsidRPr="00FF5CBD" w:rsidRDefault="007E37A7" w:rsidP="007E37A7">
      <w:pPr>
        <w:spacing w:line="240" w:lineRule="auto"/>
        <w:contextualSpacing/>
        <w:rPr>
          <w:b/>
        </w:rPr>
      </w:pPr>
      <w:r w:rsidRPr="00FF5CBD">
        <w:rPr>
          <w:b/>
        </w:rPr>
        <w:t>KRELF Committee</w:t>
      </w:r>
      <w:r>
        <w:rPr>
          <w:b/>
        </w:rPr>
        <w:t xml:space="preserve"> Meeting Minutes</w:t>
      </w:r>
    </w:p>
    <w:p w:rsidR="007E37A7" w:rsidRDefault="007E37A7" w:rsidP="007E37A7">
      <w:pPr>
        <w:spacing w:line="240" w:lineRule="auto"/>
        <w:contextualSpacing/>
      </w:pPr>
      <w:r w:rsidRPr="00FF5CBD">
        <w:rPr>
          <w:i/>
        </w:rPr>
        <w:t>Date</w:t>
      </w:r>
      <w:r>
        <w:t xml:space="preserve">:  </w:t>
      </w:r>
      <w:r>
        <w:t>10/14/2014</w:t>
      </w:r>
    </w:p>
    <w:p w:rsidR="007E37A7" w:rsidRDefault="007E37A7" w:rsidP="007E37A7">
      <w:pPr>
        <w:spacing w:line="240" w:lineRule="auto"/>
        <w:contextualSpacing/>
      </w:pPr>
      <w:r w:rsidRPr="00FF5CBD">
        <w:rPr>
          <w:i/>
        </w:rPr>
        <w:t>Time</w:t>
      </w:r>
      <w:r>
        <w:t xml:space="preserve">:  </w:t>
      </w:r>
      <w:r>
        <w:t>2 to 3:30 pm</w:t>
      </w:r>
    </w:p>
    <w:p w:rsidR="007E37A7" w:rsidRDefault="007E37A7" w:rsidP="007E37A7">
      <w:pPr>
        <w:spacing w:line="240" w:lineRule="auto"/>
        <w:contextualSpacing/>
      </w:pPr>
      <w:r w:rsidRPr="00FF5CBD">
        <w:rPr>
          <w:i/>
        </w:rPr>
        <w:t>Location</w:t>
      </w:r>
      <w:r>
        <w:t>:  UC 223</w:t>
      </w:r>
    </w:p>
    <w:p w:rsidR="007E37A7" w:rsidRDefault="007E37A7" w:rsidP="007E37A7">
      <w:pPr>
        <w:spacing w:line="240" w:lineRule="auto"/>
        <w:contextualSpacing/>
      </w:pPr>
      <w:r w:rsidRPr="00FF5CBD">
        <w:rPr>
          <w:i/>
        </w:rPr>
        <w:t>Members</w:t>
      </w:r>
      <w:r>
        <w:rPr>
          <w:i/>
        </w:rPr>
        <w:t xml:space="preserve"> Present</w:t>
      </w:r>
      <w:r>
        <w:t>:  Brian Kerns (Facility Services), Robin Saha (Environmental Studies), Dennis Daneke (Missoula College), Chris Olsen (ASUM Sustainability Coordinator)</w:t>
      </w:r>
      <w:r>
        <w:t xml:space="preserve">, Peter McDonough (Student), Sam </w:t>
      </w:r>
      <w:proofErr w:type="spellStart"/>
      <w:r>
        <w:t>Forstag</w:t>
      </w:r>
      <w:proofErr w:type="spellEnd"/>
      <w:r>
        <w:t xml:space="preserve"> (ASUM Senator)</w:t>
      </w:r>
    </w:p>
    <w:p w:rsidR="007E37A7" w:rsidRDefault="007E37A7" w:rsidP="007E37A7">
      <w:pPr>
        <w:spacing w:line="240" w:lineRule="auto"/>
        <w:contextualSpacing/>
      </w:pPr>
    </w:p>
    <w:p w:rsidR="007E37A7" w:rsidRDefault="007E37A7" w:rsidP="007E37A7">
      <w:pPr>
        <w:pStyle w:val="ListParagraph"/>
        <w:numPr>
          <w:ilvl w:val="0"/>
          <w:numId w:val="1"/>
        </w:numPr>
        <w:spacing w:line="240" w:lineRule="auto"/>
      </w:pPr>
      <w:r>
        <w:t>Bylaws</w:t>
      </w:r>
    </w:p>
    <w:p w:rsidR="007E37A7" w:rsidRDefault="007E37A7" w:rsidP="007E37A7">
      <w:pPr>
        <w:pStyle w:val="ListParagraph"/>
        <w:numPr>
          <w:ilvl w:val="1"/>
          <w:numId w:val="1"/>
        </w:numPr>
        <w:spacing w:line="240" w:lineRule="auto"/>
      </w:pPr>
      <w:r>
        <w:t>Various updates to the bylaws were discussed by those committee members present</w:t>
      </w:r>
    </w:p>
    <w:p w:rsidR="007E37A7" w:rsidRDefault="007E37A7" w:rsidP="007E37A7">
      <w:pPr>
        <w:pStyle w:val="ListParagraph"/>
        <w:numPr>
          <w:ilvl w:val="1"/>
          <w:numId w:val="1"/>
        </w:numPr>
        <w:spacing w:line="240" w:lineRule="auto"/>
      </w:pPr>
      <w:r>
        <w:t>Student members of the committee were discussed and increased to 7, with two of those members being from ASUM Senators</w:t>
      </w:r>
    </w:p>
    <w:p w:rsidR="007E37A7" w:rsidRDefault="007E37A7" w:rsidP="007E37A7">
      <w:pPr>
        <w:pStyle w:val="ListParagraph"/>
        <w:numPr>
          <w:ilvl w:val="1"/>
          <w:numId w:val="1"/>
        </w:numPr>
        <w:spacing w:line="240" w:lineRule="auto"/>
      </w:pPr>
      <w:r>
        <w:t>There was a lot of language discussed as it pertains to having the ASUM Sustainability Coordinator serve as Chair of the committee.  Because of this, some language was stricken from various sections.</w:t>
      </w:r>
    </w:p>
    <w:p w:rsidR="007E37A7" w:rsidRDefault="007E37A7" w:rsidP="007E37A7">
      <w:pPr>
        <w:pStyle w:val="ListParagraph"/>
        <w:numPr>
          <w:ilvl w:val="1"/>
          <w:numId w:val="1"/>
        </w:numPr>
        <w:spacing w:line="240" w:lineRule="auto"/>
      </w:pPr>
      <w:r>
        <w:t>The ASUM Business manager was changed from a voting member to an advisory member.  In the past, the ASUM Business Manager has not attended meetings or voted at meetings they did attend.  This move will allow for the ASUM Business Manager’s opinion to be taken into account</w:t>
      </w:r>
      <w:r w:rsidR="005D1947">
        <w:t xml:space="preserve"> as needed by the Committee</w:t>
      </w:r>
      <w:r>
        <w:t>.</w:t>
      </w:r>
    </w:p>
    <w:p w:rsidR="007E37A7" w:rsidRDefault="007E37A7" w:rsidP="007E37A7">
      <w:pPr>
        <w:pStyle w:val="ListParagraph"/>
        <w:numPr>
          <w:ilvl w:val="1"/>
          <w:numId w:val="1"/>
        </w:numPr>
        <w:spacing w:line="240" w:lineRule="auto"/>
      </w:pPr>
      <w:r>
        <w:t>Please see the attached Bylaws document for a full look at the changes being proposed to the Bylaws.</w:t>
      </w:r>
      <w:bookmarkStart w:id="0" w:name="_GoBack"/>
      <w:bookmarkEnd w:id="0"/>
    </w:p>
    <w:p w:rsidR="007E37A7" w:rsidRDefault="007E37A7" w:rsidP="007E37A7">
      <w:pPr>
        <w:pStyle w:val="ListParagraph"/>
        <w:numPr>
          <w:ilvl w:val="1"/>
          <w:numId w:val="1"/>
        </w:numPr>
        <w:spacing w:line="240" w:lineRule="auto"/>
      </w:pPr>
      <w:r>
        <w:t>These bylaws will be voted on at our next KRELF meeting – November 14, 2014.</w:t>
      </w:r>
    </w:p>
    <w:p w:rsidR="007E37A7" w:rsidRDefault="007E37A7" w:rsidP="007E37A7">
      <w:pPr>
        <w:pStyle w:val="ListParagraph"/>
        <w:numPr>
          <w:ilvl w:val="0"/>
          <w:numId w:val="1"/>
        </w:numPr>
        <w:spacing w:line="240" w:lineRule="auto"/>
      </w:pPr>
      <w:r>
        <w:t>Large Project Fund</w:t>
      </w:r>
    </w:p>
    <w:p w:rsidR="007E37A7" w:rsidRDefault="007E37A7" w:rsidP="007E37A7">
      <w:pPr>
        <w:pStyle w:val="ListParagraph"/>
        <w:numPr>
          <w:ilvl w:val="1"/>
          <w:numId w:val="1"/>
        </w:numPr>
        <w:spacing w:line="240" w:lineRule="auto"/>
      </w:pPr>
      <w:r>
        <w:t>Chris summarized what was done on the Large Project Fund as of last year.</w:t>
      </w:r>
    </w:p>
    <w:p w:rsidR="007E37A7" w:rsidRDefault="007E37A7" w:rsidP="007E37A7">
      <w:pPr>
        <w:pStyle w:val="ListParagraph"/>
        <w:numPr>
          <w:ilvl w:val="1"/>
          <w:numId w:val="1"/>
        </w:numPr>
        <w:spacing w:line="240" w:lineRule="auto"/>
      </w:pPr>
      <w:r>
        <w:t>At the last KRELF meeting of the year on May 13, 2014, it was decided that $20,000 would remain in the KRELF budget with the remainder of our fund balance (about $26,000) being moved into the new Large Project Fund (name TBD).</w:t>
      </w:r>
    </w:p>
    <w:p w:rsidR="007E37A7" w:rsidRDefault="007E37A7" w:rsidP="007E37A7">
      <w:pPr>
        <w:pStyle w:val="ListParagraph"/>
        <w:numPr>
          <w:ilvl w:val="1"/>
          <w:numId w:val="1"/>
        </w:numPr>
        <w:spacing w:line="240" w:lineRule="auto"/>
      </w:pPr>
      <w:r>
        <w:t>However, the last ASUM SC did not write up the paper work for this, which is why the Large Project Fund was never set up.</w:t>
      </w:r>
    </w:p>
    <w:p w:rsidR="007E37A7" w:rsidRDefault="007E37A7" w:rsidP="007E37A7">
      <w:pPr>
        <w:pStyle w:val="ListParagraph"/>
        <w:numPr>
          <w:ilvl w:val="1"/>
          <w:numId w:val="1"/>
        </w:numPr>
        <w:spacing w:line="240" w:lineRule="auto"/>
      </w:pPr>
      <w:r>
        <w:t>Chris will complete the paper work needed to set up the Large Project Fund, and then follow up with Tom (last year’s chair) and Rosi to set up the fund and make sure the correct amount of money is transferred to this new fund.</w:t>
      </w:r>
    </w:p>
    <w:p w:rsidR="007E37A7" w:rsidRDefault="007E37A7" w:rsidP="007E37A7">
      <w:pPr>
        <w:pStyle w:val="ListParagraph"/>
        <w:numPr>
          <w:ilvl w:val="1"/>
          <w:numId w:val="1"/>
        </w:numPr>
        <w:spacing w:line="240" w:lineRule="auto"/>
      </w:pPr>
      <w:r>
        <w:t xml:space="preserve">Once the Large Project Fund is all set up, it should have about $59,000.  The regular KRELF budget that is distributed </w:t>
      </w:r>
      <w:proofErr w:type="spellStart"/>
      <w:r>
        <w:t>semesterly</w:t>
      </w:r>
      <w:proofErr w:type="spellEnd"/>
      <w:r>
        <w:t xml:space="preserve"> should have about $34,000 for this semester.</w:t>
      </w:r>
    </w:p>
    <w:p w:rsidR="007E37A7" w:rsidRDefault="007E37A7" w:rsidP="007E37A7">
      <w:pPr>
        <w:pStyle w:val="ListParagraph"/>
        <w:numPr>
          <w:ilvl w:val="0"/>
          <w:numId w:val="1"/>
        </w:numPr>
        <w:spacing w:line="240" w:lineRule="auto"/>
      </w:pPr>
      <w:r>
        <w:t>Fall Proposals</w:t>
      </w:r>
    </w:p>
    <w:p w:rsidR="007E37A7" w:rsidRDefault="007E37A7" w:rsidP="007E37A7">
      <w:pPr>
        <w:pStyle w:val="ListParagraph"/>
        <w:numPr>
          <w:ilvl w:val="1"/>
          <w:numId w:val="1"/>
        </w:numPr>
        <w:spacing w:line="240" w:lineRule="auto"/>
      </w:pPr>
      <w:r>
        <w:t>Chris shared updates on students who have come to talk to him about proposals</w:t>
      </w:r>
    </w:p>
    <w:p w:rsidR="007E37A7" w:rsidRDefault="007E37A7" w:rsidP="007E37A7">
      <w:pPr>
        <w:pStyle w:val="ListParagraph"/>
        <w:numPr>
          <w:ilvl w:val="1"/>
          <w:numId w:val="1"/>
        </w:numPr>
        <w:spacing w:line="240" w:lineRule="auto"/>
      </w:pPr>
      <w:r>
        <w:t xml:space="preserve">So far Brad </w:t>
      </w:r>
      <w:proofErr w:type="spellStart"/>
      <w:r>
        <w:t>Leyton</w:t>
      </w:r>
      <w:proofErr w:type="spellEnd"/>
      <w:r>
        <w:t xml:space="preserve"> from Missoula College is looking at a loan for a project, the UM Eco Reps will be submitting a proposal to fund their program next year, and Residence Life is exploring some options for energy efficiency or waste reduction.</w:t>
      </w:r>
    </w:p>
    <w:p w:rsidR="007E37A7" w:rsidRDefault="007E37A7" w:rsidP="007E37A7">
      <w:pPr>
        <w:pStyle w:val="ListParagraph"/>
        <w:numPr>
          <w:ilvl w:val="0"/>
          <w:numId w:val="1"/>
        </w:numPr>
        <w:spacing w:line="240" w:lineRule="auto"/>
      </w:pPr>
      <w:r>
        <w:t>Opt-Out Rates and Publicity</w:t>
      </w:r>
    </w:p>
    <w:p w:rsidR="007E37A7" w:rsidRDefault="007E37A7" w:rsidP="007E37A7">
      <w:pPr>
        <w:pStyle w:val="ListParagraph"/>
        <w:numPr>
          <w:ilvl w:val="1"/>
          <w:numId w:val="1"/>
        </w:numPr>
        <w:spacing w:line="240" w:lineRule="auto"/>
      </w:pPr>
      <w:r>
        <w:t>There was a lot of discussion on opt-out rates and publicizing KRELF to reduce the opt-out rate</w:t>
      </w:r>
    </w:p>
    <w:p w:rsidR="007E37A7" w:rsidRDefault="007E37A7" w:rsidP="007E37A7">
      <w:pPr>
        <w:pStyle w:val="ListParagraph"/>
        <w:numPr>
          <w:ilvl w:val="1"/>
          <w:numId w:val="1"/>
        </w:numPr>
        <w:spacing w:line="240" w:lineRule="auto"/>
      </w:pPr>
      <w:r>
        <w:t>Brian mentioned wanting to set up a meeting with KRELF, the Eco Reps, and Tony to discuss the opt-out rate analysis Tony performed last year</w:t>
      </w:r>
    </w:p>
    <w:p w:rsidR="007E37A7" w:rsidRDefault="007E37A7" w:rsidP="007E37A7">
      <w:pPr>
        <w:pStyle w:val="ListParagraph"/>
        <w:numPr>
          <w:ilvl w:val="1"/>
          <w:numId w:val="1"/>
        </w:numPr>
        <w:spacing w:line="240" w:lineRule="auto"/>
      </w:pPr>
      <w:r>
        <w:t>Chris will check with Rosi and Business Services to find out what our opt-out rate was this semester</w:t>
      </w:r>
    </w:p>
    <w:p w:rsidR="007E55F2" w:rsidRDefault="007E37A7" w:rsidP="007E55F2">
      <w:pPr>
        <w:pStyle w:val="ListParagraph"/>
        <w:numPr>
          <w:ilvl w:val="1"/>
          <w:numId w:val="1"/>
        </w:numPr>
        <w:spacing w:line="240" w:lineRule="auto"/>
      </w:pPr>
      <w:r>
        <w:lastRenderedPageBreak/>
        <w:t>Brian mentioned using some of our publicity money to purchase stickers to label projects</w:t>
      </w:r>
      <w:r w:rsidR="007E55F2">
        <w:t>.  Other members responded positively to this idea.</w:t>
      </w:r>
    </w:p>
    <w:p w:rsidR="007E55F2" w:rsidRDefault="007E55F2" w:rsidP="007E55F2">
      <w:pPr>
        <w:pStyle w:val="ListParagraph"/>
        <w:numPr>
          <w:ilvl w:val="1"/>
          <w:numId w:val="1"/>
        </w:numPr>
        <w:spacing w:line="240" w:lineRule="auto"/>
      </w:pPr>
      <w:r>
        <w:t>Everyone was also reminded to look at how publicity is incorporated into future KRELF proposals.  Proposals should include some label or publicity element recognizing KRELF as the source of funding.</w:t>
      </w:r>
    </w:p>
    <w:p w:rsidR="007E55F2" w:rsidRDefault="007E55F2" w:rsidP="007E55F2">
      <w:pPr>
        <w:pStyle w:val="ListParagraph"/>
        <w:numPr>
          <w:ilvl w:val="0"/>
          <w:numId w:val="1"/>
        </w:numPr>
        <w:spacing w:line="240" w:lineRule="auto"/>
      </w:pPr>
      <w:r>
        <w:t>GRITS Tool</w:t>
      </w:r>
    </w:p>
    <w:p w:rsidR="007E55F2" w:rsidRDefault="007E55F2" w:rsidP="007E55F2">
      <w:pPr>
        <w:pStyle w:val="ListParagraph"/>
        <w:numPr>
          <w:ilvl w:val="1"/>
          <w:numId w:val="1"/>
        </w:numPr>
        <w:spacing w:line="240" w:lineRule="auto"/>
      </w:pPr>
      <w:r>
        <w:t>Robin reminded the committee of the GRITS tool for tracking our KRELF projects</w:t>
      </w:r>
    </w:p>
    <w:p w:rsidR="007E55F2" w:rsidRDefault="007E55F2" w:rsidP="007E55F2">
      <w:pPr>
        <w:pStyle w:val="ListParagraph"/>
        <w:numPr>
          <w:ilvl w:val="1"/>
          <w:numId w:val="1"/>
        </w:numPr>
        <w:spacing w:line="240" w:lineRule="auto"/>
      </w:pPr>
      <w:r>
        <w:t>It would probably be around $1,000 a year to join, and the company has been contacting Robin to start our 30 Day Trial</w:t>
      </w:r>
    </w:p>
    <w:p w:rsidR="007E55F2" w:rsidRDefault="007E55F2" w:rsidP="007E55F2">
      <w:pPr>
        <w:pStyle w:val="ListParagraph"/>
        <w:numPr>
          <w:ilvl w:val="1"/>
          <w:numId w:val="1"/>
        </w:numPr>
        <w:spacing w:line="240" w:lineRule="auto"/>
      </w:pPr>
      <w:r>
        <w:t>Robin emphasized the importance of waiting until we have the best available data for the database.  Everyone agreed with this assessment.</w:t>
      </w:r>
    </w:p>
    <w:p w:rsidR="007E55F2" w:rsidRDefault="007E55F2" w:rsidP="007E55F2">
      <w:pPr>
        <w:pStyle w:val="ListParagraph"/>
        <w:numPr>
          <w:ilvl w:val="1"/>
          <w:numId w:val="1"/>
        </w:numPr>
        <w:spacing w:line="240" w:lineRule="auto"/>
      </w:pPr>
      <w:r>
        <w:t>The GRITS tool will need to have the data updated at least yearly, which brings up the question of who will update the data</w:t>
      </w:r>
    </w:p>
    <w:p w:rsidR="007E37A7" w:rsidRDefault="007E37A7" w:rsidP="007E37A7">
      <w:pPr>
        <w:spacing w:line="240" w:lineRule="auto"/>
        <w:contextualSpacing/>
      </w:pPr>
    </w:p>
    <w:p w:rsidR="007E37A7" w:rsidRDefault="007E37A7" w:rsidP="007E37A7">
      <w:pPr>
        <w:spacing w:line="240" w:lineRule="auto"/>
        <w:contextualSpacing/>
      </w:pPr>
    </w:p>
    <w:sectPr w:rsidR="007E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F5D"/>
    <w:multiLevelType w:val="hybridMultilevel"/>
    <w:tmpl w:val="D88E6A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A7"/>
    <w:rsid w:val="005D1947"/>
    <w:rsid w:val="007E37A7"/>
    <w:rsid w:val="007E55F2"/>
    <w:rsid w:val="00C7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ASUM Sustain</dc:creator>
  <cp:lastModifiedBy>ASUM Sustain</cp:lastModifiedBy>
  <cp:revision>2</cp:revision>
  <dcterms:created xsi:type="dcterms:W3CDTF">2014-10-17T21:43:00Z</dcterms:created>
  <dcterms:modified xsi:type="dcterms:W3CDTF">2014-10-17T22:00:00Z</dcterms:modified>
</cp:coreProperties>
</file>