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0E389" w14:textId="30B5BBB4" w:rsidR="00FB5F54" w:rsidRPr="00104F67" w:rsidRDefault="0099010E" w:rsidP="00104F67">
      <w:pPr>
        <w:pStyle w:val="Title"/>
        <w:jc w:val="center"/>
      </w:pPr>
      <w:r w:rsidRPr="00104F67">
        <w:t>Fire Suppression Repair Plan</w:t>
      </w:r>
    </w:p>
    <w:p w14:paraId="5875C99F" w14:textId="2FE08B8A" w:rsidR="00FB5F54" w:rsidRPr="00104F67" w:rsidRDefault="0099010E" w:rsidP="00104F67">
      <w:pPr>
        <w:pStyle w:val="Title"/>
        <w:jc w:val="center"/>
        <w:rPr>
          <w:sz w:val="28"/>
        </w:rPr>
      </w:pPr>
      <w:r w:rsidRPr="00104F67">
        <w:rPr>
          <w:sz w:val="28"/>
        </w:rPr>
        <w:t>For the</w:t>
      </w:r>
    </w:p>
    <w:p w14:paraId="39C4C436" w14:textId="6A69833E" w:rsidR="00E20271" w:rsidRPr="00104F67" w:rsidRDefault="0099010E" w:rsidP="00104F67">
      <w:pPr>
        <w:pStyle w:val="Title"/>
        <w:jc w:val="center"/>
      </w:pPr>
      <w:r w:rsidRPr="00104F67">
        <w:t>Mendocino Complex Incident – Ranch Fire</w:t>
      </w:r>
    </w:p>
    <w:p w14:paraId="66A9AE17" w14:textId="41D72D0E" w:rsidR="00FB5F54" w:rsidRPr="00104F67" w:rsidRDefault="0099010E" w:rsidP="00104F67">
      <w:pPr>
        <w:pStyle w:val="Title"/>
        <w:jc w:val="center"/>
      </w:pPr>
      <w:r w:rsidRPr="00104F67">
        <w:t>Mendocino National Forest Lands</w:t>
      </w:r>
    </w:p>
    <w:p w14:paraId="13ABC824" w14:textId="77777777" w:rsidR="000211CD" w:rsidRPr="00104F67" w:rsidRDefault="000211CD" w:rsidP="002B29B5">
      <w:pPr>
        <w:pStyle w:val="Title"/>
      </w:pPr>
    </w:p>
    <w:p w14:paraId="4029D097" w14:textId="77777777" w:rsidR="008775A9" w:rsidRPr="00104F67" w:rsidRDefault="002F650E" w:rsidP="00104F67">
      <w:pPr>
        <w:pStyle w:val="Title"/>
        <w:jc w:val="center"/>
        <w:rPr>
          <w:sz w:val="28"/>
          <w:szCs w:val="28"/>
        </w:rPr>
      </w:pPr>
      <w:r w:rsidRPr="00104F67">
        <w:rPr>
          <w:sz w:val="28"/>
          <w:szCs w:val="28"/>
        </w:rPr>
        <w:t>CA-</w:t>
      </w:r>
      <w:r w:rsidR="00E20271" w:rsidRPr="00104F67">
        <w:rPr>
          <w:sz w:val="28"/>
          <w:szCs w:val="28"/>
        </w:rPr>
        <w:t>MEU</w:t>
      </w:r>
      <w:r w:rsidRPr="00104F67">
        <w:rPr>
          <w:sz w:val="28"/>
          <w:szCs w:val="28"/>
        </w:rPr>
        <w:t>-</w:t>
      </w:r>
      <w:r w:rsidR="00E20271" w:rsidRPr="00104F67">
        <w:rPr>
          <w:sz w:val="28"/>
          <w:szCs w:val="28"/>
        </w:rPr>
        <w:t>008674</w:t>
      </w:r>
    </w:p>
    <w:p w14:paraId="1F33FD96" w14:textId="77777777" w:rsidR="008775A9" w:rsidRPr="00104F67" w:rsidRDefault="008775A9" w:rsidP="00104F67">
      <w:pPr>
        <w:pStyle w:val="Title"/>
        <w:jc w:val="center"/>
        <w:rPr>
          <w:sz w:val="28"/>
          <w:szCs w:val="28"/>
        </w:rPr>
      </w:pPr>
    </w:p>
    <w:p w14:paraId="5441F9C4" w14:textId="77777777" w:rsidR="00FB5F54" w:rsidRPr="00104F67" w:rsidRDefault="00FB5F54" w:rsidP="00104F67">
      <w:pPr>
        <w:pStyle w:val="Title"/>
        <w:jc w:val="center"/>
        <w:rPr>
          <w:sz w:val="28"/>
          <w:szCs w:val="28"/>
        </w:rPr>
      </w:pPr>
    </w:p>
    <w:p w14:paraId="0217AD99" w14:textId="50D3311B" w:rsidR="008775A9" w:rsidRPr="00104F67" w:rsidRDefault="008775A9" w:rsidP="00104F67">
      <w:pPr>
        <w:pStyle w:val="Title"/>
        <w:jc w:val="center"/>
        <w:rPr>
          <w:sz w:val="28"/>
          <w:szCs w:val="28"/>
        </w:rPr>
      </w:pPr>
    </w:p>
    <w:p w14:paraId="616B6E71" w14:textId="77777777" w:rsidR="00737D27" w:rsidRPr="00104F67" w:rsidRDefault="002F650E" w:rsidP="00104F67">
      <w:pPr>
        <w:pStyle w:val="Title"/>
        <w:jc w:val="center"/>
        <w:rPr>
          <w:sz w:val="28"/>
          <w:szCs w:val="28"/>
        </w:rPr>
      </w:pPr>
      <w:r w:rsidRPr="00104F67">
        <w:rPr>
          <w:sz w:val="28"/>
          <w:szCs w:val="28"/>
        </w:rPr>
        <w:t>Mendocino</w:t>
      </w:r>
      <w:r w:rsidR="00EF36FA" w:rsidRPr="00104F67">
        <w:rPr>
          <w:sz w:val="28"/>
          <w:szCs w:val="28"/>
        </w:rPr>
        <w:t xml:space="preserve"> National Forest</w:t>
      </w:r>
    </w:p>
    <w:p w14:paraId="7178D72B" w14:textId="77777777" w:rsidR="005E1351" w:rsidRPr="00104F67" w:rsidRDefault="00EF36FA" w:rsidP="00104F67">
      <w:pPr>
        <w:pStyle w:val="Title"/>
        <w:jc w:val="center"/>
        <w:rPr>
          <w:sz w:val="28"/>
          <w:szCs w:val="28"/>
        </w:rPr>
      </w:pPr>
      <w:r w:rsidRPr="00104F67">
        <w:rPr>
          <w:sz w:val="28"/>
          <w:szCs w:val="28"/>
        </w:rPr>
        <w:t>Pacific Southwest Region</w:t>
      </w:r>
    </w:p>
    <w:p w14:paraId="43E36F9A" w14:textId="77777777" w:rsidR="00737D27" w:rsidRPr="00104F67" w:rsidRDefault="00737D27" w:rsidP="00104F67">
      <w:pPr>
        <w:pStyle w:val="Title"/>
        <w:jc w:val="center"/>
        <w:rPr>
          <w:sz w:val="28"/>
          <w:szCs w:val="28"/>
        </w:rPr>
      </w:pPr>
    </w:p>
    <w:p w14:paraId="073D3ED7" w14:textId="4A896ECB" w:rsidR="00FB5F54" w:rsidRPr="00104F67" w:rsidRDefault="00AC7BF6" w:rsidP="00104F67">
      <w:pPr>
        <w:pStyle w:val="Title"/>
        <w:jc w:val="center"/>
        <w:rPr>
          <w:sz w:val="28"/>
          <w:szCs w:val="28"/>
        </w:rPr>
      </w:pPr>
      <w:r w:rsidRPr="00104F67">
        <w:rPr>
          <w:sz w:val="28"/>
          <w:szCs w:val="28"/>
        </w:rPr>
        <w:t>August 17</w:t>
      </w:r>
      <w:r w:rsidR="00922E44" w:rsidRPr="00104F67">
        <w:rPr>
          <w:sz w:val="28"/>
          <w:szCs w:val="28"/>
        </w:rPr>
        <w:t>, 2018</w:t>
      </w:r>
    </w:p>
    <w:p w14:paraId="53A0740E" w14:textId="77777777" w:rsidR="00FB5F54" w:rsidRPr="00104F67" w:rsidRDefault="00FB5F54">
      <w:pPr>
        <w:jc w:val="center"/>
      </w:pPr>
    </w:p>
    <w:p w14:paraId="57B13233" w14:textId="77777777" w:rsidR="00FB5F54" w:rsidRPr="00104F67" w:rsidRDefault="00FB5F54"/>
    <w:p w14:paraId="79C327DB" w14:textId="77777777" w:rsidR="00FB5F54" w:rsidRPr="00104F67" w:rsidRDefault="00FB5F54"/>
    <w:p w14:paraId="4EDCF4E5" w14:textId="11854D89" w:rsidR="00FB5F54" w:rsidRPr="00104F67" w:rsidRDefault="00FB5F54">
      <w:pPr>
        <w:rPr>
          <w:bCs/>
          <w:sz w:val="28"/>
          <w:szCs w:val="28"/>
        </w:rPr>
      </w:pPr>
      <w:r w:rsidRPr="00104F67">
        <w:rPr>
          <w:bCs/>
          <w:sz w:val="28"/>
          <w:szCs w:val="28"/>
        </w:rPr>
        <w:t>Prepared by: ________________________</w:t>
      </w:r>
      <w:r w:rsidR="005749ED" w:rsidRPr="00104F67">
        <w:rPr>
          <w:bCs/>
          <w:sz w:val="28"/>
          <w:szCs w:val="28"/>
        </w:rPr>
        <w:t>_________________</w:t>
      </w:r>
      <w:r w:rsidRPr="00104F67">
        <w:rPr>
          <w:bCs/>
          <w:sz w:val="28"/>
          <w:szCs w:val="28"/>
        </w:rPr>
        <w:t>_______________</w:t>
      </w:r>
    </w:p>
    <w:p w14:paraId="0DABC43F" w14:textId="3F798A0B" w:rsidR="00FB5F54" w:rsidRDefault="00FB5F54">
      <w:pPr>
        <w:rPr>
          <w:bCs/>
          <w:sz w:val="28"/>
          <w:szCs w:val="28"/>
        </w:rPr>
      </w:pPr>
      <w:r w:rsidRPr="00104F67">
        <w:rPr>
          <w:bCs/>
          <w:sz w:val="28"/>
          <w:szCs w:val="28"/>
        </w:rPr>
        <w:tab/>
      </w:r>
      <w:r w:rsidRPr="00104F67">
        <w:rPr>
          <w:bCs/>
          <w:sz w:val="28"/>
          <w:szCs w:val="28"/>
        </w:rPr>
        <w:tab/>
      </w:r>
      <w:r w:rsidRPr="00104F67">
        <w:rPr>
          <w:bCs/>
          <w:sz w:val="28"/>
          <w:szCs w:val="28"/>
        </w:rPr>
        <w:tab/>
      </w:r>
      <w:r w:rsidR="004339D1" w:rsidRPr="00104F67">
        <w:rPr>
          <w:bCs/>
          <w:sz w:val="28"/>
          <w:szCs w:val="28"/>
        </w:rPr>
        <w:t>Japhia Huhndorf</w:t>
      </w:r>
      <w:r w:rsidR="004764D7" w:rsidRPr="00104F67">
        <w:rPr>
          <w:bCs/>
          <w:sz w:val="28"/>
          <w:szCs w:val="28"/>
        </w:rPr>
        <w:t>, Resource</w:t>
      </w:r>
      <w:r w:rsidR="007A693D" w:rsidRPr="00104F67">
        <w:rPr>
          <w:bCs/>
          <w:sz w:val="28"/>
          <w:szCs w:val="28"/>
        </w:rPr>
        <w:t xml:space="preserve"> Advisor</w:t>
      </w:r>
      <w:r w:rsidR="005E1351" w:rsidRPr="00104F67">
        <w:rPr>
          <w:bCs/>
          <w:sz w:val="28"/>
          <w:szCs w:val="28"/>
        </w:rPr>
        <w:t xml:space="preserve">, </w:t>
      </w:r>
      <w:r w:rsidR="002F650E" w:rsidRPr="00104F67">
        <w:rPr>
          <w:bCs/>
          <w:sz w:val="28"/>
          <w:szCs w:val="28"/>
        </w:rPr>
        <w:t>MNF</w:t>
      </w:r>
    </w:p>
    <w:p w14:paraId="24376DD3" w14:textId="77777777" w:rsidR="00416B49" w:rsidRDefault="00416B49">
      <w:pPr>
        <w:rPr>
          <w:bCs/>
          <w:sz w:val="28"/>
          <w:szCs w:val="28"/>
        </w:rPr>
      </w:pPr>
    </w:p>
    <w:p w14:paraId="3D5D96C3" w14:textId="77777777" w:rsidR="00416B49" w:rsidRPr="00104F67" w:rsidRDefault="00416B49" w:rsidP="00416B49">
      <w:pPr>
        <w:rPr>
          <w:bCs/>
          <w:sz w:val="28"/>
          <w:szCs w:val="28"/>
        </w:rPr>
      </w:pPr>
      <w:r w:rsidRPr="00104F67">
        <w:rPr>
          <w:bCs/>
          <w:sz w:val="28"/>
          <w:szCs w:val="28"/>
        </w:rPr>
        <w:t>Prepared by: ________________________________________________________</w:t>
      </w:r>
    </w:p>
    <w:p w14:paraId="4A6D94E0" w14:textId="350391E3" w:rsidR="00416B49" w:rsidRPr="00104F67" w:rsidRDefault="00416B49" w:rsidP="00416B49">
      <w:pPr>
        <w:rPr>
          <w:bCs/>
          <w:sz w:val="28"/>
          <w:szCs w:val="28"/>
        </w:rPr>
      </w:pPr>
      <w:r w:rsidRPr="00104F67">
        <w:rPr>
          <w:bCs/>
          <w:sz w:val="28"/>
          <w:szCs w:val="28"/>
        </w:rPr>
        <w:tab/>
      </w:r>
      <w:r w:rsidRPr="00104F67">
        <w:rPr>
          <w:bCs/>
          <w:sz w:val="28"/>
          <w:szCs w:val="28"/>
        </w:rPr>
        <w:tab/>
      </w:r>
      <w:r w:rsidRPr="00104F67">
        <w:rPr>
          <w:bCs/>
          <w:sz w:val="28"/>
          <w:szCs w:val="28"/>
        </w:rPr>
        <w:tab/>
      </w:r>
      <w:r>
        <w:rPr>
          <w:bCs/>
          <w:sz w:val="28"/>
          <w:szCs w:val="28"/>
        </w:rPr>
        <w:t>Devin Quintana</w:t>
      </w:r>
      <w:r w:rsidRPr="00104F67">
        <w:rPr>
          <w:bCs/>
          <w:sz w:val="28"/>
          <w:szCs w:val="28"/>
        </w:rPr>
        <w:t xml:space="preserve">, Resource Advisor, </w:t>
      </w:r>
      <w:r>
        <w:rPr>
          <w:bCs/>
          <w:sz w:val="28"/>
          <w:szCs w:val="28"/>
        </w:rPr>
        <w:t>CNNF</w:t>
      </w:r>
    </w:p>
    <w:p w14:paraId="11944A34" w14:textId="77777777" w:rsidR="005E1351" w:rsidRPr="00104F67" w:rsidRDefault="005E1351">
      <w:pPr>
        <w:rPr>
          <w:bCs/>
          <w:sz w:val="28"/>
          <w:szCs w:val="28"/>
        </w:rPr>
      </w:pPr>
    </w:p>
    <w:p w14:paraId="268CC633" w14:textId="5073BD59" w:rsidR="004339D1" w:rsidRPr="00104F67" w:rsidRDefault="004339D1" w:rsidP="004339D1">
      <w:pPr>
        <w:rPr>
          <w:bCs/>
          <w:sz w:val="28"/>
          <w:szCs w:val="28"/>
        </w:rPr>
      </w:pPr>
      <w:r w:rsidRPr="00104F67">
        <w:rPr>
          <w:bCs/>
          <w:sz w:val="28"/>
          <w:szCs w:val="28"/>
        </w:rPr>
        <w:t>Reviewed by: ________________________________________________________</w:t>
      </w:r>
    </w:p>
    <w:p w14:paraId="4A5E8122" w14:textId="32302BAD" w:rsidR="004339D1" w:rsidRPr="00104F67" w:rsidRDefault="004339D1">
      <w:pPr>
        <w:rPr>
          <w:bCs/>
          <w:sz w:val="28"/>
          <w:szCs w:val="28"/>
        </w:rPr>
      </w:pPr>
      <w:r w:rsidRPr="00104F67">
        <w:rPr>
          <w:bCs/>
          <w:sz w:val="28"/>
          <w:szCs w:val="28"/>
        </w:rPr>
        <w:tab/>
      </w:r>
      <w:r w:rsidRPr="00104F67">
        <w:rPr>
          <w:bCs/>
          <w:sz w:val="28"/>
          <w:szCs w:val="28"/>
        </w:rPr>
        <w:tab/>
      </w:r>
      <w:r w:rsidRPr="00104F67">
        <w:rPr>
          <w:bCs/>
          <w:sz w:val="28"/>
          <w:szCs w:val="28"/>
        </w:rPr>
        <w:tab/>
        <w:t>Gary Urdahl, Lead Resource Advisor, MNF</w:t>
      </w:r>
    </w:p>
    <w:p w14:paraId="00EF71E7" w14:textId="77777777" w:rsidR="00737D27" w:rsidRPr="00104F67" w:rsidRDefault="00737D27">
      <w:pPr>
        <w:rPr>
          <w:bCs/>
          <w:sz w:val="28"/>
          <w:szCs w:val="28"/>
        </w:rPr>
      </w:pPr>
    </w:p>
    <w:p w14:paraId="1D6B6E4A" w14:textId="77777777" w:rsidR="00097B5C" w:rsidRPr="00104F67" w:rsidRDefault="00097B5C">
      <w:pPr>
        <w:rPr>
          <w:bCs/>
          <w:sz w:val="28"/>
          <w:szCs w:val="28"/>
        </w:rPr>
      </w:pPr>
    </w:p>
    <w:p w14:paraId="6111BB14" w14:textId="77777777" w:rsidR="004339D1" w:rsidRPr="00104F67" w:rsidRDefault="004339D1">
      <w:pPr>
        <w:rPr>
          <w:bCs/>
          <w:sz w:val="28"/>
          <w:szCs w:val="28"/>
        </w:rPr>
      </w:pPr>
    </w:p>
    <w:p w14:paraId="7CF1698E" w14:textId="2AEAECA5" w:rsidR="00FB5F54" w:rsidRPr="00104F67" w:rsidRDefault="00FB5F54">
      <w:pPr>
        <w:rPr>
          <w:bCs/>
          <w:sz w:val="28"/>
          <w:szCs w:val="28"/>
        </w:rPr>
      </w:pPr>
      <w:r w:rsidRPr="00104F67">
        <w:rPr>
          <w:bCs/>
          <w:sz w:val="28"/>
          <w:szCs w:val="28"/>
        </w:rPr>
        <w:t>Approved by: ___________________________</w:t>
      </w:r>
      <w:r w:rsidR="005749ED" w:rsidRPr="00104F67">
        <w:rPr>
          <w:bCs/>
          <w:sz w:val="28"/>
          <w:szCs w:val="28"/>
        </w:rPr>
        <w:t>__________________</w:t>
      </w:r>
      <w:r w:rsidRPr="00104F67">
        <w:rPr>
          <w:bCs/>
          <w:sz w:val="28"/>
          <w:szCs w:val="28"/>
        </w:rPr>
        <w:t>___________</w:t>
      </w:r>
    </w:p>
    <w:p w14:paraId="546B6718" w14:textId="1F5027C0" w:rsidR="00FB5F54" w:rsidRPr="00104F67" w:rsidRDefault="00FB5F54">
      <w:pPr>
        <w:rPr>
          <w:bCs/>
          <w:sz w:val="28"/>
          <w:szCs w:val="28"/>
        </w:rPr>
      </w:pPr>
      <w:r w:rsidRPr="00104F67">
        <w:rPr>
          <w:bCs/>
          <w:sz w:val="28"/>
          <w:szCs w:val="28"/>
        </w:rPr>
        <w:tab/>
      </w:r>
      <w:r w:rsidRPr="00104F67">
        <w:rPr>
          <w:bCs/>
          <w:sz w:val="28"/>
          <w:szCs w:val="28"/>
        </w:rPr>
        <w:tab/>
      </w:r>
      <w:r w:rsidRPr="00104F67">
        <w:rPr>
          <w:bCs/>
          <w:sz w:val="28"/>
          <w:szCs w:val="28"/>
        </w:rPr>
        <w:tab/>
      </w:r>
      <w:r w:rsidR="004339D1" w:rsidRPr="00104F67">
        <w:rPr>
          <w:bCs/>
          <w:sz w:val="28"/>
          <w:szCs w:val="28"/>
        </w:rPr>
        <w:t>Ann Carlson, Forest Supervisor,</w:t>
      </w:r>
      <w:r w:rsidR="002F650E" w:rsidRPr="00104F67">
        <w:rPr>
          <w:bCs/>
          <w:sz w:val="28"/>
          <w:szCs w:val="28"/>
        </w:rPr>
        <w:t xml:space="preserve"> MNF</w:t>
      </w:r>
    </w:p>
    <w:p w14:paraId="375EE880" w14:textId="77777777" w:rsidR="005E1351" w:rsidRPr="00104F67" w:rsidRDefault="005E1351">
      <w:pPr>
        <w:rPr>
          <w:bCs/>
          <w:sz w:val="28"/>
          <w:szCs w:val="28"/>
        </w:rPr>
      </w:pPr>
    </w:p>
    <w:p w14:paraId="4F0A35BD" w14:textId="28CFB14C" w:rsidR="005E1351" w:rsidRPr="00104F67" w:rsidRDefault="00097B5C">
      <w:pPr>
        <w:rPr>
          <w:bCs/>
          <w:sz w:val="28"/>
          <w:szCs w:val="28"/>
        </w:rPr>
      </w:pPr>
      <w:r w:rsidRPr="00104F67">
        <w:rPr>
          <w:bCs/>
          <w:sz w:val="28"/>
          <w:szCs w:val="28"/>
        </w:rPr>
        <w:t xml:space="preserve">Approved by: </w:t>
      </w:r>
      <w:r w:rsidR="005E1351" w:rsidRPr="00104F67">
        <w:rPr>
          <w:bCs/>
          <w:sz w:val="28"/>
          <w:szCs w:val="28"/>
        </w:rPr>
        <w:t>__________________________________</w:t>
      </w:r>
      <w:r w:rsidR="005749ED" w:rsidRPr="00104F67">
        <w:rPr>
          <w:bCs/>
          <w:sz w:val="28"/>
          <w:szCs w:val="28"/>
        </w:rPr>
        <w:t>___________________</w:t>
      </w:r>
      <w:r w:rsidRPr="00104F67">
        <w:rPr>
          <w:bCs/>
          <w:sz w:val="28"/>
          <w:szCs w:val="28"/>
        </w:rPr>
        <w:t>___</w:t>
      </w:r>
      <w:r w:rsidR="005749ED" w:rsidRPr="00104F67">
        <w:rPr>
          <w:bCs/>
          <w:sz w:val="28"/>
          <w:szCs w:val="28"/>
        </w:rPr>
        <w:tab/>
      </w:r>
    </w:p>
    <w:p w14:paraId="55BC7930" w14:textId="751DE729" w:rsidR="005E1351" w:rsidRPr="00104F67" w:rsidRDefault="00F97908" w:rsidP="002B4A2F">
      <w:pPr>
        <w:ind w:left="1440" w:firstLine="720"/>
        <w:rPr>
          <w:bCs/>
          <w:sz w:val="28"/>
          <w:szCs w:val="28"/>
        </w:rPr>
      </w:pPr>
      <w:r w:rsidRPr="00104F67">
        <w:rPr>
          <w:bCs/>
          <w:sz w:val="28"/>
          <w:szCs w:val="28"/>
        </w:rPr>
        <w:t>Ken Heffner</w:t>
      </w:r>
      <w:r w:rsidR="00F24335" w:rsidRPr="00104F67">
        <w:rPr>
          <w:bCs/>
          <w:sz w:val="28"/>
          <w:szCs w:val="28"/>
        </w:rPr>
        <w:t xml:space="preserve">, </w:t>
      </w:r>
      <w:r w:rsidR="005E1351" w:rsidRPr="00104F67">
        <w:rPr>
          <w:bCs/>
          <w:sz w:val="28"/>
          <w:szCs w:val="28"/>
        </w:rPr>
        <w:t xml:space="preserve">Agency </w:t>
      </w:r>
      <w:r w:rsidR="004764D7" w:rsidRPr="00104F67">
        <w:rPr>
          <w:bCs/>
          <w:sz w:val="28"/>
          <w:szCs w:val="28"/>
        </w:rPr>
        <w:t>Administrator</w:t>
      </w:r>
    </w:p>
    <w:p w14:paraId="3A8204FF" w14:textId="77777777" w:rsidR="00737D27" w:rsidRPr="00104F67" w:rsidRDefault="00737D27">
      <w:pPr>
        <w:rPr>
          <w:bCs/>
          <w:sz w:val="28"/>
          <w:szCs w:val="28"/>
        </w:rPr>
      </w:pPr>
    </w:p>
    <w:p w14:paraId="29068D52" w14:textId="77777777" w:rsidR="00737D27" w:rsidRPr="00104F67" w:rsidRDefault="00737D27">
      <w:pPr>
        <w:rPr>
          <w:bCs/>
          <w:sz w:val="28"/>
          <w:szCs w:val="28"/>
        </w:rPr>
      </w:pPr>
    </w:p>
    <w:p w14:paraId="7B683EBA" w14:textId="42D183DB" w:rsidR="00FB5F54" w:rsidRPr="00104F67" w:rsidRDefault="00FB5F54">
      <w:pPr>
        <w:rPr>
          <w:bCs/>
          <w:sz w:val="28"/>
          <w:szCs w:val="28"/>
        </w:rPr>
      </w:pPr>
      <w:r w:rsidRPr="00104F67">
        <w:rPr>
          <w:bCs/>
          <w:sz w:val="28"/>
          <w:szCs w:val="28"/>
        </w:rPr>
        <w:t>Approved by: _______________</w:t>
      </w:r>
      <w:r w:rsidR="005749ED" w:rsidRPr="00104F67">
        <w:rPr>
          <w:bCs/>
          <w:sz w:val="28"/>
          <w:szCs w:val="28"/>
        </w:rPr>
        <w:t>________________</w:t>
      </w:r>
      <w:r w:rsidRPr="00104F67">
        <w:rPr>
          <w:bCs/>
          <w:sz w:val="28"/>
          <w:szCs w:val="28"/>
        </w:rPr>
        <w:t>________________________</w:t>
      </w:r>
      <w:r w:rsidR="00097B5C" w:rsidRPr="00104F67">
        <w:rPr>
          <w:bCs/>
          <w:sz w:val="28"/>
          <w:szCs w:val="28"/>
        </w:rPr>
        <w:t>_</w:t>
      </w:r>
    </w:p>
    <w:p w14:paraId="693B71C2" w14:textId="00E102EF" w:rsidR="00FB5F54" w:rsidRPr="00104F67" w:rsidRDefault="002F650E">
      <w:r w:rsidRPr="00104F67">
        <w:rPr>
          <w:bCs/>
          <w:sz w:val="28"/>
          <w:szCs w:val="28"/>
        </w:rPr>
        <w:tab/>
      </w:r>
      <w:r w:rsidRPr="00104F67">
        <w:rPr>
          <w:bCs/>
          <w:sz w:val="28"/>
          <w:szCs w:val="28"/>
        </w:rPr>
        <w:tab/>
      </w:r>
      <w:r w:rsidRPr="00104F67">
        <w:rPr>
          <w:bCs/>
          <w:sz w:val="28"/>
          <w:szCs w:val="28"/>
        </w:rPr>
        <w:tab/>
      </w:r>
      <w:r w:rsidR="002372D3" w:rsidRPr="00104F67">
        <w:rPr>
          <w:bCs/>
          <w:sz w:val="28"/>
          <w:szCs w:val="28"/>
        </w:rPr>
        <w:t>Jerry Mcowan</w:t>
      </w:r>
      <w:r w:rsidR="00FB5F54" w:rsidRPr="00104F67">
        <w:rPr>
          <w:bCs/>
          <w:sz w:val="28"/>
          <w:szCs w:val="28"/>
        </w:rPr>
        <w:t>, Incident Commander</w:t>
      </w:r>
    </w:p>
    <w:p w14:paraId="5C2966B1" w14:textId="58048959" w:rsidR="00104F67" w:rsidRPr="00104F67" w:rsidRDefault="00104F67">
      <w:pPr>
        <w:sectPr w:rsidR="00104F67" w:rsidRPr="00104F67" w:rsidSect="002B29B5">
          <w:headerReference w:type="default" r:id="rId8"/>
          <w:footerReference w:type="default" r:id="rId9"/>
          <w:footerReference w:type="first" r:id="rId10"/>
          <w:pgSz w:w="12240" w:h="15840"/>
          <w:pgMar w:top="1440" w:right="1080" w:bottom="1440" w:left="1080" w:header="720" w:footer="720" w:gutter="0"/>
          <w:cols w:space="720"/>
          <w:docGrid w:linePitch="360"/>
        </w:sectPr>
      </w:pPr>
    </w:p>
    <w:sdt>
      <w:sdtPr>
        <w:id w:val="-1653514645"/>
        <w:docPartObj>
          <w:docPartGallery w:val="Table of Contents"/>
          <w:docPartUnique/>
        </w:docPartObj>
      </w:sdtPr>
      <w:sdtEndPr>
        <w:rPr>
          <w:bCs/>
          <w:noProof/>
        </w:rPr>
      </w:sdtEndPr>
      <w:sdtContent>
        <w:p w14:paraId="350110AD" w14:textId="64168354" w:rsidR="00021FB9" w:rsidRDefault="00021FB9" w:rsidP="00090AF5">
          <w:pPr>
            <w:pStyle w:val="TOCHeading"/>
          </w:pPr>
          <w:r>
            <w:t>Table of Contents</w:t>
          </w:r>
        </w:p>
        <w:p w14:paraId="6E6C548D" w14:textId="0D8DD8D1" w:rsidR="00E42537" w:rsidRDefault="00021FB9">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67312136" w:history="1">
            <w:r w:rsidR="00E42537" w:rsidRPr="00137CEF">
              <w:rPr>
                <w:rStyle w:val="Hyperlink"/>
              </w:rPr>
              <w:t>Overview</w:t>
            </w:r>
            <w:r w:rsidR="00E42537">
              <w:rPr>
                <w:webHidden/>
              </w:rPr>
              <w:tab/>
            </w:r>
            <w:r w:rsidR="00E42537">
              <w:rPr>
                <w:webHidden/>
              </w:rPr>
              <w:fldChar w:fldCharType="begin"/>
            </w:r>
            <w:r w:rsidR="00E42537">
              <w:rPr>
                <w:webHidden/>
              </w:rPr>
              <w:instrText xml:space="preserve"> PAGEREF _Toc67312136 \h </w:instrText>
            </w:r>
            <w:r w:rsidR="00E42537">
              <w:rPr>
                <w:webHidden/>
              </w:rPr>
            </w:r>
            <w:r w:rsidR="00E42537">
              <w:rPr>
                <w:webHidden/>
              </w:rPr>
              <w:fldChar w:fldCharType="separate"/>
            </w:r>
            <w:r w:rsidR="00E42537">
              <w:rPr>
                <w:webHidden/>
              </w:rPr>
              <w:t>1</w:t>
            </w:r>
            <w:r w:rsidR="00E42537">
              <w:rPr>
                <w:webHidden/>
              </w:rPr>
              <w:fldChar w:fldCharType="end"/>
            </w:r>
          </w:hyperlink>
        </w:p>
        <w:p w14:paraId="4CF49BFC" w14:textId="2857D084" w:rsidR="00E42537" w:rsidRDefault="00C836CF">
          <w:pPr>
            <w:pStyle w:val="TOC1"/>
            <w:rPr>
              <w:rFonts w:asciiTheme="minorHAnsi" w:eastAsiaTheme="minorEastAsia" w:hAnsiTheme="minorHAnsi" w:cstheme="minorBidi"/>
              <w:sz w:val="22"/>
              <w:szCs w:val="22"/>
            </w:rPr>
          </w:pPr>
          <w:hyperlink w:anchor="_Toc67312137" w:history="1">
            <w:r w:rsidR="00E42537" w:rsidRPr="00137CEF">
              <w:rPr>
                <w:rStyle w:val="Hyperlink"/>
              </w:rPr>
              <w:t>Objectives</w:t>
            </w:r>
            <w:r w:rsidR="00E42537">
              <w:rPr>
                <w:webHidden/>
              </w:rPr>
              <w:tab/>
            </w:r>
            <w:r w:rsidR="00E42537">
              <w:rPr>
                <w:webHidden/>
              </w:rPr>
              <w:fldChar w:fldCharType="begin"/>
            </w:r>
            <w:r w:rsidR="00E42537">
              <w:rPr>
                <w:webHidden/>
              </w:rPr>
              <w:instrText xml:space="preserve"> PAGEREF _Toc67312137 \h </w:instrText>
            </w:r>
            <w:r w:rsidR="00E42537">
              <w:rPr>
                <w:webHidden/>
              </w:rPr>
            </w:r>
            <w:r w:rsidR="00E42537">
              <w:rPr>
                <w:webHidden/>
              </w:rPr>
              <w:fldChar w:fldCharType="separate"/>
            </w:r>
            <w:r w:rsidR="00E42537">
              <w:rPr>
                <w:webHidden/>
              </w:rPr>
              <w:t>1</w:t>
            </w:r>
            <w:r w:rsidR="00E42537">
              <w:rPr>
                <w:webHidden/>
              </w:rPr>
              <w:fldChar w:fldCharType="end"/>
            </w:r>
          </w:hyperlink>
        </w:p>
        <w:p w14:paraId="5F10E8A3" w14:textId="5B6D4FF6" w:rsidR="00E42537" w:rsidRDefault="00C836CF">
          <w:pPr>
            <w:pStyle w:val="TOC2"/>
            <w:tabs>
              <w:tab w:val="right" w:leader="dot" w:pos="10070"/>
            </w:tabs>
            <w:rPr>
              <w:rFonts w:asciiTheme="minorHAnsi" w:eastAsiaTheme="minorEastAsia" w:hAnsiTheme="minorHAnsi" w:cstheme="minorBidi"/>
              <w:noProof/>
              <w:sz w:val="22"/>
              <w:szCs w:val="22"/>
            </w:rPr>
          </w:pPr>
          <w:hyperlink w:anchor="_Toc67312138" w:history="1">
            <w:r w:rsidR="00E42537" w:rsidRPr="00137CEF">
              <w:rPr>
                <w:rStyle w:val="Hyperlink"/>
                <w:noProof/>
              </w:rPr>
              <w:t>General Repair Objectives</w:t>
            </w:r>
            <w:r w:rsidR="00E42537">
              <w:rPr>
                <w:noProof/>
                <w:webHidden/>
              </w:rPr>
              <w:tab/>
            </w:r>
            <w:r w:rsidR="00E42537">
              <w:rPr>
                <w:noProof/>
                <w:webHidden/>
              </w:rPr>
              <w:fldChar w:fldCharType="begin"/>
            </w:r>
            <w:r w:rsidR="00E42537">
              <w:rPr>
                <w:noProof/>
                <w:webHidden/>
              </w:rPr>
              <w:instrText xml:space="preserve"> PAGEREF _Toc67312138 \h </w:instrText>
            </w:r>
            <w:r w:rsidR="00E42537">
              <w:rPr>
                <w:noProof/>
                <w:webHidden/>
              </w:rPr>
            </w:r>
            <w:r w:rsidR="00E42537">
              <w:rPr>
                <w:noProof/>
                <w:webHidden/>
              </w:rPr>
              <w:fldChar w:fldCharType="separate"/>
            </w:r>
            <w:r w:rsidR="00E42537">
              <w:rPr>
                <w:noProof/>
                <w:webHidden/>
              </w:rPr>
              <w:t>1</w:t>
            </w:r>
            <w:r w:rsidR="00E42537">
              <w:rPr>
                <w:noProof/>
                <w:webHidden/>
              </w:rPr>
              <w:fldChar w:fldCharType="end"/>
            </w:r>
          </w:hyperlink>
        </w:p>
        <w:p w14:paraId="26B9AA1B" w14:textId="5E78D5FC" w:rsidR="00E42537" w:rsidRDefault="00C836CF">
          <w:pPr>
            <w:pStyle w:val="TOC1"/>
            <w:rPr>
              <w:rFonts w:asciiTheme="minorHAnsi" w:eastAsiaTheme="minorEastAsia" w:hAnsiTheme="minorHAnsi" w:cstheme="minorBidi"/>
              <w:sz w:val="22"/>
              <w:szCs w:val="22"/>
            </w:rPr>
          </w:pPr>
          <w:hyperlink w:anchor="_Toc67312139" w:history="1">
            <w:r w:rsidR="00E42537" w:rsidRPr="00137CEF">
              <w:rPr>
                <w:rStyle w:val="Hyperlink"/>
              </w:rPr>
              <w:t>Guidelines</w:t>
            </w:r>
            <w:r w:rsidR="00E42537">
              <w:rPr>
                <w:webHidden/>
              </w:rPr>
              <w:tab/>
            </w:r>
            <w:r w:rsidR="00E42537">
              <w:rPr>
                <w:webHidden/>
              </w:rPr>
              <w:fldChar w:fldCharType="begin"/>
            </w:r>
            <w:r w:rsidR="00E42537">
              <w:rPr>
                <w:webHidden/>
              </w:rPr>
              <w:instrText xml:space="preserve"> PAGEREF _Toc67312139 \h </w:instrText>
            </w:r>
            <w:r w:rsidR="00E42537">
              <w:rPr>
                <w:webHidden/>
              </w:rPr>
            </w:r>
            <w:r w:rsidR="00E42537">
              <w:rPr>
                <w:webHidden/>
              </w:rPr>
              <w:fldChar w:fldCharType="separate"/>
            </w:r>
            <w:r w:rsidR="00E42537">
              <w:rPr>
                <w:webHidden/>
              </w:rPr>
              <w:t>2</w:t>
            </w:r>
            <w:r w:rsidR="00E42537">
              <w:rPr>
                <w:webHidden/>
              </w:rPr>
              <w:fldChar w:fldCharType="end"/>
            </w:r>
          </w:hyperlink>
        </w:p>
        <w:p w14:paraId="3BBF8F12" w14:textId="004BE3B7" w:rsidR="00E42537" w:rsidRDefault="00C836CF">
          <w:pPr>
            <w:pStyle w:val="TOC2"/>
            <w:tabs>
              <w:tab w:val="right" w:leader="dot" w:pos="10070"/>
            </w:tabs>
            <w:rPr>
              <w:rFonts w:asciiTheme="minorHAnsi" w:eastAsiaTheme="minorEastAsia" w:hAnsiTheme="minorHAnsi" w:cstheme="minorBidi"/>
              <w:noProof/>
              <w:sz w:val="22"/>
              <w:szCs w:val="22"/>
            </w:rPr>
          </w:pPr>
          <w:hyperlink w:anchor="_Toc67312140" w:history="1">
            <w:r w:rsidR="00E42537" w:rsidRPr="00137CEF">
              <w:rPr>
                <w:rStyle w:val="Hyperlink"/>
                <w:noProof/>
              </w:rPr>
              <w:t>General Repair Guidelines</w:t>
            </w:r>
            <w:r w:rsidR="00E42537">
              <w:rPr>
                <w:noProof/>
                <w:webHidden/>
              </w:rPr>
              <w:tab/>
            </w:r>
            <w:r w:rsidR="00E42537">
              <w:rPr>
                <w:noProof/>
                <w:webHidden/>
              </w:rPr>
              <w:fldChar w:fldCharType="begin"/>
            </w:r>
            <w:r w:rsidR="00E42537">
              <w:rPr>
                <w:noProof/>
                <w:webHidden/>
              </w:rPr>
              <w:instrText xml:space="preserve"> PAGEREF _Toc67312140 \h </w:instrText>
            </w:r>
            <w:r w:rsidR="00E42537">
              <w:rPr>
                <w:noProof/>
                <w:webHidden/>
              </w:rPr>
            </w:r>
            <w:r w:rsidR="00E42537">
              <w:rPr>
                <w:noProof/>
                <w:webHidden/>
              </w:rPr>
              <w:fldChar w:fldCharType="separate"/>
            </w:r>
            <w:r w:rsidR="00E42537">
              <w:rPr>
                <w:noProof/>
                <w:webHidden/>
              </w:rPr>
              <w:t>2</w:t>
            </w:r>
            <w:r w:rsidR="00E42537">
              <w:rPr>
                <w:noProof/>
                <w:webHidden/>
              </w:rPr>
              <w:fldChar w:fldCharType="end"/>
            </w:r>
          </w:hyperlink>
        </w:p>
        <w:p w14:paraId="3EE08765" w14:textId="748AA3A5" w:rsidR="00E42537" w:rsidRDefault="00C836CF">
          <w:pPr>
            <w:pStyle w:val="TOC2"/>
            <w:tabs>
              <w:tab w:val="right" w:leader="dot" w:pos="10070"/>
            </w:tabs>
            <w:rPr>
              <w:rFonts w:asciiTheme="minorHAnsi" w:eastAsiaTheme="minorEastAsia" w:hAnsiTheme="minorHAnsi" w:cstheme="minorBidi"/>
              <w:noProof/>
              <w:sz w:val="22"/>
              <w:szCs w:val="22"/>
            </w:rPr>
          </w:pPr>
          <w:hyperlink w:anchor="_Toc67312141" w:history="1">
            <w:r w:rsidR="00E42537" w:rsidRPr="00137CEF">
              <w:rPr>
                <w:rStyle w:val="Hyperlink"/>
                <w:noProof/>
              </w:rPr>
              <w:t>Wilderness Repair Guidelines</w:t>
            </w:r>
            <w:r w:rsidR="00E42537">
              <w:rPr>
                <w:noProof/>
                <w:webHidden/>
              </w:rPr>
              <w:tab/>
            </w:r>
            <w:r w:rsidR="00E42537">
              <w:rPr>
                <w:noProof/>
                <w:webHidden/>
              </w:rPr>
              <w:fldChar w:fldCharType="begin"/>
            </w:r>
            <w:r w:rsidR="00E42537">
              <w:rPr>
                <w:noProof/>
                <w:webHidden/>
              </w:rPr>
              <w:instrText xml:space="preserve"> PAGEREF _Toc67312141 \h </w:instrText>
            </w:r>
            <w:r w:rsidR="00E42537">
              <w:rPr>
                <w:noProof/>
                <w:webHidden/>
              </w:rPr>
            </w:r>
            <w:r w:rsidR="00E42537">
              <w:rPr>
                <w:noProof/>
                <w:webHidden/>
              </w:rPr>
              <w:fldChar w:fldCharType="separate"/>
            </w:r>
            <w:r w:rsidR="00E42537">
              <w:rPr>
                <w:noProof/>
                <w:webHidden/>
              </w:rPr>
              <w:t>5</w:t>
            </w:r>
            <w:r w:rsidR="00E42537">
              <w:rPr>
                <w:noProof/>
                <w:webHidden/>
              </w:rPr>
              <w:fldChar w:fldCharType="end"/>
            </w:r>
          </w:hyperlink>
        </w:p>
        <w:p w14:paraId="46B71012" w14:textId="41BA94B8" w:rsidR="00E42537" w:rsidRDefault="00C836CF">
          <w:pPr>
            <w:pStyle w:val="TOC2"/>
            <w:tabs>
              <w:tab w:val="right" w:leader="dot" w:pos="10070"/>
            </w:tabs>
            <w:rPr>
              <w:rFonts w:asciiTheme="minorHAnsi" w:eastAsiaTheme="minorEastAsia" w:hAnsiTheme="minorHAnsi" w:cstheme="minorBidi"/>
              <w:noProof/>
              <w:sz w:val="22"/>
              <w:szCs w:val="22"/>
            </w:rPr>
          </w:pPr>
          <w:hyperlink w:anchor="_Toc67312142" w:history="1">
            <w:r w:rsidR="00E42537" w:rsidRPr="00137CEF">
              <w:rPr>
                <w:rStyle w:val="Hyperlink"/>
                <w:noProof/>
              </w:rPr>
              <w:t>Site Specific Management Items</w:t>
            </w:r>
            <w:r w:rsidR="00E42537">
              <w:rPr>
                <w:noProof/>
                <w:webHidden/>
              </w:rPr>
              <w:tab/>
            </w:r>
            <w:r w:rsidR="00E42537">
              <w:rPr>
                <w:noProof/>
                <w:webHidden/>
              </w:rPr>
              <w:fldChar w:fldCharType="begin"/>
            </w:r>
            <w:r w:rsidR="00E42537">
              <w:rPr>
                <w:noProof/>
                <w:webHidden/>
              </w:rPr>
              <w:instrText xml:space="preserve"> PAGEREF _Toc67312142 \h </w:instrText>
            </w:r>
            <w:r w:rsidR="00E42537">
              <w:rPr>
                <w:noProof/>
                <w:webHidden/>
              </w:rPr>
            </w:r>
            <w:r w:rsidR="00E42537">
              <w:rPr>
                <w:noProof/>
                <w:webHidden/>
              </w:rPr>
              <w:fldChar w:fldCharType="separate"/>
            </w:r>
            <w:r w:rsidR="00E42537">
              <w:rPr>
                <w:noProof/>
                <w:webHidden/>
              </w:rPr>
              <w:t>6</w:t>
            </w:r>
            <w:r w:rsidR="00E42537">
              <w:rPr>
                <w:noProof/>
                <w:webHidden/>
              </w:rPr>
              <w:fldChar w:fldCharType="end"/>
            </w:r>
          </w:hyperlink>
        </w:p>
        <w:p w14:paraId="77F06F55" w14:textId="7E510D9E" w:rsidR="00E42537" w:rsidRDefault="00C836CF">
          <w:pPr>
            <w:pStyle w:val="TOC1"/>
            <w:rPr>
              <w:rFonts w:asciiTheme="minorHAnsi" w:eastAsiaTheme="minorEastAsia" w:hAnsiTheme="minorHAnsi" w:cstheme="minorBidi"/>
              <w:sz w:val="22"/>
              <w:szCs w:val="22"/>
            </w:rPr>
          </w:pPr>
          <w:hyperlink w:anchor="_Toc67312143" w:history="1">
            <w:r w:rsidR="00E42537" w:rsidRPr="00137CEF">
              <w:rPr>
                <w:rStyle w:val="Hyperlink"/>
              </w:rPr>
              <w:t>Appendix A: Effective Water bars</w:t>
            </w:r>
            <w:r w:rsidR="00E42537">
              <w:rPr>
                <w:webHidden/>
              </w:rPr>
              <w:tab/>
            </w:r>
            <w:r w:rsidR="00E42537">
              <w:rPr>
                <w:webHidden/>
              </w:rPr>
              <w:fldChar w:fldCharType="begin"/>
            </w:r>
            <w:r w:rsidR="00E42537">
              <w:rPr>
                <w:webHidden/>
              </w:rPr>
              <w:instrText xml:space="preserve"> PAGEREF _Toc67312143 \h </w:instrText>
            </w:r>
            <w:r w:rsidR="00E42537">
              <w:rPr>
                <w:webHidden/>
              </w:rPr>
            </w:r>
            <w:r w:rsidR="00E42537">
              <w:rPr>
                <w:webHidden/>
              </w:rPr>
              <w:fldChar w:fldCharType="separate"/>
            </w:r>
            <w:r w:rsidR="00E42537">
              <w:rPr>
                <w:webHidden/>
              </w:rPr>
              <w:t>7</w:t>
            </w:r>
            <w:r w:rsidR="00E42537">
              <w:rPr>
                <w:webHidden/>
              </w:rPr>
              <w:fldChar w:fldCharType="end"/>
            </w:r>
          </w:hyperlink>
        </w:p>
        <w:p w14:paraId="5DEC0630" w14:textId="1D274B6E" w:rsidR="00E42537" w:rsidRDefault="00C836CF">
          <w:pPr>
            <w:pStyle w:val="TOC1"/>
            <w:rPr>
              <w:rFonts w:asciiTheme="minorHAnsi" w:eastAsiaTheme="minorEastAsia" w:hAnsiTheme="minorHAnsi" w:cstheme="minorBidi"/>
              <w:sz w:val="22"/>
              <w:szCs w:val="22"/>
            </w:rPr>
          </w:pPr>
          <w:hyperlink w:anchor="_Toc67312144" w:history="1">
            <w:r w:rsidR="00E42537" w:rsidRPr="00137CEF">
              <w:rPr>
                <w:rStyle w:val="Hyperlink"/>
              </w:rPr>
              <w:t>Appendix B: Suppression Repair Data</w:t>
            </w:r>
            <w:r w:rsidR="00E42537">
              <w:rPr>
                <w:webHidden/>
              </w:rPr>
              <w:tab/>
            </w:r>
            <w:r w:rsidR="00E42537">
              <w:rPr>
                <w:webHidden/>
              </w:rPr>
              <w:fldChar w:fldCharType="begin"/>
            </w:r>
            <w:r w:rsidR="00E42537">
              <w:rPr>
                <w:webHidden/>
              </w:rPr>
              <w:instrText xml:space="preserve"> PAGEREF _Toc67312144 \h </w:instrText>
            </w:r>
            <w:r w:rsidR="00E42537">
              <w:rPr>
                <w:webHidden/>
              </w:rPr>
            </w:r>
            <w:r w:rsidR="00E42537">
              <w:rPr>
                <w:webHidden/>
              </w:rPr>
              <w:fldChar w:fldCharType="separate"/>
            </w:r>
            <w:r w:rsidR="00E42537">
              <w:rPr>
                <w:webHidden/>
              </w:rPr>
              <w:t>9</w:t>
            </w:r>
            <w:r w:rsidR="00E42537">
              <w:rPr>
                <w:webHidden/>
              </w:rPr>
              <w:fldChar w:fldCharType="end"/>
            </w:r>
          </w:hyperlink>
        </w:p>
        <w:p w14:paraId="04E99AD0" w14:textId="42B65872" w:rsidR="00021FB9" w:rsidRDefault="00021FB9" w:rsidP="00090AF5">
          <w:pPr>
            <w:pStyle w:val="TOCHeading"/>
          </w:pPr>
          <w:r>
            <w:rPr>
              <w:bCs/>
              <w:noProof/>
            </w:rPr>
            <w:fldChar w:fldCharType="end"/>
          </w:r>
        </w:p>
      </w:sdtContent>
    </w:sdt>
    <w:p w14:paraId="0AB9C279" w14:textId="77777777" w:rsidR="00104F67" w:rsidRPr="00104F67" w:rsidRDefault="00104F67" w:rsidP="00104F67">
      <w:pPr>
        <w:rPr>
          <w:b/>
        </w:rPr>
        <w:sectPr w:rsidR="00104F67" w:rsidRPr="00104F67" w:rsidSect="002B29B5">
          <w:footerReference w:type="default" r:id="rId11"/>
          <w:headerReference w:type="first" r:id="rId12"/>
          <w:footerReference w:type="first" r:id="rId13"/>
          <w:type w:val="continuous"/>
          <w:pgSz w:w="12240" w:h="15840"/>
          <w:pgMar w:top="1440" w:right="1080" w:bottom="1440" w:left="1080" w:header="720" w:footer="720" w:gutter="0"/>
          <w:pgNumType w:start="1"/>
          <w:cols w:space="720"/>
          <w:titlePg/>
          <w:docGrid w:linePitch="360"/>
        </w:sectPr>
      </w:pPr>
    </w:p>
    <w:p w14:paraId="3E209EB2" w14:textId="5D43BD15" w:rsidR="00104F67" w:rsidRPr="00104F67" w:rsidRDefault="00104F67" w:rsidP="00104F67">
      <w:pPr>
        <w:rPr>
          <w:b/>
        </w:rPr>
        <w:sectPr w:rsidR="00104F67" w:rsidRPr="00104F67" w:rsidSect="00104F67">
          <w:type w:val="continuous"/>
          <w:pgSz w:w="12240" w:h="15840"/>
          <w:pgMar w:top="1440" w:right="1080" w:bottom="1440" w:left="1080" w:header="720" w:footer="720" w:gutter="0"/>
          <w:pgNumType w:start="1"/>
          <w:cols w:space="720"/>
          <w:docGrid w:linePitch="360"/>
        </w:sectPr>
      </w:pPr>
    </w:p>
    <w:p w14:paraId="204B4839" w14:textId="028C88F5" w:rsidR="00FB5F54" w:rsidRPr="00104F67" w:rsidRDefault="00FB5F54" w:rsidP="00104F67">
      <w:pPr>
        <w:pStyle w:val="Heading1"/>
        <w:rPr>
          <w:rFonts w:cs="Times New Roman"/>
          <w:b w:val="0"/>
        </w:rPr>
      </w:pPr>
      <w:bookmarkStart w:id="0" w:name="_Toc67060878"/>
      <w:bookmarkStart w:id="1" w:name="_Toc67312136"/>
      <w:r w:rsidRPr="00104F67">
        <w:rPr>
          <w:rFonts w:cs="Times New Roman"/>
        </w:rPr>
        <w:lastRenderedPageBreak/>
        <w:t>Overview</w:t>
      </w:r>
      <w:bookmarkEnd w:id="0"/>
      <w:bookmarkEnd w:id="1"/>
    </w:p>
    <w:p w14:paraId="031E6882" w14:textId="77777777" w:rsidR="00FB5F54" w:rsidRPr="00104F67" w:rsidRDefault="00FB5F54"/>
    <w:p w14:paraId="409C06BD" w14:textId="4636B030" w:rsidR="006A611F" w:rsidRPr="00104F67" w:rsidRDefault="00FB5F54" w:rsidP="00BE2E93">
      <w:pPr>
        <w:pStyle w:val="BodyText"/>
        <w:rPr>
          <w:rFonts w:ascii="Times New Roman" w:hAnsi="Times New Roman" w:cs="Times New Roman"/>
          <w:b w:val="0"/>
        </w:rPr>
      </w:pPr>
      <w:r w:rsidRPr="00104F67">
        <w:rPr>
          <w:rFonts w:ascii="Times New Roman" w:hAnsi="Times New Roman" w:cs="Times New Roman"/>
          <w:b w:val="0"/>
        </w:rPr>
        <w:t xml:space="preserve">The implementation of this fire suppression </w:t>
      </w:r>
      <w:r w:rsidR="00805A96" w:rsidRPr="00104F67">
        <w:rPr>
          <w:rFonts w:ascii="Times New Roman" w:hAnsi="Times New Roman" w:cs="Times New Roman"/>
          <w:b w:val="0"/>
        </w:rPr>
        <w:t xml:space="preserve">repair </w:t>
      </w:r>
      <w:r w:rsidRPr="00104F67">
        <w:rPr>
          <w:rFonts w:ascii="Times New Roman" w:hAnsi="Times New Roman" w:cs="Times New Roman"/>
          <w:b w:val="0"/>
        </w:rPr>
        <w:t xml:space="preserve">plan will be in compliance with all pertinent rules and regulations regarding fire suppression activities and is to comply with management direction and standards and guidelines in the </w:t>
      </w:r>
      <w:r w:rsidR="002F650E" w:rsidRPr="00104F67">
        <w:rPr>
          <w:rFonts w:ascii="Times New Roman" w:hAnsi="Times New Roman" w:cs="Times New Roman"/>
          <w:b w:val="0"/>
        </w:rPr>
        <w:t>Mendocino</w:t>
      </w:r>
      <w:r w:rsidR="00384481" w:rsidRPr="00104F67">
        <w:rPr>
          <w:rFonts w:ascii="Times New Roman" w:hAnsi="Times New Roman" w:cs="Times New Roman"/>
          <w:b w:val="0"/>
        </w:rPr>
        <w:t xml:space="preserve"> National</w:t>
      </w:r>
      <w:r w:rsidR="002F650E" w:rsidRPr="00104F67">
        <w:rPr>
          <w:rFonts w:ascii="Times New Roman" w:hAnsi="Times New Roman" w:cs="Times New Roman"/>
          <w:b w:val="0"/>
        </w:rPr>
        <w:t xml:space="preserve"> </w:t>
      </w:r>
      <w:r w:rsidR="00B8264E" w:rsidRPr="00104F67">
        <w:rPr>
          <w:rFonts w:ascii="Times New Roman" w:hAnsi="Times New Roman" w:cs="Times New Roman"/>
          <w:b w:val="0"/>
        </w:rPr>
        <w:t xml:space="preserve">Forest </w:t>
      </w:r>
      <w:r w:rsidR="00CE7798" w:rsidRPr="00104F67">
        <w:rPr>
          <w:rFonts w:ascii="Times New Roman" w:hAnsi="Times New Roman" w:cs="Times New Roman"/>
          <w:b w:val="0"/>
        </w:rPr>
        <w:t xml:space="preserve">Land and Resource Management Plan. </w:t>
      </w:r>
      <w:r w:rsidR="00384481" w:rsidRPr="00104F67">
        <w:rPr>
          <w:rFonts w:ascii="Times New Roman" w:hAnsi="Times New Roman" w:cs="Times New Roman"/>
          <w:b w:val="0"/>
        </w:rPr>
        <w:t>Guidelines for the repair</w:t>
      </w:r>
      <w:r w:rsidR="004A1C21" w:rsidRPr="00104F67">
        <w:rPr>
          <w:rFonts w:ascii="Times New Roman" w:hAnsi="Times New Roman" w:cs="Times New Roman"/>
          <w:b w:val="0"/>
        </w:rPr>
        <w:t xml:space="preserve"> of the various fire suppression activitie</w:t>
      </w:r>
      <w:r w:rsidR="00384481" w:rsidRPr="00104F67">
        <w:rPr>
          <w:rFonts w:ascii="Times New Roman" w:hAnsi="Times New Roman" w:cs="Times New Roman"/>
          <w:b w:val="0"/>
        </w:rPr>
        <w:t>s, as well as the responsibilities</w:t>
      </w:r>
      <w:r w:rsidR="004A1C21" w:rsidRPr="00104F67">
        <w:rPr>
          <w:rFonts w:ascii="Times New Roman" w:hAnsi="Times New Roman" w:cs="Times New Roman"/>
          <w:b w:val="0"/>
        </w:rPr>
        <w:t xml:space="preserve"> for implementation are</w:t>
      </w:r>
      <w:r w:rsidRPr="00104F67">
        <w:rPr>
          <w:rFonts w:ascii="Times New Roman" w:hAnsi="Times New Roman" w:cs="Times New Roman"/>
          <w:b w:val="0"/>
        </w:rPr>
        <w:t xml:space="preserve"> indicated in the following narrative. </w:t>
      </w:r>
    </w:p>
    <w:p w14:paraId="3CBB4D64" w14:textId="77777777" w:rsidR="003119A9" w:rsidRPr="00104F67" w:rsidRDefault="003119A9" w:rsidP="00BE2E93">
      <w:pPr>
        <w:pStyle w:val="BodyText"/>
        <w:rPr>
          <w:rFonts w:ascii="Times New Roman" w:hAnsi="Times New Roman" w:cs="Times New Roman"/>
          <w:b w:val="0"/>
        </w:rPr>
      </w:pPr>
    </w:p>
    <w:p w14:paraId="7894BFCE" w14:textId="7CB004AC" w:rsidR="003119A9" w:rsidRPr="00104F67" w:rsidRDefault="00922E44" w:rsidP="00BE2E93">
      <w:pPr>
        <w:pStyle w:val="BodyText"/>
        <w:rPr>
          <w:rFonts w:ascii="Times New Roman" w:hAnsi="Times New Roman" w:cs="Times New Roman"/>
          <w:b w:val="0"/>
        </w:rPr>
      </w:pPr>
      <w:r w:rsidRPr="00104F67">
        <w:rPr>
          <w:rFonts w:ascii="Times New Roman" w:hAnsi="Times New Roman" w:cs="Times New Roman"/>
          <w:b w:val="0"/>
        </w:rPr>
        <w:t xml:space="preserve">The Mendocino Complex consists of two separate fires: </w:t>
      </w:r>
      <w:proofErr w:type="gramStart"/>
      <w:r w:rsidRPr="00104F67">
        <w:rPr>
          <w:rFonts w:ascii="Times New Roman" w:hAnsi="Times New Roman" w:cs="Times New Roman"/>
          <w:b w:val="0"/>
        </w:rPr>
        <w:t>the</w:t>
      </w:r>
      <w:proofErr w:type="gramEnd"/>
      <w:r w:rsidRPr="00104F67">
        <w:rPr>
          <w:rFonts w:ascii="Times New Roman" w:hAnsi="Times New Roman" w:cs="Times New Roman"/>
          <w:b w:val="0"/>
        </w:rPr>
        <w:t xml:space="preserve"> Ranch Fire and the River Fire. The River fire burned 48,920 acres, none of whic</w:t>
      </w:r>
      <w:r w:rsidR="00915171" w:rsidRPr="00104F67">
        <w:rPr>
          <w:rFonts w:ascii="Times New Roman" w:hAnsi="Times New Roman" w:cs="Times New Roman"/>
          <w:b w:val="0"/>
        </w:rPr>
        <w:t>h was Forest Service land.</w:t>
      </w:r>
      <w:r w:rsidR="00D72C99" w:rsidRPr="00104F67">
        <w:rPr>
          <w:rFonts w:ascii="Times New Roman" w:hAnsi="Times New Roman" w:cs="Times New Roman"/>
          <w:b w:val="0"/>
        </w:rPr>
        <w:t xml:space="preserve"> The Ranch Fire is still actively burning along the northern edge as of the </w:t>
      </w:r>
      <w:r w:rsidR="00097D90" w:rsidRPr="00104F67">
        <w:rPr>
          <w:rFonts w:ascii="Times New Roman" w:hAnsi="Times New Roman" w:cs="Times New Roman"/>
          <w:b w:val="0"/>
        </w:rPr>
        <w:t>signing</w:t>
      </w:r>
      <w:r w:rsidR="00D72C99" w:rsidRPr="00104F67">
        <w:rPr>
          <w:rFonts w:ascii="Times New Roman" w:hAnsi="Times New Roman" w:cs="Times New Roman"/>
          <w:b w:val="0"/>
        </w:rPr>
        <w:t xml:space="preserve"> of this document, so the acres listed below are as of 16 August 2018, and will likely increase.</w:t>
      </w:r>
      <w:r w:rsidR="00915171" w:rsidRPr="00104F67">
        <w:rPr>
          <w:rFonts w:ascii="Times New Roman" w:hAnsi="Times New Roman" w:cs="Times New Roman"/>
          <w:b w:val="0"/>
        </w:rPr>
        <w:t xml:space="preserve"> O</w:t>
      </w:r>
      <w:r w:rsidR="003119A9" w:rsidRPr="00104F67">
        <w:rPr>
          <w:rFonts w:ascii="Times New Roman" w:hAnsi="Times New Roman" w:cs="Times New Roman"/>
          <w:b w:val="0"/>
        </w:rPr>
        <w:t xml:space="preserve">wnership of the land involved in the </w:t>
      </w:r>
      <w:r w:rsidR="00915171" w:rsidRPr="00104F67">
        <w:rPr>
          <w:rFonts w:ascii="Times New Roman" w:hAnsi="Times New Roman" w:cs="Times New Roman"/>
          <w:b w:val="0"/>
        </w:rPr>
        <w:t xml:space="preserve">Ranch Fire </w:t>
      </w:r>
      <w:r w:rsidR="003119A9" w:rsidRPr="00104F67">
        <w:rPr>
          <w:rFonts w:ascii="Times New Roman" w:hAnsi="Times New Roman" w:cs="Times New Roman"/>
          <w:b w:val="0"/>
        </w:rPr>
        <w:t>Incident is as follows:</w:t>
      </w:r>
    </w:p>
    <w:p w14:paraId="7D8F30CD" w14:textId="77777777" w:rsidR="003119A9" w:rsidRPr="00104F67" w:rsidRDefault="003119A9" w:rsidP="00BE2E93">
      <w:pPr>
        <w:pStyle w:val="BodyText"/>
        <w:rPr>
          <w:rFonts w:ascii="Times New Roman" w:hAnsi="Times New Roman" w:cs="Times New Roman"/>
          <w:b w:val="0"/>
        </w:rPr>
      </w:pPr>
      <w:r w:rsidRPr="00104F67">
        <w:rPr>
          <w:rFonts w:ascii="Times New Roman" w:hAnsi="Times New Roman" w:cs="Times New Roman"/>
          <w:b w:val="0"/>
        </w:rPr>
        <w:tab/>
      </w:r>
    </w:p>
    <w:p w14:paraId="7950291F" w14:textId="740A6DBD" w:rsidR="003119A9" w:rsidRPr="00104F67" w:rsidRDefault="003119A9" w:rsidP="00BE2E93">
      <w:pPr>
        <w:pStyle w:val="BodyText"/>
        <w:rPr>
          <w:rFonts w:ascii="Times New Roman" w:hAnsi="Times New Roman" w:cs="Times New Roman"/>
          <w:b w:val="0"/>
        </w:rPr>
      </w:pPr>
      <w:r w:rsidRPr="00104F67">
        <w:rPr>
          <w:rFonts w:ascii="Times New Roman" w:hAnsi="Times New Roman" w:cs="Times New Roman"/>
          <w:b w:val="0"/>
        </w:rPr>
        <w:tab/>
      </w:r>
      <w:r w:rsidR="002F650E" w:rsidRPr="00104F67">
        <w:rPr>
          <w:rFonts w:ascii="Times New Roman" w:hAnsi="Times New Roman" w:cs="Times New Roman"/>
          <w:b w:val="0"/>
        </w:rPr>
        <w:t>Mendocino</w:t>
      </w:r>
      <w:r w:rsidR="00F24335" w:rsidRPr="00104F67">
        <w:rPr>
          <w:rFonts w:ascii="Times New Roman" w:hAnsi="Times New Roman" w:cs="Times New Roman"/>
          <w:b w:val="0"/>
        </w:rPr>
        <w:t xml:space="preserve"> National Forest</w:t>
      </w:r>
      <w:r w:rsidRPr="00104F67">
        <w:rPr>
          <w:rFonts w:ascii="Times New Roman" w:hAnsi="Times New Roman" w:cs="Times New Roman"/>
          <w:b w:val="0"/>
        </w:rPr>
        <w:t xml:space="preserve">:    </w:t>
      </w:r>
      <w:r w:rsidR="00B8264E" w:rsidRPr="00104F67">
        <w:rPr>
          <w:rFonts w:ascii="Times New Roman" w:hAnsi="Times New Roman" w:cs="Times New Roman"/>
          <w:b w:val="0"/>
        </w:rPr>
        <w:t xml:space="preserve"> </w:t>
      </w:r>
      <w:r w:rsidR="00D72C99" w:rsidRPr="00104F67">
        <w:rPr>
          <w:rFonts w:ascii="Times New Roman" w:hAnsi="Times New Roman" w:cs="Times New Roman"/>
          <w:b w:val="0"/>
        </w:rPr>
        <w:tab/>
      </w:r>
      <w:r w:rsidR="000A7CE4" w:rsidRPr="00104F67">
        <w:rPr>
          <w:rFonts w:ascii="Times New Roman" w:hAnsi="Times New Roman" w:cs="Times New Roman"/>
          <w:b w:val="0"/>
        </w:rPr>
        <w:t>245,744</w:t>
      </w:r>
      <w:r w:rsidR="001E753B" w:rsidRPr="00104F67">
        <w:rPr>
          <w:rFonts w:ascii="Times New Roman" w:hAnsi="Times New Roman" w:cs="Times New Roman"/>
          <w:b w:val="0"/>
        </w:rPr>
        <w:t xml:space="preserve"> </w:t>
      </w:r>
      <w:r w:rsidRPr="00104F67">
        <w:rPr>
          <w:rFonts w:ascii="Times New Roman" w:hAnsi="Times New Roman" w:cs="Times New Roman"/>
          <w:b w:val="0"/>
        </w:rPr>
        <w:t>Acres</w:t>
      </w:r>
    </w:p>
    <w:p w14:paraId="05A7062A" w14:textId="77777777" w:rsidR="00915171" w:rsidRPr="00104F67" w:rsidRDefault="00915171" w:rsidP="00BE2E93">
      <w:pPr>
        <w:pStyle w:val="BodyText"/>
        <w:rPr>
          <w:rFonts w:ascii="Times New Roman" w:hAnsi="Times New Roman" w:cs="Times New Roman"/>
          <w:b w:val="0"/>
        </w:rPr>
      </w:pPr>
    </w:p>
    <w:p w14:paraId="13889100" w14:textId="4F20E591" w:rsidR="003119A9" w:rsidRPr="00104F67" w:rsidRDefault="00915171" w:rsidP="00D72C99">
      <w:pPr>
        <w:pStyle w:val="BodyText"/>
        <w:rPr>
          <w:rFonts w:ascii="Times New Roman" w:hAnsi="Times New Roman" w:cs="Times New Roman"/>
          <w:b w:val="0"/>
        </w:rPr>
      </w:pPr>
      <w:r w:rsidRPr="00104F67">
        <w:rPr>
          <w:rFonts w:ascii="Times New Roman" w:hAnsi="Times New Roman" w:cs="Times New Roman"/>
          <w:b w:val="0"/>
        </w:rPr>
        <w:tab/>
      </w:r>
      <w:r w:rsidR="00D72C99" w:rsidRPr="00104F67">
        <w:rPr>
          <w:rFonts w:ascii="Times New Roman" w:hAnsi="Times New Roman" w:cs="Times New Roman"/>
          <w:b w:val="0"/>
        </w:rPr>
        <w:t>Other (Private, BLM)</w:t>
      </w:r>
      <w:r w:rsidRPr="00104F67">
        <w:rPr>
          <w:rFonts w:ascii="Times New Roman" w:hAnsi="Times New Roman" w:cs="Times New Roman"/>
          <w:b w:val="0"/>
        </w:rPr>
        <w:t>:</w:t>
      </w:r>
      <w:r w:rsidRPr="00104F67">
        <w:rPr>
          <w:rFonts w:ascii="Times New Roman" w:hAnsi="Times New Roman" w:cs="Times New Roman"/>
          <w:b w:val="0"/>
        </w:rPr>
        <w:tab/>
      </w:r>
      <w:r w:rsidRPr="00104F67">
        <w:rPr>
          <w:rFonts w:ascii="Times New Roman" w:hAnsi="Times New Roman" w:cs="Times New Roman"/>
          <w:b w:val="0"/>
        </w:rPr>
        <w:tab/>
      </w:r>
      <w:proofErr w:type="gramStart"/>
      <w:r w:rsidR="00D72C99" w:rsidRPr="00104F67">
        <w:rPr>
          <w:rFonts w:ascii="Times New Roman" w:hAnsi="Times New Roman" w:cs="Times New Roman"/>
          <w:b w:val="0"/>
        </w:rPr>
        <w:tab/>
      </w:r>
      <w:r w:rsidR="00A75160" w:rsidRPr="00104F67">
        <w:rPr>
          <w:rFonts w:ascii="Times New Roman" w:hAnsi="Times New Roman" w:cs="Times New Roman"/>
          <w:b w:val="0"/>
        </w:rPr>
        <w:t xml:space="preserve"> </w:t>
      </w:r>
      <w:r w:rsidR="001E753B" w:rsidRPr="00104F67">
        <w:rPr>
          <w:rFonts w:ascii="Times New Roman" w:hAnsi="Times New Roman" w:cs="Times New Roman"/>
          <w:b w:val="0"/>
        </w:rPr>
        <w:t xml:space="preserve"> </w:t>
      </w:r>
      <w:r w:rsidR="000A7CE4" w:rsidRPr="00104F67">
        <w:rPr>
          <w:rFonts w:ascii="Times New Roman" w:hAnsi="Times New Roman" w:cs="Times New Roman"/>
          <w:b w:val="0"/>
        </w:rPr>
        <w:t>81,726</w:t>
      </w:r>
      <w:proofErr w:type="gramEnd"/>
      <w:r w:rsidR="000A7CE4" w:rsidRPr="00104F67">
        <w:rPr>
          <w:rFonts w:ascii="Times New Roman" w:hAnsi="Times New Roman" w:cs="Times New Roman"/>
          <w:b w:val="0"/>
        </w:rPr>
        <w:t xml:space="preserve"> </w:t>
      </w:r>
      <w:r w:rsidRPr="00104F67">
        <w:rPr>
          <w:rFonts w:ascii="Times New Roman" w:hAnsi="Times New Roman" w:cs="Times New Roman"/>
          <w:b w:val="0"/>
        </w:rPr>
        <w:t>Acres</w:t>
      </w:r>
    </w:p>
    <w:p w14:paraId="792F59F4" w14:textId="77777777" w:rsidR="00F24335" w:rsidRPr="00104F67" w:rsidRDefault="00F24335" w:rsidP="00BE2E93">
      <w:pPr>
        <w:pStyle w:val="BodyText"/>
        <w:rPr>
          <w:rFonts w:ascii="Times New Roman" w:hAnsi="Times New Roman" w:cs="Times New Roman"/>
          <w:b w:val="0"/>
        </w:rPr>
      </w:pPr>
    </w:p>
    <w:p w14:paraId="289AE53F" w14:textId="101693AD" w:rsidR="003119A9" w:rsidRPr="00104F67" w:rsidRDefault="003119A9" w:rsidP="00BE2E93">
      <w:pPr>
        <w:pStyle w:val="BodyText"/>
        <w:rPr>
          <w:rFonts w:ascii="Times New Roman" w:hAnsi="Times New Roman" w:cs="Times New Roman"/>
          <w:b w:val="0"/>
        </w:rPr>
      </w:pPr>
      <w:r w:rsidRPr="00104F67">
        <w:rPr>
          <w:rFonts w:ascii="Times New Roman" w:hAnsi="Times New Roman" w:cs="Times New Roman"/>
          <w:b w:val="0"/>
        </w:rPr>
        <w:tab/>
        <w:t xml:space="preserve">Total:      </w:t>
      </w:r>
      <w:r w:rsidR="000A7CE4" w:rsidRPr="00104F67">
        <w:rPr>
          <w:rFonts w:ascii="Times New Roman" w:hAnsi="Times New Roman" w:cs="Times New Roman"/>
          <w:b w:val="0"/>
        </w:rPr>
        <w:tab/>
      </w:r>
      <w:r w:rsidR="000A7CE4" w:rsidRPr="00104F67">
        <w:rPr>
          <w:rFonts w:ascii="Times New Roman" w:hAnsi="Times New Roman" w:cs="Times New Roman"/>
          <w:b w:val="0"/>
        </w:rPr>
        <w:tab/>
      </w:r>
      <w:r w:rsidR="000A7CE4" w:rsidRPr="00104F67">
        <w:rPr>
          <w:rFonts w:ascii="Times New Roman" w:hAnsi="Times New Roman" w:cs="Times New Roman"/>
          <w:b w:val="0"/>
        </w:rPr>
        <w:tab/>
      </w:r>
      <w:r w:rsidR="000A7CE4" w:rsidRPr="00104F67">
        <w:rPr>
          <w:rFonts w:ascii="Times New Roman" w:hAnsi="Times New Roman" w:cs="Times New Roman"/>
          <w:b w:val="0"/>
        </w:rPr>
        <w:tab/>
        <w:t xml:space="preserve">327,470 </w:t>
      </w:r>
      <w:r w:rsidRPr="00104F67">
        <w:rPr>
          <w:rFonts w:ascii="Times New Roman" w:hAnsi="Times New Roman" w:cs="Times New Roman"/>
          <w:b w:val="0"/>
        </w:rPr>
        <w:t>Acres</w:t>
      </w:r>
    </w:p>
    <w:p w14:paraId="59596240" w14:textId="77777777" w:rsidR="003119A9" w:rsidRPr="00104F67" w:rsidRDefault="003119A9" w:rsidP="00BE2E93">
      <w:pPr>
        <w:pStyle w:val="BodyText"/>
        <w:rPr>
          <w:rFonts w:ascii="Times New Roman" w:hAnsi="Times New Roman" w:cs="Times New Roman"/>
          <w:b w:val="0"/>
        </w:rPr>
      </w:pPr>
    </w:p>
    <w:p w14:paraId="09B06117" w14:textId="510FB93E" w:rsidR="00FB5F54" w:rsidRPr="00104F67" w:rsidRDefault="00FB5F54" w:rsidP="00104F67">
      <w:pPr>
        <w:pStyle w:val="BodyText"/>
        <w:rPr>
          <w:rFonts w:ascii="Times New Roman" w:hAnsi="Times New Roman" w:cs="Times New Roman"/>
        </w:rPr>
      </w:pPr>
      <w:r w:rsidRPr="00104F67">
        <w:rPr>
          <w:rFonts w:ascii="Times New Roman" w:hAnsi="Times New Roman" w:cs="Times New Roman"/>
          <w:b w:val="0"/>
        </w:rPr>
        <w:t xml:space="preserve"> </w:t>
      </w:r>
      <w:r w:rsidRPr="00104F67">
        <w:rPr>
          <w:rFonts w:ascii="Times New Roman" w:hAnsi="Times New Roman" w:cs="Times New Roman"/>
        </w:rPr>
        <w:t>Implementation of suppression re</w:t>
      </w:r>
      <w:r w:rsidR="003028ED" w:rsidRPr="00104F67">
        <w:rPr>
          <w:rFonts w:ascii="Times New Roman" w:hAnsi="Times New Roman" w:cs="Times New Roman"/>
        </w:rPr>
        <w:t>pair</w:t>
      </w:r>
      <w:r w:rsidRPr="00104F67">
        <w:rPr>
          <w:rFonts w:ascii="Times New Roman" w:hAnsi="Times New Roman" w:cs="Times New Roman"/>
        </w:rPr>
        <w:t xml:space="preserve"> will be t</w:t>
      </w:r>
      <w:r w:rsidR="007B2F7A" w:rsidRPr="00104F67">
        <w:rPr>
          <w:rFonts w:ascii="Times New Roman" w:hAnsi="Times New Roman" w:cs="Times New Roman"/>
        </w:rPr>
        <w:t>he responsibility of the</w:t>
      </w:r>
      <w:r w:rsidRPr="00104F67">
        <w:rPr>
          <w:rFonts w:ascii="Times New Roman" w:hAnsi="Times New Roman" w:cs="Times New Roman"/>
        </w:rPr>
        <w:t xml:space="preserve"> Incident Management Team (IMT)</w:t>
      </w:r>
      <w:r w:rsidR="00A75160" w:rsidRPr="00104F67">
        <w:rPr>
          <w:rFonts w:ascii="Times New Roman" w:hAnsi="Times New Roman" w:cs="Times New Roman"/>
        </w:rPr>
        <w:t xml:space="preserve">. </w:t>
      </w:r>
      <w:r w:rsidR="007B2F7A" w:rsidRPr="00104F67">
        <w:rPr>
          <w:rFonts w:ascii="Times New Roman" w:hAnsi="Times New Roman" w:cs="Times New Roman"/>
        </w:rPr>
        <w:t>This will be accomplished</w:t>
      </w:r>
      <w:r w:rsidRPr="00104F67">
        <w:rPr>
          <w:rFonts w:ascii="Times New Roman" w:hAnsi="Times New Roman" w:cs="Times New Roman"/>
        </w:rPr>
        <w:t xml:space="preserve"> in cooperation with the </w:t>
      </w:r>
      <w:r w:rsidR="002F650E" w:rsidRPr="00104F67">
        <w:rPr>
          <w:rFonts w:ascii="Times New Roman" w:hAnsi="Times New Roman" w:cs="Times New Roman"/>
        </w:rPr>
        <w:t>Mendocino</w:t>
      </w:r>
      <w:r w:rsidR="000B204D" w:rsidRPr="00104F67">
        <w:rPr>
          <w:rFonts w:ascii="Times New Roman" w:hAnsi="Times New Roman" w:cs="Times New Roman"/>
        </w:rPr>
        <w:t xml:space="preserve"> </w:t>
      </w:r>
      <w:r w:rsidR="0084017C" w:rsidRPr="00104F67">
        <w:rPr>
          <w:rFonts w:ascii="Times New Roman" w:hAnsi="Times New Roman" w:cs="Times New Roman"/>
        </w:rPr>
        <w:t>National Forest</w:t>
      </w:r>
      <w:r w:rsidR="00097D90" w:rsidRPr="00104F67">
        <w:rPr>
          <w:rFonts w:ascii="Times New Roman" w:hAnsi="Times New Roman" w:cs="Times New Roman"/>
        </w:rPr>
        <w:t xml:space="preserve"> (MNF)</w:t>
      </w:r>
      <w:r w:rsidR="0084017C" w:rsidRPr="00104F67">
        <w:rPr>
          <w:rFonts w:ascii="Times New Roman" w:hAnsi="Times New Roman" w:cs="Times New Roman"/>
        </w:rPr>
        <w:t xml:space="preserve">. </w:t>
      </w:r>
      <w:r w:rsidR="00A75160" w:rsidRPr="00104F67">
        <w:rPr>
          <w:rFonts w:ascii="Times New Roman" w:hAnsi="Times New Roman" w:cs="Times New Roman"/>
        </w:rPr>
        <w:t xml:space="preserve">Suppression repair will commence </w:t>
      </w:r>
      <w:r w:rsidR="00384481" w:rsidRPr="00104F67">
        <w:rPr>
          <w:rFonts w:ascii="Times New Roman" w:hAnsi="Times New Roman" w:cs="Times New Roman"/>
        </w:rPr>
        <w:t>once</w:t>
      </w:r>
      <w:r w:rsidR="00A75160" w:rsidRPr="00104F67">
        <w:rPr>
          <w:rFonts w:ascii="Times New Roman" w:hAnsi="Times New Roman" w:cs="Times New Roman"/>
        </w:rPr>
        <w:t xml:space="preserve"> the Suppression Repair Plan is in place and there is no danger of the fire burning into, or across, the repaired fireline. </w:t>
      </w:r>
      <w:r w:rsidR="00B8264E" w:rsidRPr="00104F67">
        <w:rPr>
          <w:rFonts w:ascii="Times New Roman" w:hAnsi="Times New Roman" w:cs="Times New Roman"/>
        </w:rPr>
        <w:t>The assigned Resource Advisors</w:t>
      </w:r>
      <w:r w:rsidR="00835C87" w:rsidRPr="00104F67">
        <w:rPr>
          <w:rFonts w:ascii="Times New Roman" w:hAnsi="Times New Roman" w:cs="Times New Roman"/>
        </w:rPr>
        <w:t xml:space="preserve"> will </w:t>
      </w:r>
      <w:r w:rsidR="00B8264E" w:rsidRPr="00104F67">
        <w:rPr>
          <w:rFonts w:ascii="Times New Roman" w:hAnsi="Times New Roman" w:cs="Times New Roman"/>
        </w:rPr>
        <w:t>dev</w:t>
      </w:r>
      <w:r w:rsidR="0084017C" w:rsidRPr="00104F67">
        <w:rPr>
          <w:rFonts w:ascii="Times New Roman" w:hAnsi="Times New Roman" w:cs="Times New Roman"/>
        </w:rPr>
        <w:t xml:space="preserve">elop a list of needed repairs. </w:t>
      </w:r>
      <w:r w:rsidR="000E6E93" w:rsidRPr="00104F67">
        <w:rPr>
          <w:rFonts w:ascii="Times New Roman" w:hAnsi="Times New Roman" w:cs="Times New Roman"/>
        </w:rPr>
        <w:t xml:space="preserve">Implementation </w:t>
      </w:r>
      <w:r w:rsidR="006B1397" w:rsidRPr="00104F67">
        <w:rPr>
          <w:rFonts w:ascii="Times New Roman" w:hAnsi="Times New Roman" w:cs="Times New Roman"/>
        </w:rPr>
        <w:t xml:space="preserve">of some suppression repair activities may take place after the </w:t>
      </w:r>
      <w:r w:rsidR="00B3395E" w:rsidRPr="00104F67">
        <w:rPr>
          <w:rFonts w:ascii="Times New Roman" w:hAnsi="Times New Roman" w:cs="Times New Roman"/>
        </w:rPr>
        <w:t>incident has transitioned from the IMT to the home unit; these activities will be determined</w:t>
      </w:r>
      <w:r w:rsidR="000E6E93" w:rsidRPr="00104F67">
        <w:rPr>
          <w:rFonts w:ascii="Times New Roman" w:hAnsi="Times New Roman" w:cs="Times New Roman"/>
        </w:rPr>
        <w:t xml:space="preserve"> and monitored</w:t>
      </w:r>
      <w:r w:rsidR="00B3395E" w:rsidRPr="00104F67">
        <w:rPr>
          <w:rFonts w:ascii="Times New Roman" w:hAnsi="Times New Roman" w:cs="Times New Roman"/>
        </w:rPr>
        <w:t xml:space="preserve"> by Resource Advisors.</w:t>
      </w:r>
      <w:r w:rsidR="006B1397" w:rsidRPr="00104F67">
        <w:rPr>
          <w:rFonts w:ascii="Times New Roman" w:hAnsi="Times New Roman" w:cs="Times New Roman"/>
        </w:rPr>
        <w:t xml:space="preserve"> </w:t>
      </w:r>
      <w:r w:rsidRPr="00104F67">
        <w:rPr>
          <w:rFonts w:ascii="Times New Roman" w:hAnsi="Times New Roman" w:cs="Times New Roman"/>
        </w:rPr>
        <w:t>Thi</w:t>
      </w:r>
      <w:r w:rsidR="00097D90" w:rsidRPr="00104F67">
        <w:rPr>
          <w:rFonts w:ascii="Times New Roman" w:hAnsi="Times New Roman" w:cs="Times New Roman"/>
        </w:rPr>
        <w:t xml:space="preserve">s plan has been approved by the National Forest Agency Administrator and the </w:t>
      </w:r>
      <w:r w:rsidR="00857E50" w:rsidRPr="00104F67">
        <w:rPr>
          <w:rFonts w:ascii="Times New Roman" w:hAnsi="Times New Roman" w:cs="Times New Roman"/>
        </w:rPr>
        <w:t xml:space="preserve">Incident Commander of the IMT. </w:t>
      </w:r>
      <w:r w:rsidRPr="00104F67">
        <w:rPr>
          <w:rFonts w:ascii="Times New Roman" w:hAnsi="Times New Roman" w:cs="Times New Roman"/>
        </w:rPr>
        <w:t>Any additions or clarification of guidelines will be incorporated by addendum.</w:t>
      </w:r>
    </w:p>
    <w:p w14:paraId="20DF1788" w14:textId="77777777" w:rsidR="005749ED" w:rsidRPr="00104F67" w:rsidRDefault="005749ED"/>
    <w:p w14:paraId="29966D90" w14:textId="2285B126" w:rsidR="005749ED" w:rsidRPr="00104F67" w:rsidRDefault="005749ED" w:rsidP="00104F67">
      <w:pPr>
        <w:pStyle w:val="Heading1"/>
      </w:pPr>
      <w:bookmarkStart w:id="2" w:name="_Toc67060879"/>
      <w:bookmarkStart w:id="3" w:name="_Toc67312137"/>
      <w:r w:rsidRPr="00104F67">
        <w:t>Objectives</w:t>
      </w:r>
      <w:bookmarkEnd w:id="2"/>
      <w:bookmarkEnd w:id="3"/>
    </w:p>
    <w:p w14:paraId="4E89714B" w14:textId="77777777" w:rsidR="00FB5F54" w:rsidRPr="00104F67" w:rsidRDefault="00FB5F54">
      <w:pPr>
        <w:rPr>
          <w:szCs w:val="28"/>
        </w:rPr>
      </w:pPr>
    </w:p>
    <w:p w14:paraId="09CC1E18" w14:textId="05F524D7" w:rsidR="00235126" w:rsidRPr="00104F67" w:rsidRDefault="00C9217A" w:rsidP="00D444CD">
      <w:pPr>
        <w:spacing w:after="120"/>
        <w:rPr>
          <w:szCs w:val="28"/>
        </w:rPr>
      </w:pPr>
      <w:r w:rsidRPr="00104F67">
        <w:rPr>
          <w:szCs w:val="28"/>
        </w:rPr>
        <w:t>The</w:t>
      </w:r>
      <w:r w:rsidR="00C62308" w:rsidRPr="00104F67">
        <w:rPr>
          <w:szCs w:val="28"/>
        </w:rPr>
        <w:t xml:space="preserve"> overall</w:t>
      </w:r>
      <w:r w:rsidRPr="00104F67">
        <w:rPr>
          <w:szCs w:val="28"/>
        </w:rPr>
        <w:t xml:space="preserve"> objective is to repair</w:t>
      </w:r>
      <w:r w:rsidR="00FB5F54" w:rsidRPr="00104F67">
        <w:rPr>
          <w:szCs w:val="28"/>
        </w:rPr>
        <w:t xml:space="preserve"> damage caused by the fire suppression activities</w:t>
      </w:r>
      <w:r w:rsidR="007B2F7A" w:rsidRPr="00104F67">
        <w:rPr>
          <w:szCs w:val="28"/>
        </w:rPr>
        <w:t>, and to return the affected area to pre-existing conditions</w:t>
      </w:r>
      <w:r w:rsidR="00235126" w:rsidRPr="00104F67">
        <w:rPr>
          <w:szCs w:val="28"/>
        </w:rPr>
        <w:t xml:space="preserve"> as nearly as possible. </w:t>
      </w:r>
      <w:r w:rsidR="007B577F" w:rsidRPr="00104F67">
        <w:t>Repairs for the Ranch Fire incident will occur on roads, fire lines, drop points, staging areas, safety zones, spike camps, helispots, water drafting locations and all other facilities used by suppression resources.</w:t>
      </w:r>
    </w:p>
    <w:p w14:paraId="222A08E5" w14:textId="4C78C78F" w:rsidR="00297D6F" w:rsidRPr="00104F67" w:rsidRDefault="007B577F" w:rsidP="006C0F70">
      <w:pPr>
        <w:pStyle w:val="Heading2"/>
      </w:pPr>
      <w:bookmarkStart w:id="4" w:name="_Toc67060880"/>
      <w:bookmarkStart w:id="5" w:name="_Toc67312138"/>
      <w:r w:rsidRPr="00104F67">
        <w:t>General Repair Objectives</w:t>
      </w:r>
      <w:bookmarkEnd w:id="4"/>
      <w:bookmarkEnd w:id="5"/>
      <w:r w:rsidRPr="00104F67">
        <w:t xml:space="preserve"> </w:t>
      </w:r>
    </w:p>
    <w:p w14:paraId="2E8748D4" w14:textId="1701AF68" w:rsidR="001563EC" w:rsidRPr="00104F67" w:rsidRDefault="001563EC" w:rsidP="00D444CD">
      <w:pPr>
        <w:pStyle w:val="Paragraph"/>
        <w:numPr>
          <w:ilvl w:val="0"/>
          <w:numId w:val="11"/>
        </w:numPr>
        <w:shd w:val="clear" w:color="000000" w:fill="FFFFFF"/>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rPr>
          <w:rFonts w:ascii="Times New Roman" w:hAnsi="Times New Roman"/>
          <w:szCs w:val="24"/>
        </w:rPr>
      </w:pPr>
      <w:r w:rsidRPr="00104F67">
        <w:rPr>
          <w:rFonts w:ascii="Times New Roman" w:hAnsi="Times New Roman"/>
          <w:szCs w:val="24"/>
        </w:rPr>
        <w:t>Safety: ensure all supression repair is done in a safe and efficient manner.</w:t>
      </w:r>
    </w:p>
    <w:p w14:paraId="41A40FE2" w14:textId="1ADC053F" w:rsidR="00297D6F" w:rsidRPr="00104F67" w:rsidRDefault="00297D6F" w:rsidP="00D444CD">
      <w:pPr>
        <w:pStyle w:val="Paragraph"/>
        <w:numPr>
          <w:ilvl w:val="0"/>
          <w:numId w:val="11"/>
        </w:numPr>
        <w:shd w:val="clear" w:color="000000" w:fill="FFFFFF"/>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rPr>
          <w:rFonts w:ascii="Times New Roman" w:hAnsi="Times New Roman"/>
          <w:szCs w:val="24"/>
        </w:rPr>
      </w:pPr>
      <w:r w:rsidRPr="00104F67">
        <w:rPr>
          <w:rFonts w:ascii="Times New Roman" w:hAnsi="Times New Roman"/>
          <w:szCs w:val="24"/>
        </w:rPr>
        <w:t>Min</w:t>
      </w:r>
      <w:r w:rsidR="002E4E0C" w:rsidRPr="00104F67">
        <w:rPr>
          <w:rFonts w:ascii="Times New Roman" w:hAnsi="Times New Roman"/>
          <w:szCs w:val="24"/>
        </w:rPr>
        <w:t>imize surface and gully erosion by preventing concentrated water flow</w:t>
      </w:r>
    </w:p>
    <w:p w14:paraId="4E023102" w14:textId="76DCBF05" w:rsidR="00297D6F" w:rsidRPr="00104F67" w:rsidRDefault="00297D6F" w:rsidP="00D444CD">
      <w:pPr>
        <w:pStyle w:val="Paragraph"/>
        <w:numPr>
          <w:ilvl w:val="1"/>
          <w:numId w:val="11"/>
        </w:numPr>
        <w:shd w:val="clear" w:color="000000" w:fill="FFFFFF"/>
        <w:tabs>
          <w:tab w:val="clear" w:pos="180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spacing w:after="120"/>
        <w:ind w:left="1440"/>
        <w:rPr>
          <w:rFonts w:ascii="Times New Roman" w:hAnsi="Times New Roman"/>
          <w:b/>
          <w:szCs w:val="24"/>
        </w:rPr>
      </w:pPr>
      <w:r w:rsidRPr="00104F67">
        <w:rPr>
          <w:rFonts w:ascii="Times New Roman" w:hAnsi="Times New Roman"/>
          <w:szCs w:val="24"/>
        </w:rPr>
        <w:t>Minimize sediment delivery to stream channels</w:t>
      </w:r>
      <w:r w:rsidR="002E4E0C" w:rsidRPr="00104F67">
        <w:rPr>
          <w:rFonts w:ascii="Times New Roman" w:hAnsi="Times New Roman"/>
          <w:szCs w:val="24"/>
        </w:rPr>
        <w:t xml:space="preserve"> to maintain water quality</w:t>
      </w:r>
    </w:p>
    <w:p w14:paraId="451F06BF" w14:textId="77777777" w:rsidR="00297D6F" w:rsidRPr="00104F67" w:rsidRDefault="00297D6F" w:rsidP="00D444CD">
      <w:pPr>
        <w:pStyle w:val="Paragraph"/>
        <w:numPr>
          <w:ilvl w:val="1"/>
          <w:numId w:val="11"/>
        </w:numPr>
        <w:shd w:val="clear" w:color="000000" w:fill="FFFFFF"/>
        <w:tabs>
          <w:tab w:val="clear" w:pos="180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spacing w:after="120"/>
        <w:ind w:left="1440"/>
        <w:rPr>
          <w:rFonts w:ascii="Times New Roman" w:hAnsi="Times New Roman"/>
          <w:b/>
          <w:szCs w:val="24"/>
        </w:rPr>
      </w:pPr>
      <w:r w:rsidRPr="00104F67">
        <w:rPr>
          <w:rFonts w:ascii="Times New Roman" w:hAnsi="Times New Roman"/>
          <w:szCs w:val="24"/>
        </w:rPr>
        <w:t>Restore conditions to pre-fire drainage patterns</w:t>
      </w:r>
    </w:p>
    <w:p w14:paraId="0D991CA7" w14:textId="45ECF3A1" w:rsidR="002E4E0C" w:rsidRPr="00104F67" w:rsidRDefault="002E4E0C" w:rsidP="00D444CD">
      <w:pPr>
        <w:pStyle w:val="Paragraph"/>
        <w:numPr>
          <w:ilvl w:val="1"/>
          <w:numId w:val="11"/>
        </w:numPr>
        <w:shd w:val="clear" w:color="000000" w:fill="FFFFFF"/>
        <w:tabs>
          <w:tab w:val="clear" w:pos="180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spacing w:after="120"/>
        <w:ind w:left="1440"/>
        <w:rPr>
          <w:rFonts w:ascii="Times New Roman" w:hAnsi="Times New Roman"/>
          <w:b/>
          <w:szCs w:val="24"/>
        </w:rPr>
      </w:pPr>
      <w:r w:rsidRPr="00104F67">
        <w:rPr>
          <w:rFonts w:ascii="Times New Roman" w:hAnsi="Times New Roman"/>
          <w:szCs w:val="24"/>
        </w:rPr>
        <w:t>Return road drainage elements to functioning stable condition.</w:t>
      </w:r>
    </w:p>
    <w:p w14:paraId="6FDBB308" w14:textId="77777777" w:rsidR="006B1397" w:rsidRPr="00104F67" w:rsidRDefault="00297D6F" w:rsidP="00D444CD">
      <w:pPr>
        <w:pStyle w:val="Paragraph"/>
        <w:numPr>
          <w:ilvl w:val="0"/>
          <w:numId w:val="11"/>
        </w:numPr>
        <w:shd w:val="clear" w:color="000000" w:fill="FFFFFF"/>
        <w:tabs>
          <w:tab w:val="clear"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Cs w:val="24"/>
        </w:rPr>
      </w:pPr>
      <w:r w:rsidRPr="00104F67">
        <w:rPr>
          <w:rFonts w:ascii="Times New Roman" w:hAnsi="Times New Roman"/>
          <w:szCs w:val="24"/>
        </w:rPr>
        <w:t>Minimize loss of soil productivity due to potential erosion in cleared areas.</w:t>
      </w:r>
    </w:p>
    <w:p w14:paraId="365A32A0" w14:textId="4F5F3559" w:rsidR="006B1397" w:rsidRPr="00104F67" w:rsidRDefault="006B1397" w:rsidP="00D444CD">
      <w:pPr>
        <w:pStyle w:val="Paragraph"/>
        <w:numPr>
          <w:ilvl w:val="0"/>
          <w:numId w:val="11"/>
        </w:numPr>
        <w:shd w:val="clear" w:color="000000" w:fill="FFFFFF"/>
        <w:tabs>
          <w:tab w:val="clear"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Cs w:val="24"/>
        </w:rPr>
      </w:pPr>
      <w:r w:rsidRPr="00104F67">
        <w:rPr>
          <w:rFonts w:ascii="Times New Roman" w:hAnsi="Times New Roman"/>
          <w:szCs w:val="24"/>
        </w:rPr>
        <w:t>Minimize vegetation damage and utilize seeding for revegetation where appropriate.</w:t>
      </w:r>
    </w:p>
    <w:p w14:paraId="498CBABB" w14:textId="77777777" w:rsidR="00297D6F" w:rsidRPr="00104F67" w:rsidRDefault="00297D6F"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lastRenderedPageBreak/>
        <w:t>Minimize the introduction or spread of noxious weed infestations.</w:t>
      </w:r>
    </w:p>
    <w:p w14:paraId="4EC42669" w14:textId="12FA74CF" w:rsidR="001563EC" w:rsidRPr="00104F67" w:rsidRDefault="001563EC"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Protect cultural resource sites that were impacted and repair destabilized areas that threaten sites.</w:t>
      </w:r>
    </w:p>
    <w:p w14:paraId="22333081" w14:textId="20D879FD" w:rsidR="00B3395E" w:rsidRPr="00104F67" w:rsidRDefault="00B3395E"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Minimize impact to anadromous fish habitat by repairing fireline water crossings and water drafting sites.</w:t>
      </w:r>
    </w:p>
    <w:p w14:paraId="36DC1409" w14:textId="2D5FE8BD" w:rsidR="001563EC" w:rsidRPr="00104F67" w:rsidRDefault="001563EC"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Identify infrastructure (fences, gates, etc.) that were damaged and repair/restore as needed.</w:t>
      </w:r>
    </w:p>
    <w:p w14:paraId="03C8A571" w14:textId="37F28921" w:rsidR="001563EC" w:rsidRPr="00104F67" w:rsidRDefault="006B1397"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Restrict undesired motor vehicle access to newly constructed fireline</w:t>
      </w:r>
      <w:r w:rsidR="005749ED" w:rsidRPr="00104F67">
        <w:rPr>
          <w:rFonts w:ascii="Times New Roman" w:hAnsi="Times New Roman"/>
          <w:szCs w:val="24"/>
        </w:rPr>
        <w:t>: re-establish road closures, road widths, and block junctions between roads and firelines.</w:t>
      </w:r>
    </w:p>
    <w:p w14:paraId="5111EE5F" w14:textId="43ECD0CA" w:rsidR="005749ED" w:rsidRPr="00104F67" w:rsidRDefault="005749ED"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Cleanup: remove all suppression-related material, including debris, flagging, signage, fire hoses, etc.</w:t>
      </w:r>
    </w:p>
    <w:p w14:paraId="41137BAA" w14:textId="2364C05D" w:rsidR="00EE442B" w:rsidRPr="00104F67" w:rsidRDefault="00EE442B" w:rsidP="00D444CD">
      <w:pPr>
        <w:pStyle w:val="Paragraph"/>
        <w:numPr>
          <w:ilvl w:val="0"/>
          <w:numId w:val="11"/>
        </w:numPr>
        <w:shd w:val="clear" w:color="000000" w:fill="FFFFFF"/>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Cs w:val="24"/>
        </w:rPr>
      </w:pPr>
      <w:r w:rsidRPr="00104F67">
        <w:rPr>
          <w:rFonts w:ascii="Times New Roman" w:hAnsi="Times New Roman"/>
          <w:szCs w:val="24"/>
        </w:rPr>
        <w:t>Adhere to wilderness suppression repair standards within wilderness areas.</w:t>
      </w:r>
    </w:p>
    <w:p w14:paraId="36E47957" w14:textId="77777777" w:rsidR="00235126" w:rsidRPr="00104F67" w:rsidRDefault="00235126" w:rsidP="00D444CD">
      <w:pPr>
        <w:spacing w:after="120"/>
      </w:pPr>
    </w:p>
    <w:p w14:paraId="09257F7A" w14:textId="490EC2B0" w:rsidR="00A84FF0" w:rsidRPr="00104F67" w:rsidRDefault="00A718E1" w:rsidP="00097B5C">
      <w:pPr>
        <w:pStyle w:val="Heading1"/>
        <w:spacing w:after="120"/>
        <w:rPr>
          <w:rFonts w:cs="Times New Roman"/>
          <w:b w:val="0"/>
        </w:rPr>
      </w:pPr>
      <w:bookmarkStart w:id="6" w:name="_Toc67060881"/>
      <w:bookmarkStart w:id="7" w:name="_Toc67312139"/>
      <w:r w:rsidRPr="00104F67">
        <w:rPr>
          <w:rFonts w:cs="Times New Roman"/>
        </w:rPr>
        <w:t>Guidelines</w:t>
      </w:r>
      <w:bookmarkEnd w:id="6"/>
      <w:bookmarkEnd w:id="7"/>
    </w:p>
    <w:p w14:paraId="62B51161" w14:textId="5D85CF12" w:rsidR="00A84FF0" w:rsidRPr="00104F67" w:rsidRDefault="00A84FF0" w:rsidP="00D444CD">
      <w:pPr>
        <w:spacing w:after="120"/>
      </w:pPr>
      <w:r w:rsidRPr="00104F67">
        <w:t xml:space="preserve">Assessments will be ongoing, based on operations and events as they occur within the fire area, especially the area that is still actively burning. Additional suppression area disturbances will be recorded and mapped as they are discovered. Suppression damage discovered in these ongoing assessments will be repaired to the standards and guidelines described in this Suppression Repair Plan. </w:t>
      </w:r>
    </w:p>
    <w:p w14:paraId="2DAD7A2F" w14:textId="54C70F7D" w:rsidR="000567DD" w:rsidRPr="00104F67" w:rsidRDefault="000567DD" w:rsidP="00D444CD">
      <w:pPr>
        <w:spacing w:after="120"/>
      </w:pPr>
      <w:r w:rsidRPr="00104F67">
        <w:t xml:space="preserve">Prior to suppression repair on private lands within the National Forest administrative boundary, coordinate with Resource Advisors. </w:t>
      </w:r>
      <w:r w:rsidR="004B1826" w:rsidRPr="00104F67">
        <w:t xml:space="preserve">Resource Advisors will supervise suppression repair work on these private lands. </w:t>
      </w:r>
      <w:r w:rsidRPr="00104F67">
        <w:t>Private landowners will be notified of planned repair work whenever possible.</w:t>
      </w:r>
      <w:r w:rsidR="004B1826" w:rsidRPr="00104F67">
        <w:t xml:space="preserve"> Communication with private landowners may require coordination with an </w:t>
      </w:r>
      <w:r w:rsidR="00423505" w:rsidRPr="00104F67">
        <w:t>Agency Administrator or IMT Liais</w:t>
      </w:r>
      <w:r w:rsidR="004B1826" w:rsidRPr="00104F67">
        <w:t>on.</w:t>
      </w:r>
      <w:r w:rsidR="00AB4BB3" w:rsidRPr="00104F67">
        <w:t xml:space="preserve"> If a private landowner refuses</w:t>
      </w:r>
      <w:r w:rsidR="004B1826" w:rsidRPr="00104F67">
        <w:t xml:space="preserve"> access or</w:t>
      </w:r>
      <w:r w:rsidR="00AB4BB3" w:rsidRPr="00104F67">
        <w:t xml:space="preserve"> suppression repair, it must be documented in writing.</w:t>
      </w:r>
    </w:p>
    <w:p w14:paraId="737EAB7D" w14:textId="6B470696" w:rsidR="00A84FF0" w:rsidRPr="00104F67" w:rsidRDefault="00A84FF0" w:rsidP="00D444CD">
      <w:pPr>
        <w:spacing w:after="120"/>
      </w:pPr>
      <w:r w:rsidRPr="00104F67">
        <w:t>Equipment used for suppression repair will be thoroughly cleaned of any plant materials prior to entering work areas. All incident vehicles will be cleaned prior to demob to reduce the risk of transporting invasive noxious weeds to other areas.</w:t>
      </w:r>
    </w:p>
    <w:p w14:paraId="5542272D" w14:textId="65E5D16C" w:rsidR="00082558" w:rsidRPr="00104F67" w:rsidRDefault="00082558" w:rsidP="00D444CD">
      <w:pPr>
        <w:spacing w:after="120"/>
      </w:pPr>
      <w:r w:rsidRPr="00104F67">
        <w:t>Repair guidelines for Wilderness areas are found after the section on general repair guidelines.</w:t>
      </w:r>
    </w:p>
    <w:p w14:paraId="51D17587" w14:textId="715C5070" w:rsidR="007B577F" w:rsidRPr="00104F67" w:rsidRDefault="007B577F" w:rsidP="00104F67">
      <w:pPr>
        <w:pStyle w:val="Heading2"/>
      </w:pPr>
      <w:bookmarkStart w:id="8" w:name="_Toc67059885"/>
      <w:bookmarkStart w:id="9" w:name="_Toc67060882"/>
      <w:bookmarkStart w:id="10" w:name="_Toc67312140"/>
      <w:r w:rsidRPr="00104F67">
        <w:t>General Repair Guidelines</w:t>
      </w:r>
      <w:bookmarkEnd w:id="8"/>
      <w:bookmarkEnd w:id="9"/>
      <w:bookmarkEnd w:id="10"/>
    </w:p>
    <w:p w14:paraId="0D28949A" w14:textId="4189EC39" w:rsidR="007B577F" w:rsidRPr="00104F67" w:rsidRDefault="007B577F" w:rsidP="00D444CD">
      <w:pPr>
        <w:pStyle w:val="ListParagraph"/>
        <w:numPr>
          <w:ilvl w:val="0"/>
          <w:numId w:val="13"/>
        </w:numPr>
        <w:spacing w:after="120"/>
        <w:contextualSpacing w:val="0"/>
        <w:rPr>
          <w:b/>
        </w:rPr>
      </w:pPr>
      <w:r w:rsidRPr="00104F67">
        <w:rPr>
          <w:b/>
        </w:rPr>
        <w:t>Archaeology</w:t>
      </w:r>
    </w:p>
    <w:p w14:paraId="63381E5F" w14:textId="0861FAE4" w:rsidR="007B577F" w:rsidRPr="00104F67" w:rsidRDefault="00395C8E" w:rsidP="00395C8E">
      <w:pPr>
        <w:pStyle w:val="ListParagraph"/>
        <w:spacing w:after="120"/>
        <w:contextualSpacing w:val="0"/>
      </w:pPr>
      <w:r w:rsidRPr="00104F67">
        <w:t>No repair</w:t>
      </w:r>
      <w:r w:rsidRPr="00104F67">
        <w:rPr>
          <w:b/>
        </w:rPr>
        <w:t xml:space="preserve"> </w:t>
      </w:r>
      <w:r w:rsidR="007B577F" w:rsidRPr="00104F67">
        <w:t>work shall commence</w:t>
      </w:r>
      <w:r w:rsidR="00D444CD" w:rsidRPr="00104F67">
        <w:t xml:space="preserve"> at known heritage and archeological resource sites without consultation with the archaeologist and lead </w:t>
      </w:r>
      <w:r w:rsidR="00A718E1" w:rsidRPr="00104F67">
        <w:t>Resource Advisor</w:t>
      </w:r>
      <w:r w:rsidR="00D444CD" w:rsidRPr="00104F67">
        <w:t xml:space="preserve"> to the fire</w:t>
      </w:r>
      <w:r w:rsidR="00A718E1" w:rsidRPr="00104F67">
        <w:t>.</w:t>
      </w:r>
    </w:p>
    <w:p w14:paraId="7AF21047" w14:textId="23722875" w:rsidR="007B577F" w:rsidRPr="00104F67" w:rsidRDefault="007B577F" w:rsidP="00D444CD">
      <w:pPr>
        <w:pStyle w:val="ListParagraph"/>
        <w:numPr>
          <w:ilvl w:val="0"/>
          <w:numId w:val="13"/>
        </w:numPr>
        <w:spacing w:after="120"/>
        <w:contextualSpacing w:val="0"/>
        <w:rPr>
          <w:b/>
        </w:rPr>
      </w:pPr>
      <w:r w:rsidRPr="00104F67">
        <w:rPr>
          <w:b/>
        </w:rPr>
        <w:t>Fire lines</w:t>
      </w:r>
    </w:p>
    <w:p w14:paraId="0E7C3EB7" w14:textId="0477E2A9" w:rsidR="00F55BE7" w:rsidRPr="00104F67" w:rsidRDefault="00F55BE7" w:rsidP="008E1B14">
      <w:pPr>
        <w:numPr>
          <w:ilvl w:val="0"/>
          <w:numId w:val="14"/>
        </w:numPr>
        <w:tabs>
          <w:tab w:val="clear" w:pos="1800"/>
          <w:tab w:val="num" w:pos="1440"/>
        </w:tabs>
        <w:spacing w:after="120"/>
        <w:ind w:left="1440"/>
      </w:pPr>
      <w:r w:rsidRPr="00104F67">
        <w:t>Pull back berms and piles (logs, topsoil, and available slash) onto the fireline to blend with adjacent natural contour. Leave a roughened surface to promote infiltration, erosion control, and recovery of native plants.</w:t>
      </w:r>
      <w:r w:rsidR="004B1826" w:rsidRPr="00104F67">
        <w:t xml:space="preserve"> Where available, s</w:t>
      </w:r>
      <w:r w:rsidR="00CE7911" w:rsidRPr="00104F67">
        <w:t>catter brush over the fireline.</w:t>
      </w:r>
    </w:p>
    <w:p w14:paraId="5C2BEDF9" w14:textId="7DDC6BEA" w:rsidR="00A718E1" w:rsidRPr="00104F67" w:rsidRDefault="008E1B14" w:rsidP="008E1B14">
      <w:pPr>
        <w:numPr>
          <w:ilvl w:val="0"/>
          <w:numId w:val="14"/>
        </w:numPr>
        <w:tabs>
          <w:tab w:val="clear" w:pos="1800"/>
          <w:tab w:val="num" w:pos="1440"/>
        </w:tabs>
        <w:spacing w:after="120"/>
        <w:ind w:left="1440"/>
      </w:pPr>
      <w:r w:rsidRPr="00104F67">
        <w:t xml:space="preserve">Water bars will be constructed on all fire lines where surface erosion is a concern and access </w:t>
      </w:r>
      <w:proofErr w:type="gramStart"/>
      <w:r w:rsidRPr="00104F67">
        <w:t>is</w:t>
      </w:r>
      <w:proofErr w:type="gramEnd"/>
      <w:r w:rsidRPr="00104F67">
        <w:t xml:space="preserve"> no longer needed</w:t>
      </w:r>
      <w:r w:rsidR="00A718E1" w:rsidRPr="00104F67">
        <w:t>.</w:t>
      </w:r>
      <w:r w:rsidR="00EE4183" w:rsidRPr="00104F67">
        <w:t xml:space="preserve"> See Appendix A for instructions on water bar construction and placement.</w:t>
      </w:r>
    </w:p>
    <w:p w14:paraId="5BFC2263" w14:textId="77777777" w:rsidR="00B6394E" w:rsidRPr="00104F67" w:rsidRDefault="00B6394E" w:rsidP="00B6394E">
      <w:pPr>
        <w:numPr>
          <w:ilvl w:val="0"/>
          <w:numId w:val="14"/>
        </w:numPr>
        <w:tabs>
          <w:tab w:val="clear" w:pos="1800"/>
          <w:tab w:val="num" w:pos="1440"/>
        </w:tabs>
        <w:spacing w:after="120"/>
        <w:ind w:left="1440"/>
      </w:pPr>
      <w:r w:rsidRPr="00104F67">
        <w:lastRenderedPageBreak/>
        <w:t>Heavy equipment is needed for repair of dozer lines, and it is highly preferred that this work is done by an excavator. In specific locations Resource Advisors may require that repair is done with an excavator.</w:t>
      </w:r>
    </w:p>
    <w:p w14:paraId="747F6CCC" w14:textId="2633D3B5" w:rsidR="00A718E1" w:rsidRPr="00104F67" w:rsidRDefault="00B6394E" w:rsidP="000041E9">
      <w:pPr>
        <w:numPr>
          <w:ilvl w:val="0"/>
          <w:numId w:val="14"/>
        </w:numPr>
        <w:tabs>
          <w:tab w:val="clear" w:pos="1800"/>
          <w:tab w:val="num" w:pos="1440"/>
        </w:tabs>
        <w:spacing w:after="120"/>
        <w:ind w:left="1440"/>
      </w:pPr>
      <w:r w:rsidRPr="00104F67">
        <w:t xml:space="preserve">Where a </w:t>
      </w:r>
      <w:r w:rsidR="00EA5E61" w:rsidRPr="00104F67">
        <w:t>fireline</w:t>
      </w:r>
      <w:r w:rsidRPr="00104F67">
        <w:t xml:space="preserve"> </w:t>
      </w:r>
      <w:r w:rsidR="00EA5E61" w:rsidRPr="00104F67">
        <w:t>crossed a natural drainage, any soil, debris, and woody material added to the water course channel needs to be removed to at least above high water line, and preferably above slope break into the stream. The natural contour of the channel will be restored.</w:t>
      </w:r>
    </w:p>
    <w:p w14:paraId="73AA1D9A" w14:textId="487964CB" w:rsidR="00423505" w:rsidRPr="00104F67" w:rsidRDefault="00423505" w:rsidP="008E1B14">
      <w:pPr>
        <w:numPr>
          <w:ilvl w:val="0"/>
          <w:numId w:val="14"/>
        </w:numPr>
        <w:tabs>
          <w:tab w:val="clear" w:pos="1800"/>
          <w:tab w:val="num" w:pos="1440"/>
        </w:tabs>
        <w:spacing w:after="120"/>
        <w:ind w:left="1440"/>
      </w:pPr>
      <w:r w:rsidRPr="00104F67">
        <w:t>Where equipment disturbed perennial streambanks or wetland areas, the damage may have to be repaired by hand to prevent further erosion and allow vegetative recovery. Consult with a Resource Advisor or specialist for this repair.</w:t>
      </w:r>
    </w:p>
    <w:p w14:paraId="1FA98546" w14:textId="6B29FD2C" w:rsidR="00A718E1" w:rsidRPr="00104F67" w:rsidRDefault="00A718E1" w:rsidP="008E1B14">
      <w:pPr>
        <w:numPr>
          <w:ilvl w:val="0"/>
          <w:numId w:val="14"/>
        </w:numPr>
        <w:tabs>
          <w:tab w:val="clear" w:pos="1800"/>
          <w:tab w:val="left" w:pos="720"/>
          <w:tab w:val="num" w:pos="1440"/>
        </w:tabs>
        <w:spacing w:after="120"/>
        <w:ind w:left="1440"/>
      </w:pPr>
      <w:r w:rsidRPr="00104F67">
        <w:t>Lines going straight downhill (perpendicular to contour)</w:t>
      </w:r>
      <w:r w:rsidR="00CE7911" w:rsidRPr="00104F67">
        <w:t>,</w:t>
      </w:r>
      <w:r w:rsidRPr="00104F67">
        <w:t xml:space="preserve"> where water will simply run downhill parallel to the fireline</w:t>
      </w:r>
      <w:r w:rsidR="00CE7911" w:rsidRPr="00104F67">
        <w:t>,</w:t>
      </w:r>
      <w:r w:rsidRPr="00104F67">
        <w:t xml:space="preserve"> may cause excessive erosion. Back-blading is particularly preferred. Alternate the drain direction of water bars so they drain water off both sides of line (herringbone pattern).</w:t>
      </w:r>
    </w:p>
    <w:p w14:paraId="2B0A9DC1" w14:textId="4FC60709" w:rsidR="00A84FF0" w:rsidRPr="00104F67" w:rsidRDefault="00A84FF0" w:rsidP="008E1B14">
      <w:pPr>
        <w:numPr>
          <w:ilvl w:val="0"/>
          <w:numId w:val="14"/>
        </w:numPr>
        <w:tabs>
          <w:tab w:val="clear" w:pos="1800"/>
          <w:tab w:val="left" w:pos="720"/>
          <w:tab w:val="num" w:pos="1440"/>
        </w:tabs>
        <w:spacing w:after="120"/>
        <w:ind w:left="1440"/>
      </w:pPr>
      <w:r w:rsidRPr="00104F67">
        <w:t xml:space="preserve">Seeding is only </w:t>
      </w:r>
      <w:r w:rsidR="00CE7911" w:rsidRPr="00104F67">
        <w:t>needed</w:t>
      </w:r>
      <w:r w:rsidRPr="00104F67">
        <w:t xml:space="preserve"> on firelines when unburned litter, duff, and soil are unavailable or insufficient to spread over the disturbed soil.</w:t>
      </w:r>
      <w:r w:rsidR="00CE7911" w:rsidRPr="00104F67">
        <w:t xml:space="preserve"> </w:t>
      </w:r>
      <w:r w:rsidR="00AB4BB3" w:rsidRPr="00104F67">
        <w:t xml:space="preserve">Hand line will rarely be seeded; dozer lines of many blade widths are higher priority for seeding. </w:t>
      </w:r>
      <w:r w:rsidR="00CE7911" w:rsidRPr="00104F67">
        <w:t xml:space="preserve">The seed mixture applied should be approved by a Forest Service botanist (see guideline </w:t>
      </w:r>
      <w:r w:rsidR="00AB4BB3" w:rsidRPr="00104F67">
        <w:t>D4</w:t>
      </w:r>
      <w:r w:rsidR="00CE7911" w:rsidRPr="00104F67">
        <w:t xml:space="preserve"> below).</w:t>
      </w:r>
    </w:p>
    <w:p w14:paraId="25CCD193" w14:textId="7B26E229" w:rsidR="00CE7911" w:rsidRPr="00104F67" w:rsidRDefault="00734A9D" w:rsidP="00CE7911">
      <w:pPr>
        <w:pStyle w:val="ListParagraph"/>
        <w:numPr>
          <w:ilvl w:val="0"/>
          <w:numId w:val="13"/>
        </w:numPr>
        <w:tabs>
          <w:tab w:val="left" w:pos="720"/>
        </w:tabs>
        <w:spacing w:after="120"/>
        <w:contextualSpacing w:val="0"/>
      </w:pPr>
      <w:r w:rsidRPr="00104F67">
        <w:rPr>
          <w:b/>
        </w:rPr>
        <w:t xml:space="preserve">Roads </w:t>
      </w:r>
      <w:r w:rsidR="00097B5C" w:rsidRPr="00104F67">
        <w:rPr>
          <w:b/>
        </w:rPr>
        <w:t>and Roadways</w:t>
      </w:r>
      <w:r w:rsidR="00CE7911" w:rsidRPr="00104F67">
        <w:rPr>
          <w:b/>
        </w:rPr>
        <w:br/>
      </w:r>
      <w:r w:rsidR="00CE7911" w:rsidRPr="00104F67">
        <w:t>Roads used to support fire suppression activities will be repaired to a condition that is as close to pre-fire conditions as reasonably possible. This includes any spur roads and turnouts. This will include treatments designed to provide water drainage, to prevent surface erosion, to reduce compaction within identified areas, to minimize noxious weed spread, and to repair road surface damage.</w:t>
      </w:r>
      <w:r w:rsidR="0045188A" w:rsidRPr="00104F67">
        <w:t xml:space="preserve"> </w:t>
      </w:r>
    </w:p>
    <w:p w14:paraId="00F0355E" w14:textId="6EBEA578" w:rsidR="00734A9D" w:rsidRPr="00104F67" w:rsidRDefault="00734A9D" w:rsidP="00734A9D">
      <w:pPr>
        <w:pStyle w:val="ListParagraph"/>
        <w:numPr>
          <w:ilvl w:val="1"/>
          <w:numId w:val="13"/>
        </w:numPr>
        <w:tabs>
          <w:tab w:val="left" w:pos="720"/>
        </w:tabs>
        <w:spacing w:after="120"/>
        <w:contextualSpacing w:val="0"/>
      </w:pPr>
      <w:r w:rsidRPr="00104F67">
        <w:t>Restore road ditches, side drains, rolling dips and other road drainage features that were damaged b</w:t>
      </w:r>
      <w:r w:rsidR="00CB2D95" w:rsidRPr="00104F67">
        <w:t>y fire suppression activities. If inslope culverts are partially or wholly blocked, they will need to be cleaned out to allow unobstructed water flow.</w:t>
      </w:r>
    </w:p>
    <w:p w14:paraId="5F6F1778" w14:textId="55A69303" w:rsidR="0045188A" w:rsidRPr="00104F67" w:rsidRDefault="0045188A" w:rsidP="00734A9D">
      <w:pPr>
        <w:pStyle w:val="ListParagraph"/>
        <w:numPr>
          <w:ilvl w:val="1"/>
          <w:numId w:val="13"/>
        </w:numPr>
        <w:tabs>
          <w:tab w:val="left" w:pos="720"/>
        </w:tabs>
        <w:spacing w:after="120"/>
        <w:contextualSpacing w:val="0"/>
      </w:pPr>
      <w:r w:rsidRPr="00104F67">
        <w:t>Roads and spurs will be returned (graded) to their pre-existing condition.</w:t>
      </w:r>
      <w:r w:rsidR="00097D90" w:rsidRPr="00104F67">
        <w:t xml:space="preserve"> Refer to a Mendocino National Fores</w:t>
      </w:r>
      <w:r w:rsidR="00EB697B" w:rsidRPr="00104F67">
        <w:t>t</w:t>
      </w:r>
      <w:r w:rsidR="00097D90" w:rsidRPr="00104F67">
        <w:t xml:space="preserve"> roads map for road levels.</w:t>
      </w:r>
    </w:p>
    <w:p w14:paraId="08E73158" w14:textId="5D7EDA2E" w:rsidR="000041E9" w:rsidRPr="00104F67" w:rsidRDefault="000041E9" w:rsidP="00734A9D">
      <w:pPr>
        <w:pStyle w:val="ListParagraph"/>
        <w:numPr>
          <w:ilvl w:val="1"/>
          <w:numId w:val="13"/>
        </w:numPr>
        <w:tabs>
          <w:tab w:val="left" w:pos="720"/>
        </w:tabs>
        <w:spacing w:after="120"/>
        <w:contextualSpacing w:val="0"/>
      </w:pPr>
      <w:r w:rsidRPr="00104F67">
        <w:t>Where rolling dips are installed or repaired, divert</w:t>
      </w:r>
      <w:r w:rsidR="00EA5E61" w:rsidRPr="00104F67">
        <w:t xml:space="preserve"> water onto vegetation, rocks, and/or slash. Drain water into natural channels where possible.</w:t>
      </w:r>
    </w:p>
    <w:p w14:paraId="27DB2D4A" w14:textId="18E03A64" w:rsidR="000B3B04" w:rsidRPr="00104F67" w:rsidRDefault="000567DD" w:rsidP="000B3B04">
      <w:pPr>
        <w:pStyle w:val="ListParagraph"/>
        <w:numPr>
          <w:ilvl w:val="1"/>
          <w:numId w:val="13"/>
        </w:numPr>
        <w:tabs>
          <w:tab w:val="left" w:pos="720"/>
        </w:tabs>
        <w:spacing w:after="120"/>
        <w:contextualSpacing w:val="0"/>
      </w:pPr>
      <w:r w:rsidRPr="00104F67">
        <w:t>Any earthen berms, rock barricades, or other types of road closure features removed during reopening of roads should be replaced. The Mendocino National Forest will address long-term motorized access issues.</w:t>
      </w:r>
      <w:r w:rsidR="00CB2D95" w:rsidRPr="00104F67">
        <w:t xml:space="preserve"> </w:t>
      </w:r>
    </w:p>
    <w:p w14:paraId="1B6B706D" w14:textId="2402B60A" w:rsidR="000567DD" w:rsidRPr="00104F67" w:rsidRDefault="000567DD" w:rsidP="000567DD">
      <w:pPr>
        <w:pStyle w:val="ListParagraph"/>
        <w:numPr>
          <w:ilvl w:val="0"/>
          <w:numId w:val="13"/>
        </w:numPr>
        <w:tabs>
          <w:tab w:val="left" w:pos="720"/>
        </w:tabs>
        <w:spacing w:after="120"/>
        <w:contextualSpacing w:val="0"/>
        <w:rPr>
          <w:b/>
        </w:rPr>
      </w:pPr>
      <w:r w:rsidRPr="00104F67">
        <w:rPr>
          <w:b/>
        </w:rPr>
        <w:t>Drop Points, Staging Areas, Helispots, Safety Zones</w:t>
      </w:r>
    </w:p>
    <w:p w14:paraId="3932992A" w14:textId="236382AA" w:rsidR="000567DD" w:rsidRPr="00104F67" w:rsidRDefault="00097D90" w:rsidP="000567DD">
      <w:pPr>
        <w:pStyle w:val="ListParagraph"/>
        <w:tabs>
          <w:tab w:val="left" w:pos="720"/>
        </w:tabs>
        <w:spacing w:after="120"/>
        <w:contextualSpacing w:val="0"/>
      </w:pPr>
      <w:r w:rsidRPr="00104F67">
        <w:t>Most o</w:t>
      </w:r>
      <w:r w:rsidR="000567DD" w:rsidRPr="00104F67">
        <w:t xml:space="preserve">pen or cleared sites </w:t>
      </w:r>
      <w:r w:rsidRPr="00104F67">
        <w:t xml:space="preserve">used for </w:t>
      </w:r>
      <w:r w:rsidR="000567DD" w:rsidRPr="00104F67">
        <w:t>suppression activities will be restored. Sites that are</w:t>
      </w:r>
      <w:r w:rsidRPr="00104F67">
        <w:t xml:space="preserve"> most likely to be</w:t>
      </w:r>
      <w:r w:rsidR="000567DD" w:rsidRPr="00104F67">
        <w:t xml:space="preserve"> needed to support future suppression activities</w:t>
      </w:r>
      <w:r w:rsidRPr="00104F67">
        <w:t xml:space="preserve">, such as helispots, can </w:t>
      </w:r>
      <w:r w:rsidR="000567DD" w:rsidRPr="00104F67">
        <w:t>be stabilized in a condition available for future suppression activities.</w:t>
      </w:r>
    </w:p>
    <w:p w14:paraId="5024473B" w14:textId="77777777" w:rsidR="000567DD" w:rsidRPr="00104F67" w:rsidRDefault="000567DD" w:rsidP="000567DD">
      <w:pPr>
        <w:pStyle w:val="ListParagraph"/>
        <w:numPr>
          <w:ilvl w:val="1"/>
          <w:numId w:val="13"/>
        </w:numPr>
        <w:tabs>
          <w:tab w:val="left" w:pos="720"/>
        </w:tabs>
        <w:spacing w:after="120"/>
        <w:contextualSpacing w:val="0"/>
      </w:pPr>
      <w:r w:rsidRPr="00104F67">
        <w:t>Large cleared areas should have berms spread out to contour, and vegetation pulled back over the area.</w:t>
      </w:r>
    </w:p>
    <w:p w14:paraId="170E5A7A" w14:textId="4DFD1704" w:rsidR="000567DD" w:rsidRPr="00104F67" w:rsidRDefault="000567DD" w:rsidP="000567DD">
      <w:pPr>
        <w:pStyle w:val="ListParagraph"/>
        <w:numPr>
          <w:ilvl w:val="1"/>
          <w:numId w:val="13"/>
        </w:numPr>
        <w:tabs>
          <w:tab w:val="left" w:pos="720"/>
        </w:tabs>
        <w:spacing w:after="120"/>
        <w:contextualSpacing w:val="0"/>
      </w:pPr>
      <w:r w:rsidRPr="00104F67">
        <w:lastRenderedPageBreak/>
        <w:t>Where heavy vehicle traffic has compacted soils away from road prisms, scarify or deep rip (2”-6”) the area as appropriate to reduce compaction.</w:t>
      </w:r>
    </w:p>
    <w:p w14:paraId="252E40AB" w14:textId="0FCE3B3A" w:rsidR="00EF615C" w:rsidRPr="00104F67" w:rsidRDefault="00EF615C" w:rsidP="000567DD">
      <w:pPr>
        <w:pStyle w:val="ListParagraph"/>
        <w:numPr>
          <w:ilvl w:val="1"/>
          <w:numId w:val="13"/>
        </w:numPr>
        <w:tabs>
          <w:tab w:val="left" w:pos="720"/>
        </w:tabs>
        <w:spacing w:after="120"/>
        <w:contextualSpacing w:val="0"/>
      </w:pPr>
      <w:r w:rsidRPr="00104F67">
        <w:t>Inventory and monitor disturbed areas used for suppression activities for the spread of noxious weeds.</w:t>
      </w:r>
    </w:p>
    <w:p w14:paraId="50733462" w14:textId="0A08C354" w:rsidR="00B80159" w:rsidRPr="00104F67" w:rsidRDefault="00EF615C" w:rsidP="00B80159">
      <w:pPr>
        <w:pStyle w:val="ListParagraph"/>
        <w:numPr>
          <w:ilvl w:val="1"/>
          <w:numId w:val="13"/>
        </w:numPr>
        <w:tabs>
          <w:tab w:val="left" w:pos="720"/>
        </w:tabs>
        <w:spacing w:after="120"/>
        <w:contextualSpacing w:val="0"/>
      </w:pPr>
      <w:r w:rsidRPr="00104F67">
        <w:t xml:space="preserve">Because these large areas generally do not have sufficient unburned litter, duff, and soil to cover the area, they </w:t>
      </w:r>
      <w:r w:rsidR="00CF25DD" w:rsidRPr="00104F67">
        <w:t>should</w:t>
      </w:r>
      <w:r w:rsidRPr="00104F67">
        <w:t xml:space="preserve"> be seeded with a native seed mix approved by a Forest Service botanist.</w:t>
      </w:r>
      <w:r w:rsidR="000E6E93" w:rsidRPr="00104F67">
        <w:t xml:space="preserve"> </w:t>
      </w:r>
      <w:r w:rsidR="00D108D0" w:rsidRPr="00104F67">
        <w:t xml:space="preserve">Seed should be broadcast with a hand operated seed spreader that has been properly calibrated. </w:t>
      </w:r>
      <w:r w:rsidR="000E6E93" w:rsidRPr="00104F67">
        <w:t>Seeded areas may be mulched with straw after planting to r</w:t>
      </w:r>
      <w:r w:rsidR="00CF25DD" w:rsidRPr="00104F67">
        <w:t xml:space="preserve">educe seed predation and </w:t>
      </w:r>
      <w:r w:rsidR="000E6E93" w:rsidRPr="00104F67">
        <w:t>erosion.</w:t>
      </w:r>
      <w:r w:rsidRPr="00104F67">
        <w:t xml:space="preserve"> All seed and straw used in suppression repair shall be certified weed-free.</w:t>
      </w:r>
    </w:p>
    <w:p w14:paraId="1A1A4F3C" w14:textId="101A638C" w:rsidR="00B80159" w:rsidRPr="00104F67" w:rsidRDefault="00B80159" w:rsidP="00B80159">
      <w:pPr>
        <w:pStyle w:val="ListParagraph"/>
        <w:tabs>
          <w:tab w:val="left" w:pos="720"/>
        </w:tabs>
        <w:spacing w:after="120"/>
        <w:ind w:left="1440"/>
        <w:contextualSpacing w:val="0"/>
      </w:pPr>
      <w:r w:rsidRPr="00104F67">
        <w:t>The table below describes the proposed seed mixture, which contains perennial grasses (PG), an annual grass (AG), an annual forb (AF) that is also a nitrogen fixer to improve soil quality, and a long-flowering perennial forb (PF) for pollinators.</w:t>
      </w:r>
      <w:r w:rsidR="000E6E93" w:rsidRPr="00104F67">
        <w:t xml:space="preserve"> Some species, especially the forbs, may vary depending on availability.</w:t>
      </w:r>
      <w:r w:rsidR="00CB2D95" w:rsidRPr="00104F67">
        <w:t xml:space="preserve"> All seed will be obtained from genetically appropriate local sources.</w:t>
      </w:r>
    </w:p>
    <w:tbl>
      <w:tblPr>
        <w:tblStyle w:val="GridTable2"/>
        <w:tblW w:w="6577" w:type="dxa"/>
        <w:tblLook w:val="04A0" w:firstRow="1" w:lastRow="0" w:firstColumn="1" w:lastColumn="0" w:noHBand="0" w:noVBand="1"/>
      </w:tblPr>
      <w:tblGrid>
        <w:gridCol w:w="2600"/>
        <w:gridCol w:w="2140"/>
        <w:gridCol w:w="1059"/>
        <w:gridCol w:w="864"/>
      </w:tblGrid>
      <w:tr w:rsidR="00B80159" w:rsidRPr="00104F67" w14:paraId="1867228C" w14:textId="77777777" w:rsidTr="00C544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54883C75" w14:textId="77777777" w:rsidR="00B80159" w:rsidRPr="00104F67" w:rsidRDefault="00B80159">
            <w:pPr>
              <w:rPr>
                <w:b w:val="0"/>
                <w:bCs w:val="0"/>
                <w:color w:val="000000"/>
                <w:sz w:val="22"/>
                <w:szCs w:val="22"/>
              </w:rPr>
            </w:pPr>
            <w:r w:rsidRPr="00104F67">
              <w:rPr>
                <w:color w:val="000000"/>
                <w:sz w:val="22"/>
                <w:szCs w:val="22"/>
              </w:rPr>
              <w:t>Species</w:t>
            </w:r>
          </w:p>
        </w:tc>
        <w:tc>
          <w:tcPr>
            <w:tcW w:w="2140" w:type="dxa"/>
            <w:noWrap/>
            <w:hideMark/>
          </w:tcPr>
          <w:p w14:paraId="098439E3" w14:textId="77777777" w:rsidR="00B80159" w:rsidRPr="00104F67" w:rsidRDefault="00B80159">
            <w:pP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104F67">
              <w:rPr>
                <w:color w:val="000000"/>
                <w:sz w:val="22"/>
                <w:szCs w:val="22"/>
              </w:rPr>
              <w:t>Common name</w:t>
            </w:r>
          </w:p>
        </w:tc>
        <w:tc>
          <w:tcPr>
            <w:tcW w:w="989" w:type="dxa"/>
            <w:noWrap/>
            <w:hideMark/>
          </w:tcPr>
          <w:p w14:paraId="30AD63BA" w14:textId="77777777" w:rsidR="00B80159" w:rsidRPr="00104F67" w:rsidRDefault="00B80159" w:rsidP="00B80159">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104F67">
              <w:rPr>
                <w:color w:val="000000"/>
                <w:sz w:val="22"/>
                <w:szCs w:val="22"/>
              </w:rPr>
              <w:t>Lifeform</w:t>
            </w:r>
          </w:p>
        </w:tc>
        <w:tc>
          <w:tcPr>
            <w:tcW w:w="848" w:type="dxa"/>
            <w:noWrap/>
            <w:hideMark/>
          </w:tcPr>
          <w:p w14:paraId="06D79B22" w14:textId="4DDD2122" w:rsidR="00B80159" w:rsidRPr="00104F67" w:rsidRDefault="00B80159" w:rsidP="00B80159">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104F67">
              <w:rPr>
                <w:color w:val="000000"/>
                <w:sz w:val="22"/>
                <w:szCs w:val="22"/>
              </w:rPr>
              <w:t>lb/acre</w:t>
            </w:r>
          </w:p>
        </w:tc>
      </w:tr>
      <w:tr w:rsidR="00B80159" w:rsidRPr="00104F67" w14:paraId="5DC066A2" w14:textId="77777777" w:rsidTr="00C5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47A51B5E" w14:textId="77777777" w:rsidR="00B80159" w:rsidRPr="00104F67" w:rsidRDefault="00B80159">
            <w:pPr>
              <w:rPr>
                <w:i/>
                <w:color w:val="000000"/>
                <w:sz w:val="22"/>
                <w:szCs w:val="22"/>
              </w:rPr>
            </w:pPr>
            <w:r w:rsidRPr="00104F67">
              <w:rPr>
                <w:i/>
                <w:color w:val="000000"/>
                <w:sz w:val="22"/>
                <w:szCs w:val="22"/>
              </w:rPr>
              <w:t>Bromus carinatus</w:t>
            </w:r>
          </w:p>
        </w:tc>
        <w:tc>
          <w:tcPr>
            <w:tcW w:w="2140" w:type="dxa"/>
            <w:noWrap/>
            <w:hideMark/>
          </w:tcPr>
          <w:p w14:paraId="2417BC11" w14:textId="77777777" w:rsidR="00B80159" w:rsidRPr="00104F67" w:rsidRDefault="00B80159">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California brome</w:t>
            </w:r>
          </w:p>
        </w:tc>
        <w:tc>
          <w:tcPr>
            <w:tcW w:w="989" w:type="dxa"/>
            <w:noWrap/>
            <w:hideMark/>
          </w:tcPr>
          <w:p w14:paraId="3D96A6A0"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PG</w:t>
            </w:r>
          </w:p>
        </w:tc>
        <w:tc>
          <w:tcPr>
            <w:tcW w:w="848" w:type="dxa"/>
            <w:noWrap/>
            <w:hideMark/>
          </w:tcPr>
          <w:p w14:paraId="578328C8"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5</w:t>
            </w:r>
          </w:p>
        </w:tc>
      </w:tr>
      <w:tr w:rsidR="00B80159" w:rsidRPr="00104F67" w14:paraId="7CED576B" w14:textId="77777777" w:rsidTr="00C544A9">
        <w:trPr>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392E36DC" w14:textId="77777777" w:rsidR="00B80159" w:rsidRPr="00104F67" w:rsidRDefault="00B80159">
            <w:pPr>
              <w:rPr>
                <w:i/>
                <w:color w:val="000000"/>
                <w:sz w:val="22"/>
                <w:szCs w:val="22"/>
              </w:rPr>
            </w:pPr>
            <w:r w:rsidRPr="00104F67">
              <w:rPr>
                <w:i/>
                <w:color w:val="000000"/>
                <w:sz w:val="22"/>
                <w:szCs w:val="22"/>
              </w:rPr>
              <w:t>Elymus glaucus</w:t>
            </w:r>
          </w:p>
        </w:tc>
        <w:tc>
          <w:tcPr>
            <w:tcW w:w="2140" w:type="dxa"/>
            <w:noWrap/>
            <w:hideMark/>
          </w:tcPr>
          <w:p w14:paraId="3CFB5FE0" w14:textId="77777777" w:rsidR="00B80159" w:rsidRPr="00104F67" w:rsidRDefault="00B80159">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blue wildrye</w:t>
            </w:r>
          </w:p>
        </w:tc>
        <w:tc>
          <w:tcPr>
            <w:tcW w:w="989" w:type="dxa"/>
            <w:noWrap/>
            <w:hideMark/>
          </w:tcPr>
          <w:p w14:paraId="1299F8EF" w14:textId="7777777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PG</w:t>
            </w:r>
          </w:p>
        </w:tc>
        <w:tc>
          <w:tcPr>
            <w:tcW w:w="848" w:type="dxa"/>
            <w:noWrap/>
            <w:hideMark/>
          </w:tcPr>
          <w:p w14:paraId="37EF9329" w14:textId="7777777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5</w:t>
            </w:r>
          </w:p>
        </w:tc>
      </w:tr>
      <w:tr w:rsidR="00B80159" w:rsidRPr="00104F67" w14:paraId="3CA758F1" w14:textId="77777777" w:rsidTr="00C5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383FA7AC" w14:textId="77777777" w:rsidR="00B80159" w:rsidRPr="00104F67" w:rsidRDefault="00B80159">
            <w:pPr>
              <w:rPr>
                <w:i/>
                <w:color w:val="000000"/>
                <w:sz w:val="22"/>
                <w:szCs w:val="22"/>
              </w:rPr>
            </w:pPr>
            <w:r w:rsidRPr="00104F67">
              <w:rPr>
                <w:i/>
                <w:color w:val="000000"/>
                <w:sz w:val="22"/>
                <w:szCs w:val="22"/>
              </w:rPr>
              <w:t>Hordeum brachyantherum</w:t>
            </w:r>
          </w:p>
        </w:tc>
        <w:tc>
          <w:tcPr>
            <w:tcW w:w="2140" w:type="dxa"/>
            <w:noWrap/>
            <w:hideMark/>
          </w:tcPr>
          <w:p w14:paraId="7D103870" w14:textId="77777777" w:rsidR="00B80159" w:rsidRPr="00104F67" w:rsidRDefault="00B80159">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meadow barley</w:t>
            </w:r>
          </w:p>
        </w:tc>
        <w:tc>
          <w:tcPr>
            <w:tcW w:w="989" w:type="dxa"/>
            <w:noWrap/>
            <w:hideMark/>
          </w:tcPr>
          <w:p w14:paraId="72522169"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PG</w:t>
            </w:r>
          </w:p>
        </w:tc>
        <w:tc>
          <w:tcPr>
            <w:tcW w:w="848" w:type="dxa"/>
            <w:noWrap/>
            <w:hideMark/>
          </w:tcPr>
          <w:p w14:paraId="53D8BBBE"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2</w:t>
            </w:r>
          </w:p>
        </w:tc>
      </w:tr>
      <w:tr w:rsidR="00B80159" w:rsidRPr="00104F67" w14:paraId="431723AD" w14:textId="77777777" w:rsidTr="00C544A9">
        <w:trPr>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7B0BE51F" w14:textId="77777777" w:rsidR="00B80159" w:rsidRPr="00104F67" w:rsidRDefault="00B80159">
            <w:pPr>
              <w:rPr>
                <w:i/>
                <w:color w:val="000000"/>
                <w:sz w:val="22"/>
                <w:szCs w:val="22"/>
              </w:rPr>
            </w:pPr>
            <w:r w:rsidRPr="00104F67">
              <w:rPr>
                <w:i/>
                <w:color w:val="000000"/>
                <w:sz w:val="22"/>
                <w:szCs w:val="22"/>
              </w:rPr>
              <w:t>Festuca microstachys</w:t>
            </w:r>
          </w:p>
        </w:tc>
        <w:tc>
          <w:tcPr>
            <w:tcW w:w="2140" w:type="dxa"/>
            <w:noWrap/>
            <w:hideMark/>
          </w:tcPr>
          <w:p w14:paraId="1261D2B9" w14:textId="77777777" w:rsidR="00B80159" w:rsidRPr="00104F67" w:rsidRDefault="00B80159">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three weeks fescue</w:t>
            </w:r>
          </w:p>
        </w:tc>
        <w:tc>
          <w:tcPr>
            <w:tcW w:w="989" w:type="dxa"/>
            <w:noWrap/>
            <w:hideMark/>
          </w:tcPr>
          <w:p w14:paraId="4DDDAB71" w14:textId="7777777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AG</w:t>
            </w:r>
          </w:p>
        </w:tc>
        <w:tc>
          <w:tcPr>
            <w:tcW w:w="848" w:type="dxa"/>
            <w:noWrap/>
            <w:hideMark/>
          </w:tcPr>
          <w:p w14:paraId="4C06FCA5" w14:textId="7777777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3</w:t>
            </w:r>
          </w:p>
        </w:tc>
      </w:tr>
      <w:tr w:rsidR="00B80159" w:rsidRPr="00104F67" w14:paraId="0BD0D860" w14:textId="77777777" w:rsidTr="00C5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69C0869A" w14:textId="681360DF" w:rsidR="00B80159" w:rsidRPr="00104F67" w:rsidRDefault="00B80159">
            <w:pPr>
              <w:rPr>
                <w:i/>
                <w:color w:val="000000"/>
                <w:sz w:val="22"/>
                <w:szCs w:val="22"/>
              </w:rPr>
            </w:pPr>
            <w:r w:rsidRPr="00104F67">
              <w:rPr>
                <w:i/>
                <w:color w:val="000000"/>
                <w:sz w:val="22"/>
                <w:szCs w:val="22"/>
              </w:rPr>
              <w:t xml:space="preserve">Elymus trachycaulus </w:t>
            </w:r>
          </w:p>
        </w:tc>
        <w:tc>
          <w:tcPr>
            <w:tcW w:w="2140" w:type="dxa"/>
            <w:noWrap/>
            <w:hideMark/>
          </w:tcPr>
          <w:p w14:paraId="19F8AB39" w14:textId="77777777" w:rsidR="00B80159" w:rsidRPr="00104F67" w:rsidRDefault="00B80159">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slender wheatgrass</w:t>
            </w:r>
          </w:p>
        </w:tc>
        <w:tc>
          <w:tcPr>
            <w:tcW w:w="989" w:type="dxa"/>
            <w:noWrap/>
            <w:hideMark/>
          </w:tcPr>
          <w:p w14:paraId="73CD650C"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PG</w:t>
            </w:r>
          </w:p>
        </w:tc>
        <w:tc>
          <w:tcPr>
            <w:tcW w:w="848" w:type="dxa"/>
            <w:noWrap/>
            <w:hideMark/>
          </w:tcPr>
          <w:p w14:paraId="29AA782B"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3</w:t>
            </w:r>
          </w:p>
        </w:tc>
      </w:tr>
      <w:tr w:rsidR="00B80159" w:rsidRPr="00104F67" w14:paraId="69DE8317" w14:textId="77777777" w:rsidTr="00C544A9">
        <w:trPr>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66098AAD" w14:textId="77777777" w:rsidR="00B80159" w:rsidRPr="00104F67" w:rsidRDefault="00B80159">
            <w:pPr>
              <w:rPr>
                <w:i/>
                <w:color w:val="000000"/>
                <w:sz w:val="22"/>
                <w:szCs w:val="22"/>
              </w:rPr>
            </w:pPr>
            <w:r w:rsidRPr="00104F67">
              <w:rPr>
                <w:i/>
                <w:color w:val="000000"/>
                <w:sz w:val="22"/>
                <w:szCs w:val="22"/>
              </w:rPr>
              <w:t>Trifolium willdenovii</w:t>
            </w:r>
          </w:p>
        </w:tc>
        <w:tc>
          <w:tcPr>
            <w:tcW w:w="2140" w:type="dxa"/>
            <w:noWrap/>
            <w:hideMark/>
          </w:tcPr>
          <w:p w14:paraId="171A0AB5" w14:textId="77777777" w:rsidR="00B80159" w:rsidRPr="00104F67" w:rsidRDefault="00B80159">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tomcat clover</w:t>
            </w:r>
          </w:p>
        </w:tc>
        <w:tc>
          <w:tcPr>
            <w:tcW w:w="989" w:type="dxa"/>
            <w:noWrap/>
            <w:hideMark/>
          </w:tcPr>
          <w:p w14:paraId="5D197EE5" w14:textId="7777777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AF</w:t>
            </w:r>
          </w:p>
        </w:tc>
        <w:tc>
          <w:tcPr>
            <w:tcW w:w="848" w:type="dxa"/>
            <w:noWrap/>
            <w:hideMark/>
          </w:tcPr>
          <w:p w14:paraId="3625F96C" w14:textId="491572A8" w:rsidR="00B80159" w:rsidRPr="00104F67" w:rsidRDefault="00CB2D95"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1.5</w:t>
            </w:r>
          </w:p>
        </w:tc>
      </w:tr>
      <w:tr w:rsidR="00B80159" w:rsidRPr="00104F67" w14:paraId="3B9A2354" w14:textId="77777777" w:rsidTr="00C5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185807E9" w14:textId="77777777" w:rsidR="00B80159" w:rsidRPr="00104F67" w:rsidRDefault="00B80159">
            <w:pPr>
              <w:rPr>
                <w:i/>
                <w:color w:val="000000"/>
                <w:sz w:val="22"/>
                <w:szCs w:val="22"/>
              </w:rPr>
            </w:pPr>
            <w:r w:rsidRPr="00104F67">
              <w:rPr>
                <w:i/>
                <w:color w:val="000000"/>
                <w:sz w:val="22"/>
                <w:szCs w:val="22"/>
              </w:rPr>
              <w:t>Grindelia camporum</w:t>
            </w:r>
          </w:p>
        </w:tc>
        <w:tc>
          <w:tcPr>
            <w:tcW w:w="2140" w:type="dxa"/>
            <w:noWrap/>
            <w:hideMark/>
          </w:tcPr>
          <w:p w14:paraId="04344778" w14:textId="77777777" w:rsidR="00B80159" w:rsidRPr="00104F67" w:rsidRDefault="00B80159">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common gumplant</w:t>
            </w:r>
          </w:p>
        </w:tc>
        <w:tc>
          <w:tcPr>
            <w:tcW w:w="989" w:type="dxa"/>
            <w:noWrap/>
            <w:hideMark/>
          </w:tcPr>
          <w:p w14:paraId="64A6878E" w14:textId="77777777" w:rsidR="00B80159" w:rsidRPr="00104F67" w:rsidRDefault="00B80159"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PF</w:t>
            </w:r>
          </w:p>
        </w:tc>
        <w:tc>
          <w:tcPr>
            <w:tcW w:w="848" w:type="dxa"/>
            <w:noWrap/>
            <w:hideMark/>
          </w:tcPr>
          <w:p w14:paraId="63AB3EEE" w14:textId="3444BEAF" w:rsidR="00B80159" w:rsidRPr="00104F67" w:rsidRDefault="00CB2D95" w:rsidP="00B80159">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104F67">
              <w:rPr>
                <w:color w:val="000000"/>
                <w:sz w:val="22"/>
                <w:szCs w:val="22"/>
              </w:rPr>
              <w:t>1.5</w:t>
            </w:r>
          </w:p>
        </w:tc>
      </w:tr>
      <w:tr w:rsidR="00B80159" w:rsidRPr="00104F67" w14:paraId="2D4F14C9" w14:textId="77777777" w:rsidTr="00C544A9">
        <w:trPr>
          <w:trHeight w:val="300"/>
        </w:trPr>
        <w:tc>
          <w:tcPr>
            <w:cnfStyle w:val="001000000000" w:firstRow="0" w:lastRow="0" w:firstColumn="1" w:lastColumn="0" w:oddVBand="0" w:evenVBand="0" w:oddHBand="0" w:evenHBand="0" w:firstRowFirstColumn="0" w:firstRowLastColumn="0" w:lastRowFirstColumn="0" w:lastRowLastColumn="0"/>
            <w:tcW w:w="2600" w:type="dxa"/>
            <w:noWrap/>
            <w:hideMark/>
          </w:tcPr>
          <w:p w14:paraId="234A1274" w14:textId="77777777" w:rsidR="00B80159" w:rsidRPr="00104F67" w:rsidRDefault="00B80159">
            <w:pPr>
              <w:rPr>
                <w:color w:val="000000"/>
                <w:sz w:val="22"/>
                <w:szCs w:val="22"/>
              </w:rPr>
            </w:pPr>
            <w:r w:rsidRPr="00104F67">
              <w:rPr>
                <w:color w:val="000000"/>
                <w:sz w:val="22"/>
                <w:szCs w:val="22"/>
              </w:rPr>
              <w:t>TOTAL</w:t>
            </w:r>
          </w:p>
        </w:tc>
        <w:tc>
          <w:tcPr>
            <w:tcW w:w="2140" w:type="dxa"/>
            <w:noWrap/>
            <w:hideMark/>
          </w:tcPr>
          <w:p w14:paraId="6BB2A3CF" w14:textId="77777777" w:rsidR="00B80159" w:rsidRPr="00104F67" w:rsidRDefault="00B80159">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 </w:t>
            </w:r>
          </w:p>
        </w:tc>
        <w:tc>
          <w:tcPr>
            <w:tcW w:w="989" w:type="dxa"/>
            <w:noWrap/>
            <w:hideMark/>
          </w:tcPr>
          <w:p w14:paraId="3F433AD4" w14:textId="4A783BC7"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848" w:type="dxa"/>
            <w:noWrap/>
            <w:hideMark/>
          </w:tcPr>
          <w:p w14:paraId="1134AFF5" w14:textId="4DB99336" w:rsidR="00B80159" w:rsidRPr="00104F67" w:rsidRDefault="00B80159" w:rsidP="00B80159">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104F67">
              <w:rPr>
                <w:color w:val="000000"/>
                <w:sz w:val="22"/>
                <w:szCs w:val="22"/>
              </w:rPr>
              <w:t>2</w:t>
            </w:r>
            <w:r w:rsidR="00CB2D95" w:rsidRPr="00104F67">
              <w:rPr>
                <w:color w:val="000000"/>
                <w:sz w:val="22"/>
                <w:szCs w:val="22"/>
              </w:rPr>
              <w:t>1</w:t>
            </w:r>
          </w:p>
        </w:tc>
      </w:tr>
    </w:tbl>
    <w:p w14:paraId="317441CB" w14:textId="77777777" w:rsidR="00B80159" w:rsidRPr="00104F67" w:rsidRDefault="00B80159" w:rsidP="00B80159">
      <w:pPr>
        <w:pStyle w:val="ListParagraph"/>
        <w:tabs>
          <w:tab w:val="left" w:pos="720"/>
        </w:tabs>
        <w:spacing w:after="120"/>
        <w:ind w:left="1440"/>
        <w:contextualSpacing w:val="0"/>
      </w:pPr>
    </w:p>
    <w:p w14:paraId="2968D0B0" w14:textId="60DBF4B8" w:rsidR="00CB2D95" w:rsidRPr="00104F67" w:rsidRDefault="00CB2D95" w:rsidP="00CE7911">
      <w:pPr>
        <w:pStyle w:val="ListParagraph"/>
        <w:numPr>
          <w:ilvl w:val="0"/>
          <w:numId w:val="13"/>
        </w:numPr>
        <w:tabs>
          <w:tab w:val="left" w:pos="720"/>
        </w:tabs>
        <w:spacing w:after="120"/>
        <w:contextualSpacing w:val="0"/>
        <w:rPr>
          <w:b/>
        </w:rPr>
      </w:pPr>
      <w:r w:rsidRPr="00104F67">
        <w:rPr>
          <w:b/>
        </w:rPr>
        <w:t xml:space="preserve">Felled Trees and </w:t>
      </w:r>
      <w:r w:rsidR="00D108D0" w:rsidRPr="00104F67">
        <w:rPr>
          <w:b/>
        </w:rPr>
        <w:t>Other Veg</w:t>
      </w:r>
      <w:r w:rsidR="00682398" w:rsidRPr="00104F67">
        <w:rPr>
          <w:b/>
        </w:rPr>
        <w:t>et</w:t>
      </w:r>
      <w:r w:rsidR="00D108D0" w:rsidRPr="00104F67">
        <w:rPr>
          <w:b/>
        </w:rPr>
        <w:t>ation</w:t>
      </w:r>
    </w:p>
    <w:p w14:paraId="74736542" w14:textId="2B9EE6CB" w:rsidR="00CB2D95" w:rsidRPr="00104F67" w:rsidRDefault="00D108D0" w:rsidP="00CB2D95">
      <w:pPr>
        <w:pStyle w:val="ListParagraph"/>
        <w:tabs>
          <w:tab w:val="left" w:pos="720"/>
        </w:tabs>
        <w:spacing w:after="120"/>
        <w:contextualSpacing w:val="0"/>
      </w:pPr>
      <w:r w:rsidRPr="00104F67">
        <w:t xml:space="preserve">Merchantable trees </w:t>
      </w:r>
      <w:proofErr w:type="gramStart"/>
      <w:r w:rsidRPr="00104F67">
        <w:t>in excess of</w:t>
      </w:r>
      <w:proofErr w:type="gramEnd"/>
      <w:r w:rsidRPr="00104F67">
        <w:t xml:space="preserve"> those needed for rehab will be moved to the nearest landing site. Non-merchantable trees and other cut vegetation may be machine piled for future burning. Leaving this cut vegetation in place will create excessive fuel conditions and future fire hazard.</w:t>
      </w:r>
    </w:p>
    <w:p w14:paraId="2717F0E5" w14:textId="5C815842" w:rsidR="00734A9D" w:rsidRPr="00104F67" w:rsidRDefault="00734A9D" w:rsidP="00CE7911">
      <w:pPr>
        <w:pStyle w:val="ListParagraph"/>
        <w:numPr>
          <w:ilvl w:val="0"/>
          <w:numId w:val="13"/>
        </w:numPr>
        <w:tabs>
          <w:tab w:val="left" w:pos="720"/>
        </w:tabs>
        <w:spacing w:after="120"/>
        <w:contextualSpacing w:val="0"/>
      </w:pPr>
      <w:r w:rsidRPr="00104F67">
        <w:rPr>
          <w:b/>
        </w:rPr>
        <w:t>Trails</w:t>
      </w:r>
    </w:p>
    <w:p w14:paraId="76EB33C3" w14:textId="77777777" w:rsidR="00EA5E61" w:rsidRPr="00104F67" w:rsidRDefault="00EA5E61" w:rsidP="008C5DCE">
      <w:pPr>
        <w:pStyle w:val="ListParagraph"/>
        <w:numPr>
          <w:ilvl w:val="1"/>
          <w:numId w:val="13"/>
        </w:numPr>
        <w:tabs>
          <w:tab w:val="left" w:pos="720"/>
        </w:tabs>
        <w:spacing w:after="120"/>
        <w:contextualSpacing w:val="0"/>
      </w:pPr>
      <w:r w:rsidRPr="00104F67">
        <w:t xml:space="preserve">Where a </w:t>
      </w:r>
      <w:r w:rsidR="0045188A" w:rsidRPr="00104F67">
        <w:t xml:space="preserve">designated National Forest System recreation trail was used for fire line, reconstruct the trail tread to 24”. </w:t>
      </w:r>
    </w:p>
    <w:p w14:paraId="3C1DC5B3" w14:textId="58D5AB81" w:rsidR="0045188A" w:rsidRPr="00104F67" w:rsidRDefault="00EA5E61" w:rsidP="008C5DCE">
      <w:pPr>
        <w:pStyle w:val="ListParagraph"/>
        <w:numPr>
          <w:ilvl w:val="1"/>
          <w:numId w:val="13"/>
        </w:numPr>
        <w:tabs>
          <w:tab w:val="left" w:pos="720"/>
        </w:tabs>
        <w:spacing w:after="120"/>
        <w:contextualSpacing w:val="0"/>
      </w:pPr>
      <w:r w:rsidRPr="00104F67">
        <w:t>Any use t</w:t>
      </w:r>
      <w:r w:rsidR="0045188A" w:rsidRPr="00104F67">
        <w:t xml:space="preserve">rails created during fire suppression activities will be </w:t>
      </w:r>
      <w:r w:rsidRPr="00104F67">
        <w:t xml:space="preserve">blended into the landscape and </w:t>
      </w:r>
      <w:r w:rsidR="0045188A" w:rsidRPr="00104F67">
        <w:t>restored to pre-fire conditions.</w:t>
      </w:r>
      <w:r w:rsidR="009F4DD0" w:rsidRPr="00104F67">
        <w:t xml:space="preserve"> Block and visually obscure the junction where the trail </w:t>
      </w:r>
      <w:proofErr w:type="gramStart"/>
      <w:r w:rsidR="009F4DD0" w:rsidRPr="00104F67">
        <w:t>connects</w:t>
      </w:r>
      <w:proofErr w:type="gramEnd"/>
      <w:r w:rsidR="009F4DD0" w:rsidRPr="00104F67">
        <w:t xml:space="preserve"> to a</w:t>
      </w:r>
      <w:r w:rsidR="002B450A" w:rsidRPr="00104F67">
        <w:t>ny</w:t>
      </w:r>
      <w:r w:rsidR="009F4DD0" w:rsidRPr="00104F67">
        <w:t xml:space="preserve"> road. </w:t>
      </w:r>
    </w:p>
    <w:p w14:paraId="6923B85C" w14:textId="2162AB42" w:rsidR="00734A9D" w:rsidRPr="00104F67" w:rsidRDefault="00734A9D" w:rsidP="00CE7911">
      <w:pPr>
        <w:pStyle w:val="ListParagraph"/>
        <w:numPr>
          <w:ilvl w:val="0"/>
          <w:numId w:val="13"/>
        </w:numPr>
        <w:tabs>
          <w:tab w:val="left" w:pos="720"/>
        </w:tabs>
        <w:spacing w:after="120"/>
        <w:contextualSpacing w:val="0"/>
      </w:pPr>
      <w:r w:rsidRPr="00104F67">
        <w:rPr>
          <w:b/>
        </w:rPr>
        <w:t>Litter and Garbage Removal</w:t>
      </w:r>
    </w:p>
    <w:p w14:paraId="048AF8F7" w14:textId="2AFB5302" w:rsidR="00EF615C" w:rsidRPr="00104F67" w:rsidRDefault="00EF615C" w:rsidP="00EF615C">
      <w:pPr>
        <w:pStyle w:val="ListParagraph"/>
        <w:tabs>
          <w:tab w:val="left" w:pos="720"/>
        </w:tabs>
        <w:spacing w:after="120"/>
        <w:contextualSpacing w:val="0"/>
      </w:pPr>
      <w:r w:rsidRPr="00104F67">
        <w:t xml:space="preserve">Litter, garbage, </w:t>
      </w:r>
      <w:r w:rsidR="00474ED3" w:rsidRPr="00104F67">
        <w:t xml:space="preserve">flagging, </w:t>
      </w:r>
      <w:r w:rsidRPr="00104F67">
        <w:t>and discarded hose stockpiled and dispersed by fire personnel will be removed from all suppression sites. Fire crews are to police their areas of responsibility. All equipment and supplies associated with fire suppression will be removed from fire lines and dispersal sites, such as drop points.</w:t>
      </w:r>
    </w:p>
    <w:p w14:paraId="1A64A034" w14:textId="709F6FDF" w:rsidR="00734A9D" w:rsidRPr="00104F67" w:rsidRDefault="00734A9D" w:rsidP="00CE7911">
      <w:pPr>
        <w:pStyle w:val="ListParagraph"/>
        <w:numPr>
          <w:ilvl w:val="0"/>
          <w:numId w:val="13"/>
        </w:numPr>
        <w:tabs>
          <w:tab w:val="left" w:pos="720"/>
        </w:tabs>
        <w:spacing w:after="120"/>
        <w:contextualSpacing w:val="0"/>
      </w:pPr>
      <w:r w:rsidRPr="00104F67">
        <w:rPr>
          <w:b/>
        </w:rPr>
        <w:lastRenderedPageBreak/>
        <w:t>Fences and Gates</w:t>
      </w:r>
    </w:p>
    <w:p w14:paraId="48024D4C" w14:textId="61F3A947" w:rsidR="00EF615C" w:rsidRPr="00104F67" w:rsidRDefault="00EF615C" w:rsidP="00EF615C">
      <w:pPr>
        <w:pStyle w:val="ListParagraph"/>
        <w:tabs>
          <w:tab w:val="left" w:pos="720"/>
        </w:tabs>
        <w:spacing w:after="120"/>
        <w:contextualSpacing w:val="0"/>
      </w:pPr>
      <w:r w:rsidRPr="00104F67">
        <w:t>Repair any fences</w:t>
      </w:r>
      <w:r w:rsidR="00084A99" w:rsidRPr="00104F67">
        <w:t xml:space="preserve"> or gates</w:t>
      </w:r>
      <w:r w:rsidRPr="00104F67">
        <w:t xml:space="preserve"> cut or damaged by fire suppression </w:t>
      </w:r>
      <w:r w:rsidR="00084A99" w:rsidRPr="00104F67">
        <w:t>activities.</w:t>
      </w:r>
    </w:p>
    <w:p w14:paraId="5BB1F54A" w14:textId="77777777" w:rsidR="00084A99" w:rsidRPr="00104F67" w:rsidRDefault="00084A99" w:rsidP="00084A99">
      <w:pPr>
        <w:pStyle w:val="BodyTextIndent2"/>
        <w:ind w:left="0"/>
      </w:pPr>
    </w:p>
    <w:p w14:paraId="551BF252" w14:textId="7B0CD0AF" w:rsidR="00084A99" w:rsidRPr="00A4197D" w:rsidRDefault="00084A99" w:rsidP="006C0F70">
      <w:pPr>
        <w:pStyle w:val="Heading2"/>
        <w:rPr>
          <w:rStyle w:val="Strong"/>
        </w:rPr>
      </w:pPr>
      <w:bookmarkStart w:id="11" w:name="_Hlk67060150"/>
      <w:bookmarkStart w:id="12" w:name="_Toc67312141"/>
      <w:r w:rsidRPr="00104F67">
        <w:t>Wilderness Repair Guidelines</w:t>
      </w:r>
      <w:bookmarkEnd w:id="11"/>
      <w:bookmarkEnd w:id="12"/>
    </w:p>
    <w:p w14:paraId="2C2C16D9" w14:textId="77777777" w:rsidR="00084A99" w:rsidRPr="00104F67" w:rsidRDefault="00084A99" w:rsidP="00084A99">
      <w:pPr>
        <w:pStyle w:val="BodyTextIndent2"/>
        <w:ind w:left="0"/>
      </w:pPr>
    </w:p>
    <w:p w14:paraId="33E10E87" w14:textId="46DFD30C" w:rsidR="00DA013F" w:rsidRPr="00104F67" w:rsidRDefault="004339D1" w:rsidP="00DA013F">
      <w:pPr>
        <w:pStyle w:val="BodyTextIndent2"/>
        <w:spacing w:after="120"/>
        <w:ind w:left="0"/>
      </w:pPr>
      <w:r w:rsidRPr="00104F67">
        <w:t xml:space="preserve">The Ranch Fire has burned a large portion of the Snow Mountain Wilderness. </w:t>
      </w:r>
      <w:r w:rsidR="00DA013F" w:rsidRPr="00104F67">
        <w:t xml:space="preserve">The overall goal of fire suppression rehabilitation in wilderness coincides with the intentions of the Wilderness Act, which states: “....wilderness is an area effected primarily by nature, with human activity substantially unnoticeable....” The appearance of the adjacent unburned/undamaged area should be used as a guide for wilderness suppression repair activities. </w:t>
      </w:r>
    </w:p>
    <w:p w14:paraId="5BF716BA" w14:textId="4739D18E" w:rsidR="00DA013F" w:rsidRPr="00104F67" w:rsidRDefault="00DA013F" w:rsidP="00DA013F">
      <w:pPr>
        <w:pStyle w:val="BodyTextIndent2"/>
        <w:spacing w:after="120"/>
        <w:ind w:left="0"/>
      </w:pPr>
      <w:r w:rsidRPr="00104F67">
        <w:t xml:space="preserve">A Resource Advisor should be present to oversee </w:t>
      </w:r>
      <w:r w:rsidR="00D3634D" w:rsidRPr="00104F67">
        <w:t xml:space="preserve">all </w:t>
      </w:r>
      <w:r w:rsidRPr="00104F67">
        <w:t>suppression repair in Wilderness.</w:t>
      </w:r>
    </w:p>
    <w:p w14:paraId="59FC28E1" w14:textId="77777777" w:rsidR="00395C8E" w:rsidRPr="00104F67" w:rsidRDefault="00395C8E" w:rsidP="00395C8E">
      <w:pPr>
        <w:pStyle w:val="BodyTextIndent2"/>
        <w:numPr>
          <w:ilvl w:val="0"/>
          <w:numId w:val="16"/>
        </w:numPr>
        <w:spacing w:after="120"/>
        <w:rPr>
          <w:b/>
        </w:rPr>
      </w:pPr>
      <w:r w:rsidRPr="00104F67">
        <w:rPr>
          <w:b/>
        </w:rPr>
        <w:t xml:space="preserve">Archaeology </w:t>
      </w:r>
    </w:p>
    <w:p w14:paraId="072289DD" w14:textId="39B928F0" w:rsidR="00395C8E" w:rsidRPr="00104F67" w:rsidRDefault="00395C8E" w:rsidP="00395C8E">
      <w:pPr>
        <w:pStyle w:val="BodyTextIndent2"/>
        <w:spacing w:after="120"/>
      </w:pPr>
      <w:r w:rsidRPr="00104F67">
        <w:t>No repair work shall commence at known heritage and archeological resource sites without consultation with the archaeologist and lead Resource Advisor to the fire.</w:t>
      </w:r>
    </w:p>
    <w:p w14:paraId="16230581" w14:textId="5896D511" w:rsidR="00395C8E" w:rsidRPr="00104F67" w:rsidRDefault="00395C8E" w:rsidP="00395C8E">
      <w:pPr>
        <w:pStyle w:val="BodyTextIndent2"/>
        <w:numPr>
          <w:ilvl w:val="0"/>
          <w:numId w:val="16"/>
        </w:numPr>
        <w:spacing w:after="120"/>
        <w:rPr>
          <w:b/>
        </w:rPr>
      </w:pPr>
      <w:r w:rsidRPr="00104F67">
        <w:rPr>
          <w:b/>
        </w:rPr>
        <w:t>Firelines</w:t>
      </w:r>
    </w:p>
    <w:p w14:paraId="228383E0" w14:textId="024260DA" w:rsidR="009F605D" w:rsidRPr="00104F67" w:rsidRDefault="004E7541" w:rsidP="009F605D">
      <w:pPr>
        <w:pStyle w:val="BodyTextIndent2"/>
        <w:numPr>
          <w:ilvl w:val="1"/>
          <w:numId w:val="17"/>
        </w:numPr>
        <w:spacing w:after="120"/>
      </w:pPr>
      <w:r w:rsidRPr="00104F67">
        <w:t>Replace</w:t>
      </w:r>
      <w:r w:rsidR="000D3AFB" w:rsidRPr="00104F67">
        <w:t xml:space="preserve"> mineral</w:t>
      </w:r>
      <w:r w:rsidRPr="00104F67">
        <w:t xml:space="preserve"> soil, duff, </w:t>
      </w:r>
      <w:r w:rsidR="009F605D" w:rsidRPr="00104F67">
        <w:t>litter</w:t>
      </w:r>
      <w:r w:rsidRPr="00104F67">
        <w:t>, and recoverable rocks that were removed during fireline construction</w:t>
      </w:r>
      <w:r w:rsidR="009F605D" w:rsidRPr="00104F67">
        <w:t>. Obliterate any berms and leave as natural appearing.</w:t>
      </w:r>
    </w:p>
    <w:p w14:paraId="3C23156E" w14:textId="5779F151" w:rsidR="004E7541" w:rsidRPr="00104F67" w:rsidRDefault="004E7541" w:rsidP="009F605D">
      <w:pPr>
        <w:pStyle w:val="BodyTextIndent2"/>
        <w:numPr>
          <w:ilvl w:val="1"/>
          <w:numId w:val="17"/>
        </w:numPr>
        <w:spacing w:after="120"/>
      </w:pPr>
      <w:r w:rsidRPr="00104F67">
        <w:t>The above materials must be mounded in the fireline 4-6" higher than original contour to compensate for settling. Add supplemental organic matter, if necessary, to accomplish the above.</w:t>
      </w:r>
    </w:p>
    <w:p w14:paraId="3533A67A" w14:textId="03D6BC9E" w:rsidR="007739F5" w:rsidRPr="00104F67" w:rsidRDefault="007739F5" w:rsidP="009F605D">
      <w:pPr>
        <w:pStyle w:val="BodyTextIndent2"/>
        <w:numPr>
          <w:ilvl w:val="1"/>
          <w:numId w:val="17"/>
        </w:numPr>
        <w:spacing w:after="120"/>
      </w:pPr>
      <w:r w:rsidRPr="00104F67">
        <w:t>Provide some means for drainage to prevent erosion in sloped areas. Water bars/check dams should not be too large, take extra care when placing these in wilderness.  Place check dams and drainage ditches as needed using the suggested guidelines given in the table below:</w:t>
      </w:r>
    </w:p>
    <w:p w14:paraId="7C0F1665" w14:textId="0F043D18" w:rsidR="004E7541" w:rsidRPr="00104F67" w:rsidRDefault="004E7541" w:rsidP="004E7541">
      <w:pPr>
        <w:pStyle w:val="BodyTextIndent2"/>
        <w:spacing w:after="120"/>
        <w:ind w:left="1440"/>
      </w:pPr>
      <w:r w:rsidRPr="00104F67">
        <w:rPr>
          <w:noProof/>
        </w:rPr>
        <w:drawing>
          <wp:inline distT="0" distB="0" distL="0" distR="0" wp14:anchorId="30A86A68" wp14:editId="363E2FAA">
            <wp:extent cx="4370492" cy="1606307"/>
            <wp:effectExtent l="0" t="0" r="0" b="0"/>
            <wp:docPr id="3" name="Picture 3" descr="table of guidlines when building water bars relative to the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of guidlines when building water bars relative to the slo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4050" cy="1611290"/>
                    </a:xfrm>
                    <a:prstGeom prst="rect">
                      <a:avLst/>
                    </a:prstGeom>
                    <a:noFill/>
                    <a:ln>
                      <a:noFill/>
                    </a:ln>
                  </pic:spPr>
                </pic:pic>
              </a:graphicData>
            </a:graphic>
          </wp:inline>
        </w:drawing>
      </w:r>
    </w:p>
    <w:p w14:paraId="4A06A5AF" w14:textId="10291ACB" w:rsidR="004E7541" w:rsidRPr="00104F67" w:rsidRDefault="004E7541" w:rsidP="004E7541">
      <w:pPr>
        <w:pStyle w:val="BodyTextIndent2"/>
        <w:numPr>
          <w:ilvl w:val="1"/>
          <w:numId w:val="17"/>
        </w:numPr>
        <w:spacing w:after="120"/>
      </w:pPr>
      <w:r w:rsidRPr="00104F67">
        <w:t>Where the dozer or hand line meets a trail or road; vegetation, windrow, and any other native materials should be used to visually obscure these entry/exit points so that they look natural for the full length of sight distance from the road or trail</w:t>
      </w:r>
      <w:r w:rsidR="00D3634D" w:rsidRPr="00104F67">
        <w:t>.</w:t>
      </w:r>
    </w:p>
    <w:p w14:paraId="3B0F0384" w14:textId="31E260FC" w:rsidR="004E7541" w:rsidRPr="00104F67" w:rsidRDefault="004E7541" w:rsidP="009F605D">
      <w:pPr>
        <w:pStyle w:val="BodyTextIndent2"/>
        <w:numPr>
          <w:ilvl w:val="1"/>
          <w:numId w:val="17"/>
        </w:numPr>
        <w:spacing w:after="120"/>
      </w:pPr>
      <w:r w:rsidRPr="00104F67">
        <w:t>Cup trenches should be filled in and restored to natural reference condition.</w:t>
      </w:r>
    </w:p>
    <w:p w14:paraId="7B0671E4" w14:textId="414C31A9" w:rsidR="00474ED3" w:rsidRPr="00104F67" w:rsidRDefault="00474ED3" w:rsidP="009F605D">
      <w:pPr>
        <w:pStyle w:val="BodyTextIndent2"/>
        <w:numPr>
          <w:ilvl w:val="1"/>
          <w:numId w:val="17"/>
        </w:numPr>
        <w:spacing w:after="120"/>
      </w:pPr>
      <w:r w:rsidRPr="00104F67">
        <w:t>Replace dead and downed material (i.e. logs) that was previously on the fireline.</w:t>
      </w:r>
    </w:p>
    <w:p w14:paraId="675B1210" w14:textId="27837E84" w:rsidR="00082558" w:rsidRPr="00104F67" w:rsidRDefault="00082558" w:rsidP="009F605D">
      <w:pPr>
        <w:pStyle w:val="BodyTextIndent2"/>
        <w:numPr>
          <w:ilvl w:val="1"/>
          <w:numId w:val="17"/>
        </w:numPr>
        <w:spacing w:after="120"/>
      </w:pPr>
      <w:r w:rsidRPr="00104F67">
        <w:t xml:space="preserve">Scatter some cut brush/limbs onto the fireline – one layer thick only – so it blends with the natural appearing landscape. </w:t>
      </w:r>
    </w:p>
    <w:p w14:paraId="4CDDE0A4" w14:textId="478A3C33" w:rsidR="009E5537" w:rsidRPr="00104F67" w:rsidRDefault="009E5537" w:rsidP="009F605D">
      <w:pPr>
        <w:pStyle w:val="BodyTextIndent2"/>
        <w:numPr>
          <w:ilvl w:val="1"/>
          <w:numId w:val="17"/>
        </w:numPr>
        <w:spacing w:after="120"/>
      </w:pPr>
      <w:r w:rsidRPr="00104F67">
        <w:lastRenderedPageBreak/>
        <w:t>Seeding should not be necessary on repaired hand line in wilderness, provided that unburned soil, duff, and litter was returned to the fireline. If unburned material is not available, consult with a Resource Advisor.</w:t>
      </w:r>
      <w:r w:rsidR="000D3AFB" w:rsidRPr="00104F67">
        <w:t xml:space="preserve"> </w:t>
      </w:r>
    </w:p>
    <w:p w14:paraId="54AF79CA" w14:textId="729DB5FA" w:rsidR="004E7541" w:rsidRPr="00104F67" w:rsidRDefault="004E7541" w:rsidP="004E7541">
      <w:pPr>
        <w:pStyle w:val="BodyTextIndent2"/>
        <w:numPr>
          <w:ilvl w:val="0"/>
          <w:numId w:val="16"/>
        </w:numPr>
        <w:spacing w:after="120"/>
        <w:rPr>
          <w:b/>
        </w:rPr>
      </w:pPr>
      <w:r w:rsidRPr="00104F67">
        <w:rPr>
          <w:b/>
        </w:rPr>
        <w:t>Staging Areas, Drop Points, Safety Zones</w:t>
      </w:r>
      <w:r w:rsidR="001B0D5A" w:rsidRPr="00104F67">
        <w:rPr>
          <w:b/>
        </w:rPr>
        <w:t>, Spike Camps</w:t>
      </w:r>
    </w:p>
    <w:p w14:paraId="49F47EF3" w14:textId="6B787CC6" w:rsidR="004339D1" w:rsidRPr="00104F67" w:rsidRDefault="009E5537" w:rsidP="004339D1">
      <w:pPr>
        <w:pStyle w:val="BodyTextIndent2"/>
        <w:spacing w:after="120"/>
      </w:pPr>
      <w:r w:rsidRPr="00104F67">
        <w:t xml:space="preserve">Large </w:t>
      </w:r>
      <w:r w:rsidR="001B0D5A" w:rsidRPr="00104F67">
        <w:t>disturbed</w:t>
      </w:r>
      <w:r w:rsidRPr="00104F67">
        <w:t xml:space="preserve"> areas such as these should be minimal in Wilderness</w:t>
      </w:r>
      <w:r w:rsidR="001B0D5A" w:rsidRPr="00104F67">
        <w:t>. Suppression repair should focus on making the area look as natural as possible.</w:t>
      </w:r>
      <w:r w:rsidR="00EE442B" w:rsidRPr="00104F67">
        <w:t xml:space="preserve"> </w:t>
      </w:r>
      <w:r w:rsidR="00097B5C" w:rsidRPr="00104F67">
        <w:t>These areas should be assessed for repair needs by a Resource Advisor. If these sites have large areas of soil disturbance</w:t>
      </w:r>
      <w:r w:rsidR="00EE442B" w:rsidRPr="00104F67">
        <w:t xml:space="preserve">, </w:t>
      </w:r>
      <w:r w:rsidR="00097B5C" w:rsidRPr="00104F67">
        <w:t>they</w:t>
      </w:r>
      <w:r w:rsidR="00EE442B" w:rsidRPr="00104F67">
        <w:t xml:space="preserve"> should be seeded with a native seed mix as described in section D4 of the General Repair Guidelines above.</w:t>
      </w:r>
    </w:p>
    <w:p w14:paraId="4F48DDC6" w14:textId="3927A0C6" w:rsidR="001B0D5A" w:rsidRPr="00104F67" w:rsidRDefault="004339D1" w:rsidP="001B0D5A">
      <w:pPr>
        <w:pStyle w:val="BodyTextIndent2"/>
        <w:numPr>
          <w:ilvl w:val="0"/>
          <w:numId w:val="16"/>
        </w:numPr>
        <w:spacing w:after="120"/>
        <w:rPr>
          <w:b/>
        </w:rPr>
      </w:pPr>
      <w:r w:rsidRPr="00104F67">
        <w:rPr>
          <w:b/>
        </w:rPr>
        <w:t>Helispots</w:t>
      </w:r>
    </w:p>
    <w:p w14:paraId="440CC67E" w14:textId="6ED4D302" w:rsidR="004339D1" w:rsidRPr="00104F67" w:rsidRDefault="004339D1" w:rsidP="004339D1">
      <w:pPr>
        <w:pStyle w:val="BodyTextIndent2"/>
        <w:spacing w:after="120"/>
      </w:pPr>
      <w:r w:rsidRPr="00104F67">
        <w:t>There is currently one designated helispot in the Wilderness area. All wilderness helispots should be assessed for repair needs by a Resource Advisor.</w:t>
      </w:r>
    </w:p>
    <w:p w14:paraId="5FB89652" w14:textId="476BA599" w:rsidR="004339D1" w:rsidRPr="00104F67" w:rsidRDefault="004339D1" w:rsidP="001B0D5A">
      <w:pPr>
        <w:pStyle w:val="BodyTextIndent2"/>
        <w:numPr>
          <w:ilvl w:val="0"/>
          <w:numId w:val="16"/>
        </w:numPr>
        <w:spacing w:after="120"/>
        <w:rPr>
          <w:b/>
        </w:rPr>
      </w:pPr>
      <w:r w:rsidRPr="00104F67">
        <w:rPr>
          <w:b/>
        </w:rPr>
        <w:t>Felled Trees and Other Vegetation</w:t>
      </w:r>
    </w:p>
    <w:p w14:paraId="46DD32B8" w14:textId="1F573BC3" w:rsidR="007739F5" w:rsidRPr="00104F67" w:rsidRDefault="001B0D5A" w:rsidP="001B0D5A">
      <w:pPr>
        <w:pStyle w:val="BodyTextIndent2"/>
        <w:numPr>
          <w:ilvl w:val="1"/>
          <w:numId w:val="18"/>
        </w:numPr>
        <w:spacing w:after="120"/>
      </w:pPr>
      <w:r w:rsidRPr="00104F67">
        <w:t xml:space="preserve">All cut stumps need to be flush cut and obscured with soil or vegetation along line.  Naturalize and obscure evidence of chainsaw use.  Ensure cut log rounds are placed away from trail corridors.  Spread dirt by hand on the cut part of logs and branches.  </w:t>
      </w:r>
    </w:p>
    <w:p w14:paraId="231A07B9" w14:textId="1D34426E" w:rsidR="00474ED3" w:rsidRPr="00104F67" w:rsidRDefault="00474ED3" w:rsidP="001B0D5A">
      <w:pPr>
        <w:pStyle w:val="BodyTextIndent2"/>
        <w:numPr>
          <w:ilvl w:val="1"/>
          <w:numId w:val="18"/>
        </w:numPr>
        <w:spacing w:after="120"/>
      </w:pPr>
      <w:r w:rsidRPr="00104F67">
        <w:t>Position cut logs and stumps in a manner that is least noticeable to visitors</w:t>
      </w:r>
      <w:r w:rsidR="000D3AFB" w:rsidRPr="00104F67">
        <w:t>.</w:t>
      </w:r>
    </w:p>
    <w:p w14:paraId="375C2126" w14:textId="77777777" w:rsidR="00474ED3" w:rsidRPr="00104F67" w:rsidRDefault="00474ED3" w:rsidP="001B0D5A">
      <w:pPr>
        <w:pStyle w:val="BodyTextIndent2"/>
        <w:numPr>
          <w:ilvl w:val="1"/>
          <w:numId w:val="18"/>
        </w:numPr>
        <w:spacing w:after="120"/>
      </w:pPr>
      <w:r w:rsidRPr="00104F67">
        <w:t>Scatter obvious, excess accumulations of cut limbs/seedlings/saplings into a more natural arrangement</w:t>
      </w:r>
    </w:p>
    <w:p w14:paraId="047017A7" w14:textId="6FD3F7BC" w:rsidR="001B0D5A" w:rsidRPr="00104F67" w:rsidRDefault="00474ED3" w:rsidP="001B0D5A">
      <w:pPr>
        <w:pStyle w:val="BodyTextIndent2"/>
        <w:numPr>
          <w:ilvl w:val="1"/>
          <w:numId w:val="18"/>
        </w:numPr>
        <w:spacing w:after="120"/>
      </w:pPr>
      <w:r w:rsidRPr="00104F67">
        <w:t>Use a variety of means to camouflage cut faces of stumps and bolewood</w:t>
      </w:r>
      <w:r w:rsidR="000D3AFB" w:rsidRPr="00104F67">
        <w:t xml:space="preserve">: </w:t>
      </w:r>
      <w:r w:rsidRPr="00104F67">
        <w:t>rocks, dead woody material, fragments of stumps, bolewood and/or limbs, soil, a</w:t>
      </w:r>
      <w:r w:rsidR="000D3AFB" w:rsidRPr="00104F67">
        <w:t>nd fallen/broken green branches.</w:t>
      </w:r>
    </w:p>
    <w:p w14:paraId="06AC34FE" w14:textId="1779AFC5" w:rsidR="00474ED3" w:rsidRPr="00104F67" w:rsidRDefault="00474ED3" w:rsidP="00474ED3">
      <w:pPr>
        <w:pStyle w:val="BodyTextIndent2"/>
        <w:numPr>
          <w:ilvl w:val="0"/>
          <w:numId w:val="16"/>
        </w:numPr>
        <w:spacing w:after="120"/>
        <w:rPr>
          <w:b/>
        </w:rPr>
      </w:pPr>
      <w:r w:rsidRPr="00104F67">
        <w:rPr>
          <w:b/>
        </w:rPr>
        <w:t>Trails</w:t>
      </w:r>
    </w:p>
    <w:p w14:paraId="794BB32C" w14:textId="77777777" w:rsidR="002B450A" w:rsidRPr="00104F67" w:rsidRDefault="002B450A" w:rsidP="0055213E">
      <w:pPr>
        <w:pStyle w:val="BodyTextIndent2"/>
        <w:numPr>
          <w:ilvl w:val="1"/>
          <w:numId w:val="16"/>
        </w:numPr>
        <w:spacing w:after="120"/>
      </w:pPr>
      <w:r w:rsidRPr="00104F67">
        <w:t xml:space="preserve">Where </w:t>
      </w:r>
      <w:r w:rsidR="00082558" w:rsidRPr="00104F67">
        <w:t xml:space="preserve">a designated National Forest System recreation trail was used for fire line, reconstruct the trail tread to 24”. </w:t>
      </w:r>
    </w:p>
    <w:p w14:paraId="24975317" w14:textId="5600E668" w:rsidR="00082558" w:rsidRPr="00104F67" w:rsidRDefault="002B450A" w:rsidP="0055213E">
      <w:pPr>
        <w:pStyle w:val="BodyTextIndent2"/>
        <w:numPr>
          <w:ilvl w:val="1"/>
          <w:numId w:val="16"/>
        </w:numPr>
        <w:spacing w:after="120"/>
      </w:pPr>
      <w:r w:rsidRPr="00104F67">
        <w:t xml:space="preserve">Any use trails created during fire suppression activities will be blended into the landscape and restored to pre-fire conditions. Block and visually obscure the junction where the trail </w:t>
      </w:r>
      <w:proofErr w:type="gramStart"/>
      <w:r w:rsidRPr="00104F67">
        <w:t>connects</w:t>
      </w:r>
      <w:proofErr w:type="gramEnd"/>
      <w:r w:rsidRPr="00104F67">
        <w:t xml:space="preserve"> to any road</w:t>
      </w:r>
      <w:r w:rsidR="00082558" w:rsidRPr="00104F67">
        <w:t>.</w:t>
      </w:r>
    </w:p>
    <w:p w14:paraId="7AC1080B" w14:textId="2C5141C0" w:rsidR="00474ED3" w:rsidRPr="00104F67" w:rsidRDefault="00474ED3" w:rsidP="00474ED3">
      <w:pPr>
        <w:pStyle w:val="BodyTextIndent2"/>
        <w:numPr>
          <w:ilvl w:val="0"/>
          <w:numId w:val="16"/>
        </w:numPr>
        <w:spacing w:after="120"/>
        <w:rPr>
          <w:b/>
        </w:rPr>
      </w:pPr>
      <w:r w:rsidRPr="00104F67">
        <w:rPr>
          <w:b/>
        </w:rPr>
        <w:t>Litter and Garbage</w:t>
      </w:r>
      <w:r w:rsidR="00082558" w:rsidRPr="00104F67">
        <w:rPr>
          <w:b/>
        </w:rPr>
        <w:t xml:space="preserve"> Removal</w:t>
      </w:r>
    </w:p>
    <w:p w14:paraId="446FE280" w14:textId="0AA5578A" w:rsidR="00082558" w:rsidRPr="00104F67" w:rsidRDefault="00082558" w:rsidP="000D3AFB">
      <w:pPr>
        <w:pStyle w:val="BodyTextIndent2"/>
        <w:spacing w:after="120"/>
      </w:pPr>
      <w:r w:rsidRPr="00104F67">
        <w:t>All litter, garbage, flagging, and equipment used by fire personnel will be removed from all suppression sites</w:t>
      </w:r>
      <w:r w:rsidR="00EE442B" w:rsidRPr="00104F67">
        <w:t xml:space="preserve"> and trails</w:t>
      </w:r>
      <w:r w:rsidRPr="00104F67">
        <w:t xml:space="preserve">. Fire crews are to police their areas of responsibility. </w:t>
      </w:r>
      <w:r w:rsidR="00EE442B" w:rsidRPr="00104F67">
        <w:t>In camps all human refuse is to be buried.</w:t>
      </w:r>
    </w:p>
    <w:p w14:paraId="5A5E86EE" w14:textId="77777777" w:rsidR="00474ED3" w:rsidRPr="00104F67" w:rsidRDefault="00474ED3" w:rsidP="000D3AFB">
      <w:pPr>
        <w:pStyle w:val="BodyTextIndent2"/>
        <w:spacing w:after="120"/>
      </w:pPr>
    </w:p>
    <w:p w14:paraId="31D3E46B" w14:textId="2F0F5CCB" w:rsidR="000D3AFB" w:rsidRPr="00A4197D" w:rsidRDefault="000D3AFB" w:rsidP="006C0F70">
      <w:pPr>
        <w:pStyle w:val="Heading2"/>
        <w:rPr>
          <w:rStyle w:val="Strong"/>
        </w:rPr>
      </w:pPr>
      <w:bookmarkStart w:id="13" w:name="_Toc67060883"/>
      <w:bookmarkStart w:id="14" w:name="_Toc67312142"/>
      <w:r w:rsidRPr="00104F67">
        <w:t>Site Specific Management Items</w:t>
      </w:r>
      <w:bookmarkEnd w:id="13"/>
      <w:bookmarkEnd w:id="14"/>
    </w:p>
    <w:p w14:paraId="6122DA06" w14:textId="3DE6C453" w:rsidR="00084A99" w:rsidRPr="00104F67" w:rsidRDefault="000D3AFB" w:rsidP="000D3AFB">
      <w:pPr>
        <w:pStyle w:val="BodyTextIndent2"/>
        <w:spacing w:after="120"/>
        <w:ind w:left="0"/>
      </w:pPr>
      <w:proofErr w:type="gramStart"/>
      <w:r w:rsidRPr="00104F67">
        <w:t>Due to the fact that</w:t>
      </w:r>
      <w:proofErr w:type="gramEnd"/>
      <w:r w:rsidRPr="00104F67">
        <w:t xml:space="preserve"> the fire is still active and active suppression is ongoing, site-specific suppression repair will be addressed in one or more addenda to this plan. </w:t>
      </w:r>
    </w:p>
    <w:p w14:paraId="12254307" w14:textId="77777777" w:rsidR="00084A99" w:rsidRPr="00104F67" w:rsidRDefault="00084A99" w:rsidP="000D3AFB">
      <w:pPr>
        <w:pStyle w:val="BodyTextIndent2"/>
        <w:spacing w:after="120"/>
        <w:ind w:left="0"/>
      </w:pPr>
    </w:p>
    <w:p w14:paraId="3CD266F6" w14:textId="02EFF6A7" w:rsidR="00BE2E93" w:rsidRPr="00104F67" w:rsidRDefault="00BE2E93" w:rsidP="000D3AFB">
      <w:pPr>
        <w:pStyle w:val="BodyText"/>
        <w:spacing w:after="120"/>
        <w:rPr>
          <w:rFonts w:ascii="Times New Roman" w:hAnsi="Times New Roman" w:cs="Times New Roman"/>
          <w:b w:val="0"/>
        </w:rPr>
      </w:pPr>
      <w:r w:rsidRPr="00104F67">
        <w:rPr>
          <w:rFonts w:ascii="Times New Roman" w:hAnsi="Times New Roman" w:cs="Times New Roman"/>
          <w:b w:val="0"/>
        </w:rPr>
        <w:lastRenderedPageBreak/>
        <w:t xml:space="preserve">This fire suppression </w:t>
      </w:r>
      <w:r w:rsidR="005D5AEE" w:rsidRPr="00104F67">
        <w:rPr>
          <w:rFonts w:ascii="Times New Roman" w:hAnsi="Times New Roman" w:cs="Times New Roman"/>
          <w:b w:val="0"/>
        </w:rPr>
        <w:t xml:space="preserve">repair </w:t>
      </w:r>
      <w:r w:rsidRPr="00104F67">
        <w:rPr>
          <w:rFonts w:ascii="Times New Roman" w:hAnsi="Times New Roman" w:cs="Times New Roman"/>
          <w:b w:val="0"/>
        </w:rPr>
        <w:t>plan is subject to changes and amendments as the situation changes and additional rehabi</w:t>
      </w:r>
      <w:r w:rsidR="00437296" w:rsidRPr="00104F67">
        <w:rPr>
          <w:rFonts w:ascii="Times New Roman" w:hAnsi="Times New Roman" w:cs="Times New Roman"/>
          <w:b w:val="0"/>
        </w:rPr>
        <w:t xml:space="preserve">litation needs are identified. </w:t>
      </w:r>
      <w:r w:rsidR="0099010E" w:rsidRPr="00104F67">
        <w:rPr>
          <w:rFonts w:ascii="Times New Roman" w:hAnsi="Times New Roman" w:cs="Times New Roman"/>
          <w:b w:val="0"/>
        </w:rPr>
        <w:t xml:space="preserve">The </w:t>
      </w:r>
      <w:r w:rsidR="002B450A" w:rsidRPr="00104F67">
        <w:rPr>
          <w:rFonts w:ascii="Times New Roman" w:hAnsi="Times New Roman" w:cs="Times New Roman"/>
          <w:b w:val="0"/>
        </w:rPr>
        <w:t>Resource Advisors are</w:t>
      </w:r>
      <w:r w:rsidRPr="00104F67">
        <w:rPr>
          <w:rFonts w:ascii="Times New Roman" w:hAnsi="Times New Roman" w:cs="Times New Roman"/>
          <w:b w:val="0"/>
        </w:rPr>
        <w:t xml:space="preserve"> currently conducting field inspections and will pass on any site-specific needs as soon as possible.</w:t>
      </w:r>
    </w:p>
    <w:p w14:paraId="24F8C942" w14:textId="77777777" w:rsidR="001337E7" w:rsidRDefault="001337E7" w:rsidP="001337E7">
      <w:pPr>
        <w:pStyle w:val="BodyTextIndent2"/>
        <w:ind w:left="0"/>
        <w:rPr>
          <w:b/>
          <w:bCs/>
          <w:sz w:val="28"/>
          <w:szCs w:val="28"/>
        </w:rPr>
      </w:pPr>
    </w:p>
    <w:p w14:paraId="0A0B8806" w14:textId="125A8AB1" w:rsidR="00FB5F54" w:rsidRPr="001337E7" w:rsidRDefault="00FB5F54" w:rsidP="006C0F70">
      <w:pPr>
        <w:pStyle w:val="Heading1"/>
      </w:pPr>
      <w:bookmarkStart w:id="15" w:name="_Toc67312143"/>
      <w:bookmarkStart w:id="16" w:name="_Hlk67059935"/>
      <w:r w:rsidRPr="001337E7">
        <w:t xml:space="preserve">Appendix </w:t>
      </w:r>
      <w:r w:rsidR="00994FC9" w:rsidRPr="001337E7">
        <w:t>A</w:t>
      </w:r>
      <w:r w:rsidR="00F55BE7" w:rsidRPr="001337E7">
        <w:t xml:space="preserve">: </w:t>
      </w:r>
      <w:r w:rsidRPr="001337E7">
        <w:t>Effective Water</w:t>
      </w:r>
      <w:r w:rsidR="001337E7" w:rsidRPr="001337E7">
        <w:t xml:space="preserve"> </w:t>
      </w:r>
      <w:r w:rsidRPr="001337E7">
        <w:t>bars</w:t>
      </w:r>
      <w:bookmarkEnd w:id="15"/>
    </w:p>
    <w:bookmarkEnd w:id="16"/>
    <w:p w14:paraId="776E0879" w14:textId="54BDB5E5" w:rsidR="00FB5F54" w:rsidRPr="00104F67" w:rsidRDefault="00FB5F54">
      <w:pPr>
        <w:spacing w:before="297"/>
      </w:pPr>
      <w:r w:rsidRPr="00104F67">
        <w:t>When locating and building water</w:t>
      </w:r>
      <w:r w:rsidR="00583ADA" w:rsidRPr="00104F67">
        <w:t xml:space="preserve"> </w:t>
      </w:r>
      <w:r w:rsidRPr="00104F67">
        <w:t xml:space="preserve">bars, place them the right </w:t>
      </w:r>
      <w:r w:rsidRPr="00104F67">
        <w:rPr>
          <w:b/>
          <w:bCs/>
          <w:sz w:val="28"/>
          <w:szCs w:val="28"/>
        </w:rPr>
        <w:t>distance</w:t>
      </w:r>
      <w:r w:rsidRPr="00104F67">
        <w:rPr>
          <w:b/>
          <w:bCs/>
        </w:rPr>
        <w:t xml:space="preserve"> </w:t>
      </w:r>
      <w:r w:rsidRPr="00104F67">
        <w:t xml:space="preserve">apart, at a </w:t>
      </w:r>
      <w:r w:rsidRPr="00104F67">
        <w:rPr>
          <w:b/>
          <w:bCs/>
          <w:sz w:val="28"/>
          <w:szCs w:val="28"/>
        </w:rPr>
        <w:t>diagonal</w:t>
      </w:r>
      <w:r w:rsidRPr="00104F67">
        <w:rPr>
          <w:b/>
          <w:bCs/>
        </w:rPr>
        <w:t xml:space="preserve"> </w:t>
      </w:r>
      <w:r w:rsidRPr="00104F67">
        <w:t xml:space="preserve">to the fireline, so that they </w:t>
      </w:r>
      <w:r w:rsidRPr="00104F67">
        <w:rPr>
          <w:b/>
          <w:bCs/>
          <w:sz w:val="28"/>
          <w:szCs w:val="28"/>
        </w:rPr>
        <w:t>divert</w:t>
      </w:r>
      <w:r w:rsidRPr="00104F67">
        <w:rPr>
          <w:b/>
          <w:bCs/>
        </w:rPr>
        <w:t xml:space="preserve">, </w:t>
      </w:r>
      <w:r w:rsidRPr="00104F67">
        <w:t xml:space="preserve">then </w:t>
      </w:r>
      <w:r w:rsidRPr="00104F67">
        <w:rPr>
          <w:b/>
          <w:bCs/>
          <w:sz w:val="28"/>
          <w:szCs w:val="28"/>
        </w:rPr>
        <w:t>discharge</w:t>
      </w:r>
      <w:r w:rsidRPr="00104F67">
        <w:rPr>
          <w:b/>
          <w:bCs/>
        </w:rPr>
        <w:t xml:space="preserve">, </w:t>
      </w:r>
      <w:r w:rsidRPr="00104F67">
        <w:t xml:space="preserve">then </w:t>
      </w:r>
      <w:r w:rsidRPr="00104F67">
        <w:rPr>
          <w:b/>
          <w:bCs/>
          <w:sz w:val="28"/>
          <w:szCs w:val="28"/>
        </w:rPr>
        <w:t>dissipate</w:t>
      </w:r>
      <w:r w:rsidRPr="00104F67">
        <w:rPr>
          <w:b/>
          <w:bCs/>
        </w:rPr>
        <w:t xml:space="preserve"> </w:t>
      </w:r>
      <w:r w:rsidRPr="00104F67">
        <w:t xml:space="preserve">the energy of the flowing water. Be sure to make them deep enough so they'll be durable, and that soil does </w:t>
      </w:r>
      <w:r w:rsidRPr="00104F67">
        <w:rPr>
          <w:b/>
        </w:rPr>
        <w:t>not block</w:t>
      </w:r>
      <w:r w:rsidRPr="00104F67">
        <w:t xml:space="preserve"> the water bar outlet. </w:t>
      </w:r>
      <w:r w:rsidR="004C2219" w:rsidRPr="00104F67">
        <w:t>Waterbars should be dug as dips, not constructed from fill.</w:t>
      </w:r>
    </w:p>
    <w:p w14:paraId="5347EFEF" w14:textId="7F998BDB" w:rsidR="00FB5F54" w:rsidRPr="00104F67" w:rsidRDefault="00FB5F54">
      <w:pPr>
        <w:jc w:val="both"/>
      </w:pPr>
    </w:p>
    <w:p w14:paraId="09CC85E9" w14:textId="40975EB3" w:rsidR="00FB5F54" w:rsidRPr="00104F67" w:rsidRDefault="004C2219">
      <w:pPr>
        <w:spacing w:before="67" w:line="240" w:lineRule="exact"/>
        <w:rPr>
          <w:sz w:val="28"/>
          <w:szCs w:val="28"/>
          <w:u w:val="single"/>
        </w:rPr>
      </w:pPr>
      <w:r w:rsidRPr="00104F67">
        <w:rPr>
          <w:noProof/>
          <w:u w:val="single"/>
        </w:rPr>
        <mc:AlternateContent>
          <mc:Choice Requires="wps">
            <w:drawing>
              <wp:anchor distT="45720" distB="45720" distL="114300" distR="114300" simplePos="0" relativeHeight="251659776" behindDoc="0" locked="0" layoutInCell="1" allowOverlap="1" wp14:anchorId="066D6461" wp14:editId="47DF811C">
                <wp:simplePos x="0" y="0"/>
                <wp:positionH relativeFrom="column">
                  <wp:posOffset>4084225</wp:posOffset>
                </wp:positionH>
                <wp:positionV relativeFrom="paragraph">
                  <wp:posOffset>38100</wp:posOffset>
                </wp:positionV>
                <wp:extent cx="22860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solidFill>
                            <a:srgbClr val="000000"/>
                          </a:solidFill>
                          <a:miter lim="800000"/>
                          <a:headEnd/>
                          <a:tailEnd/>
                        </a:ln>
                      </wps:spPr>
                      <wps:txbx>
                        <w:txbxContent>
                          <w:p w14:paraId="76FEBAA1" w14:textId="72493D6A" w:rsidR="004C2219" w:rsidRPr="005A7BDC" w:rsidRDefault="004C2219">
                            <w:pPr>
                              <w:rPr>
                                <w:rFonts w:asciiTheme="minorHAnsi" w:hAnsiTheme="minorHAnsi" w:cstheme="minorHAnsi"/>
                              </w:rPr>
                            </w:pPr>
                            <w:r w:rsidRPr="005A7BDC">
                              <w:rPr>
                                <w:rFonts w:asciiTheme="minorHAnsi" w:hAnsiTheme="minorHAnsi" w:cstheme="minorHAnsi"/>
                              </w:rPr>
                              <w:t>Waterbars constructed by hand on hand line should be at least two Pulaski widths (4-6 inches) wide</w:t>
                            </w:r>
                            <w:r w:rsidR="005A7BDC" w:rsidRPr="005A7BDC">
                              <w:rPr>
                                <w:rFonts w:asciiTheme="minorHAnsi" w:hAnsiTheme="minorHAnsi" w:cstheme="minorHAnsi"/>
                              </w:rPr>
                              <w:t xml:space="preserve"> and </w:t>
                            </w:r>
                            <w:r w:rsidR="00423505">
                              <w:rPr>
                                <w:rFonts w:asciiTheme="minorHAnsi" w:hAnsiTheme="minorHAnsi" w:cstheme="minorHAnsi"/>
                              </w:rPr>
                              <w:t>6-12</w:t>
                            </w:r>
                            <w:r w:rsidRPr="005A7BDC">
                              <w:rPr>
                                <w:rFonts w:asciiTheme="minorHAnsi" w:hAnsiTheme="minorHAnsi" w:cstheme="minorHAnsi"/>
                              </w:rPr>
                              <w:t xml:space="preserve"> inches high.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D6461" id="_x0000_t202" coordsize="21600,21600" o:spt="202" path="m,l,21600r21600,l21600,xe">
                <v:stroke joinstyle="miter"/>
                <v:path gradientshapeok="t" o:connecttype="rect"/>
              </v:shapetype>
              <v:shape id="Text Box 2" o:spid="_x0000_s1026" type="#_x0000_t202" style="position:absolute;margin-left:321.6pt;margin-top:3pt;width:180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">
                <v:textbox style="mso-fit-shape-to-text:t">
                  <w:txbxContent>
                    <w:p w14:paraId="76FEBAA1" w14:textId="72493D6A" w:rsidR="004C2219" w:rsidRPr="005A7BDC" w:rsidRDefault="004C2219">
                      <w:pPr>
                        <w:rPr>
                          <w:rFonts w:asciiTheme="minorHAnsi" w:hAnsiTheme="minorHAnsi" w:cstheme="minorHAnsi"/>
                        </w:rPr>
                      </w:pPr>
                      <w:r w:rsidRPr="005A7BDC">
                        <w:rPr>
                          <w:rFonts w:asciiTheme="minorHAnsi" w:hAnsiTheme="minorHAnsi" w:cstheme="minorHAnsi"/>
                        </w:rPr>
                        <w:t>Waterbars constructed by hand on hand line should be at least two Pulaski widths (4-6 inches) wide</w:t>
                      </w:r>
                      <w:r w:rsidR="005A7BDC" w:rsidRPr="005A7BDC">
                        <w:rPr>
                          <w:rFonts w:asciiTheme="minorHAnsi" w:hAnsiTheme="minorHAnsi" w:cstheme="minorHAnsi"/>
                        </w:rPr>
                        <w:t xml:space="preserve"> and </w:t>
                      </w:r>
                      <w:r w:rsidR="00423505">
                        <w:rPr>
                          <w:rFonts w:asciiTheme="minorHAnsi" w:hAnsiTheme="minorHAnsi" w:cstheme="minorHAnsi"/>
                        </w:rPr>
                        <w:t>6-12</w:t>
                      </w:r>
                      <w:r w:rsidRPr="005A7BDC">
                        <w:rPr>
                          <w:rFonts w:asciiTheme="minorHAnsi" w:hAnsiTheme="minorHAnsi" w:cstheme="minorHAnsi"/>
                        </w:rPr>
                        <w:t xml:space="preserve"> inches high.</w:t>
                      </w:r>
                    </w:p>
                  </w:txbxContent>
                </v:textbox>
                <w10:wrap type="square"/>
              </v:shape>
            </w:pict>
          </mc:Fallback>
        </mc:AlternateContent>
      </w:r>
      <w:r w:rsidR="00FB5F54" w:rsidRPr="00104F67">
        <w:rPr>
          <w:b/>
          <w:bCs/>
          <w:iCs/>
          <w:sz w:val="28"/>
          <w:szCs w:val="28"/>
        </w:rPr>
        <w:t>Recommended spacing for waterbars on firelines.</w:t>
      </w:r>
    </w:p>
    <w:p w14:paraId="0639E635" w14:textId="2A807762" w:rsidR="00FB5F54" w:rsidRPr="00104F67" w:rsidRDefault="005A7BDC">
      <w:pPr>
        <w:spacing w:before="67" w:line="240" w:lineRule="exact"/>
        <w:rPr>
          <w:u w:val="single"/>
        </w:rPr>
      </w:pPr>
      <w:r w:rsidRPr="00104F67">
        <w:rPr>
          <w:noProof/>
          <w:u w:val="single"/>
        </w:rPr>
        <mc:AlternateContent>
          <mc:Choice Requires="wps">
            <w:drawing>
              <wp:anchor distT="45720" distB="45720" distL="114300" distR="114300" simplePos="0" relativeHeight="251661824" behindDoc="0" locked="0" layoutInCell="1" allowOverlap="1" wp14:anchorId="214E22AA" wp14:editId="148D0A07">
                <wp:simplePos x="0" y="0"/>
                <wp:positionH relativeFrom="column">
                  <wp:posOffset>4084320</wp:posOffset>
                </wp:positionH>
                <wp:positionV relativeFrom="paragraph">
                  <wp:posOffset>861060</wp:posOffset>
                </wp:positionV>
                <wp:extent cx="2286000" cy="1404620"/>
                <wp:effectExtent l="0" t="0" r="1905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solidFill>
                            <a:srgbClr val="000000"/>
                          </a:solidFill>
                          <a:miter lim="800000"/>
                          <a:headEnd/>
                          <a:tailEnd/>
                        </a:ln>
                      </wps:spPr>
                      <wps:txbx>
                        <w:txbxContent>
                          <w:p w14:paraId="231D925B" w14:textId="2B5983CC" w:rsidR="004C2219" w:rsidRPr="005A7BDC" w:rsidRDefault="004C2219" w:rsidP="004C2219">
                            <w:pPr>
                              <w:rPr>
                                <w:rFonts w:asciiTheme="minorHAnsi" w:hAnsiTheme="minorHAnsi" w:cstheme="minorHAnsi"/>
                              </w:rPr>
                            </w:pPr>
                            <w:r w:rsidRPr="005A7BDC">
                              <w:rPr>
                                <w:rFonts w:asciiTheme="minorHAnsi" w:hAnsiTheme="minorHAnsi" w:cstheme="minorHAnsi"/>
                              </w:rPr>
                              <w:t xml:space="preserve">Waterbars constructed by </w:t>
                            </w:r>
                            <w:r w:rsidR="005A7BDC">
                              <w:rPr>
                                <w:rFonts w:asciiTheme="minorHAnsi" w:hAnsiTheme="minorHAnsi" w:cstheme="minorHAnsi"/>
                              </w:rPr>
                              <w:t xml:space="preserve">heavy </w:t>
                            </w:r>
                            <w:r w:rsidRPr="005A7BDC">
                              <w:rPr>
                                <w:rFonts w:asciiTheme="minorHAnsi" w:hAnsiTheme="minorHAnsi" w:cstheme="minorHAnsi"/>
                              </w:rPr>
                              <w:t xml:space="preserve">equipment on dozer lines </w:t>
                            </w:r>
                            <w:r w:rsidR="005A7BDC" w:rsidRPr="005A7BDC">
                              <w:rPr>
                                <w:rFonts w:asciiTheme="minorHAnsi" w:hAnsiTheme="minorHAnsi" w:cstheme="minorHAnsi"/>
                              </w:rPr>
                              <w:t xml:space="preserve">should </w:t>
                            </w:r>
                            <w:r w:rsidRPr="005A7BDC">
                              <w:rPr>
                                <w:rFonts w:asciiTheme="minorHAnsi" w:hAnsiTheme="minorHAnsi" w:cstheme="minorHAnsi"/>
                              </w:rPr>
                              <w:t xml:space="preserve">be at least </w:t>
                            </w:r>
                            <w:r w:rsidR="00423505">
                              <w:rPr>
                                <w:rFonts w:asciiTheme="minorHAnsi" w:hAnsiTheme="minorHAnsi" w:cstheme="minorHAnsi"/>
                              </w:rPr>
                              <w:t>12</w:t>
                            </w:r>
                            <w:r w:rsidR="005A7BDC" w:rsidRPr="005A7BDC">
                              <w:rPr>
                                <w:rFonts w:asciiTheme="minorHAnsi" w:hAnsiTheme="minorHAnsi" w:cstheme="minorHAnsi"/>
                              </w:rPr>
                              <w:t xml:space="preserve"> inches</w:t>
                            </w:r>
                            <w:r w:rsidRPr="005A7BDC">
                              <w:rPr>
                                <w:rFonts w:asciiTheme="minorHAnsi" w:hAnsiTheme="minorHAnsi" w:cstheme="minorHAnsi"/>
                              </w:rPr>
                              <w:t xml:space="preserve"> wide</w:t>
                            </w:r>
                            <w:r w:rsidR="00FC06C7">
                              <w:rPr>
                                <w:rFonts w:asciiTheme="minorHAnsi" w:hAnsiTheme="minorHAnsi" w:cstheme="minorHAnsi"/>
                              </w:rPr>
                              <w:t xml:space="preserve"> and 12-18</w:t>
                            </w:r>
                            <w:r w:rsidRPr="005A7BDC">
                              <w:rPr>
                                <w:rFonts w:asciiTheme="minorHAnsi" w:hAnsiTheme="minorHAnsi" w:cstheme="minorHAnsi"/>
                              </w:rPr>
                              <w:t xml:space="preserve"> inches high.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E22AA" id="_x0000_s1027" type="#_x0000_t202" style="position:absolute;margin-left:321.6pt;margin-top:67.8pt;width:180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">
                <v:textbox style="mso-fit-shape-to-text:t">
                  <w:txbxContent>
                    <w:p w14:paraId="231D925B" w14:textId="2B5983CC" w:rsidR="004C2219" w:rsidRPr="005A7BDC" w:rsidRDefault="004C2219" w:rsidP="004C2219">
                      <w:pPr>
                        <w:rPr>
                          <w:rFonts w:asciiTheme="minorHAnsi" w:hAnsiTheme="minorHAnsi" w:cstheme="minorHAnsi"/>
                        </w:rPr>
                      </w:pPr>
                      <w:r w:rsidRPr="005A7BDC">
                        <w:rPr>
                          <w:rFonts w:asciiTheme="minorHAnsi" w:hAnsiTheme="minorHAnsi" w:cstheme="minorHAnsi"/>
                        </w:rPr>
                        <w:t xml:space="preserve">Waterbars constructed by </w:t>
                      </w:r>
                      <w:r w:rsidR="005A7BDC">
                        <w:rPr>
                          <w:rFonts w:asciiTheme="minorHAnsi" w:hAnsiTheme="minorHAnsi" w:cstheme="minorHAnsi"/>
                        </w:rPr>
                        <w:t xml:space="preserve">heavy </w:t>
                      </w:r>
                      <w:r w:rsidRPr="005A7BDC">
                        <w:rPr>
                          <w:rFonts w:asciiTheme="minorHAnsi" w:hAnsiTheme="minorHAnsi" w:cstheme="minorHAnsi"/>
                        </w:rPr>
                        <w:t xml:space="preserve">equipment on dozer lines </w:t>
                      </w:r>
                      <w:r w:rsidR="005A7BDC" w:rsidRPr="005A7BDC">
                        <w:rPr>
                          <w:rFonts w:asciiTheme="minorHAnsi" w:hAnsiTheme="minorHAnsi" w:cstheme="minorHAnsi"/>
                        </w:rPr>
                        <w:t xml:space="preserve">should </w:t>
                      </w:r>
                      <w:r w:rsidRPr="005A7BDC">
                        <w:rPr>
                          <w:rFonts w:asciiTheme="minorHAnsi" w:hAnsiTheme="minorHAnsi" w:cstheme="minorHAnsi"/>
                        </w:rPr>
                        <w:t xml:space="preserve">be at least </w:t>
                      </w:r>
                      <w:r w:rsidR="00423505">
                        <w:rPr>
                          <w:rFonts w:asciiTheme="minorHAnsi" w:hAnsiTheme="minorHAnsi" w:cstheme="minorHAnsi"/>
                        </w:rPr>
                        <w:t>12</w:t>
                      </w:r>
                      <w:r w:rsidR="005A7BDC" w:rsidRPr="005A7BDC">
                        <w:rPr>
                          <w:rFonts w:asciiTheme="minorHAnsi" w:hAnsiTheme="minorHAnsi" w:cstheme="minorHAnsi"/>
                        </w:rPr>
                        <w:t xml:space="preserve"> inches</w:t>
                      </w:r>
                      <w:r w:rsidRPr="005A7BDC">
                        <w:rPr>
                          <w:rFonts w:asciiTheme="minorHAnsi" w:hAnsiTheme="minorHAnsi" w:cstheme="minorHAnsi"/>
                        </w:rPr>
                        <w:t xml:space="preserve"> wide</w:t>
                      </w:r>
                      <w:r w:rsidR="00FC06C7">
                        <w:rPr>
                          <w:rFonts w:asciiTheme="minorHAnsi" w:hAnsiTheme="minorHAnsi" w:cstheme="minorHAnsi"/>
                        </w:rPr>
                        <w:t xml:space="preserve"> and 12-18</w:t>
                      </w:r>
                      <w:r w:rsidRPr="005A7BDC">
                        <w:rPr>
                          <w:rFonts w:asciiTheme="minorHAnsi" w:hAnsiTheme="minorHAnsi" w:cstheme="minorHAnsi"/>
                        </w:rPr>
                        <w:t xml:space="preserve"> inches high.</w:t>
                      </w:r>
                    </w:p>
                  </w:txbxContent>
                </v:textbox>
                <w10:wrap type="square"/>
              </v:shape>
            </w:pict>
          </mc:Fallback>
        </mc:AlternateContent>
      </w:r>
    </w:p>
    <w:tbl>
      <w:tblPr>
        <w:tblStyle w:val="GridTable1Light"/>
        <w:tblpPr w:leftFromText="180" w:rightFromText="180" w:vertAnchor="text" w:horzAnchor="page" w:tblpX="1834" w:tblpY="24"/>
        <w:tblW w:w="0" w:type="auto"/>
        <w:tblLook w:val="01E0" w:firstRow="1" w:lastRow="1" w:firstColumn="1" w:lastColumn="1" w:noHBand="0" w:noVBand="0"/>
      </w:tblPr>
      <w:tblGrid>
        <w:gridCol w:w="1452"/>
        <w:gridCol w:w="2196"/>
        <w:gridCol w:w="1604"/>
      </w:tblGrid>
      <w:tr w:rsidR="00FB5F54" w:rsidRPr="00104F67" w14:paraId="47AED29E" w14:textId="77777777" w:rsidTr="00C544A9">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452" w:type="dxa"/>
          </w:tcPr>
          <w:p w14:paraId="76413952" w14:textId="77777777" w:rsidR="00FB5F54" w:rsidRPr="00104F67" w:rsidRDefault="00FB5F54">
            <w:pPr>
              <w:tabs>
                <w:tab w:val="left" w:pos="390"/>
              </w:tabs>
              <w:spacing w:before="67" w:line="240" w:lineRule="exact"/>
              <w:jc w:val="center"/>
            </w:pPr>
            <w:r w:rsidRPr="00104F67">
              <w:t>Fireline slope</w:t>
            </w:r>
          </w:p>
          <w:p w14:paraId="3F40F63A" w14:textId="77777777" w:rsidR="00FB5F54" w:rsidRPr="00104F67" w:rsidRDefault="00FB5F54">
            <w:pPr>
              <w:tabs>
                <w:tab w:val="left" w:pos="390"/>
              </w:tabs>
              <w:spacing w:before="67" w:line="240" w:lineRule="exact"/>
              <w:jc w:val="center"/>
              <w:rPr>
                <w:u w:val="single"/>
              </w:rPr>
            </w:pPr>
            <w:r w:rsidRPr="00104F67">
              <w:t>%</w:t>
            </w:r>
          </w:p>
        </w:tc>
        <w:tc>
          <w:tcPr>
            <w:tcW w:w="2060" w:type="dxa"/>
          </w:tcPr>
          <w:p w14:paraId="3A32D73A" w14:textId="77777777" w:rsidR="00FB5F54" w:rsidRPr="00104F67" w:rsidRDefault="00FB5F54">
            <w:pPr>
              <w:spacing w:before="67" w:line="240" w:lineRule="exact"/>
              <w:cnfStyle w:val="100000000000" w:firstRow="1" w:lastRow="0" w:firstColumn="0" w:lastColumn="0" w:oddVBand="0" w:evenVBand="0" w:oddHBand="0" w:evenHBand="0" w:firstRowFirstColumn="0" w:firstRowLastColumn="0" w:lastRowFirstColumn="0" w:lastRowLastColumn="0"/>
              <w:rPr>
                <w:u w:val="single"/>
              </w:rPr>
            </w:pPr>
          </w:p>
        </w:tc>
        <w:tc>
          <w:tcPr>
            <w:cnfStyle w:val="000100000000" w:firstRow="0" w:lastRow="0" w:firstColumn="0" w:lastColumn="1" w:oddVBand="0" w:evenVBand="0" w:oddHBand="0" w:evenHBand="0" w:firstRowFirstColumn="0" w:firstRowLastColumn="0" w:lastRowFirstColumn="0" w:lastRowLastColumn="0"/>
            <w:tcW w:w="1604" w:type="dxa"/>
          </w:tcPr>
          <w:p w14:paraId="4B77A2D6" w14:textId="1CD3137B" w:rsidR="00FB5F54" w:rsidRPr="00104F67" w:rsidRDefault="00FB5F54">
            <w:pPr>
              <w:spacing w:before="67" w:line="240" w:lineRule="exact"/>
              <w:jc w:val="center"/>
              <w:rPr>
                <w:u w:val="single"/>
              </w:rPr>
            </w:pPr>
            <w:r w:rsidRPr="00104F67">
              <w:t xml:space="preserve">Maximum Distance Apart </w:t>
            </w:r>
            <w:r w:rsidRPr="00104F67">
              <w:rPr>
                <w:u w:val="single"/>
              </w:rPr>
              <w:t>(feet)</w:t>
            </w:r>
          </w:p>
        </w:tc>
      </w:tr>
      <w:tr w:rsidR="00FB5F54" w:rsidRPr="00104F67" w14:paraId="6DF4F2B2" w14:textId="77777777" w:rsidTr="00C544A9">
        <w:trPr>
          <w:trHeight w:val="282"/>
        </w:trPr>
        <w:tc>
          <w:tcPr>
            <w:cnfStyle w:val="001000000000" w:firstRow="0" w:lastRow="0" w:firstColumn="1" w:lastColumn="0" w:oddVBand="0" w:evenVBand="0" w:oddHBand="0" w:evenHBand="0" w:firstRowFirstColumn="0" w:firstRowLastColumn="0" w:lastRowFirstColumn="0" w:lastRowLastColumn="0"/>
            <w:tcW w:w="1452" w:type="dxa"/>
          </w:tcPr>
          <w:p w14:paraId="18D2E04D" w14:textId="77777777" w:rsidR="00FB5F54" w:rsidRPr="00104F67" w:rsidRDefault="00FB5F54">
            <w:pPr>
              <w:tabs>
                <w:tab w:val="left" w:pos="390"/>
              </w:tabs>
              <w:spacing w:before="67" w:line="240" w:lineRule="exact"/>
              <w:jc w:val="center"/>
            </w:pPr>
            <w:r w:rsidRPr="00104F67">
              <w:t>1– 5</w:t>
            </w:r>
          </w:p>
        </w:tc>
        <w:tc>
          <w:tcPr>
            <w:tcW w:w="2060" w:type="dxa"/>
          </w:tcPr>
          <w:p w14:paraId="6CF3A8D6" w14:textId="77777777" w:rsidR="00FB5F54" w:rsidRPr="00104F67" w:rsidRDefault="00FB5F54">
            <w:pPr>
              <w:spacing w:before="67" w:line="240" w:lineRule="exact"/>
              <w:cnfStyle w:val="000000000000" w:firstRow="0" w:lastRow="0" w:firstColumn="0" w:lastColumn="0" w:oddVBand="0" w:evenVBand="0" w:oddHBand="0" w:evenHBand="0" w:firstRowFirstColumn="0" w:firstRowLastColumn="0" w:lastRowFirstColumn="0" w:lastRowLastColumn="0"/>
            </w:pPr>
            <w:r w:rsidRPr="00104F67">
              <w:t>…………………….</w:t>
            </w:r>
          </w:p>
        </w:tc>
        <w:tc>
          <w:tcPr>
            <w:cnfStyle w:val="000100000000" w:firstRow="0" w:lastRow="0" w:firstColumn="0" w:lastColumn="1" w:oddVBand="0" w:evenVBand="0" w:oddHBand="0" w:evenHBand="0" w:firstRowFirstColumn="0" w:firstRowLastColumn="0" w:lastRowFirstColumn="0" w:lastRowLastColumn="0"/>
            <w:tcW w:w="1604" w:type="dxa"/>
          </w:tcPr>
          <w:p w14:paraId="5AA102CA" w14:textId="77777777" w:rsidR="00FB5F54" w:rsidRPr="00104F67" w:rsidRDefault="00FB5F54">
            <w:pPr>
              <w:spacing w:before="67" w:line="240" w:lineRule="exact"/>
              <w:jc w:val="center"/>
            </w:pPr>
            <w:r w:rsidRPr="00104F67">
              <w:t>200</w:t>
            </w:r>
          </w:p>
        </w:tc>
      </w:tr>
      <w:tr w:rsidR="00FB5F54" w:rsidRPr="00104F67" w14:paraId="2E6A7279" w14:textId="77777777" w:rsidTr="00C544A9">
        <w:trPr>
          <w:trHeight w:val="282"/>
        </w:trPr>
        <w:tc>
          <w:tcPr>
            <w:cnfStyle w:val="001000000000" w:firstRow="0" w:lastRow="0" w:firstColumn="1" w:lastColumn="0" w:oddVBand="0" w:evenVBand="0" w:oddHBand="0" w:evenHBand="0" w:firstRowFirstColumn="0" w:firstRowLastColumn="0" w:lastRowFirstColumn="0" w:lastRowLastColumn="0"/>
            <w:tcW w:w="1452" w:type="dxa"/>
          </w:tcPr>
          <w:p w14:paraId="690F8568" w14:textId="77777777" w:rsidR="00FB5F54" w:rsidRPr="00104F67" w:rsidRDefault="00FB5F54">
            <w:pPr>
              <w:tabs>
                <w:tab w:val="left" w:pos="390"/>
              </w:tabs>
              <w:spacing w:before="67" w:line="240" w:lineRule="exact"/>
              <w:jc w:val="center"/>
            </w:pPr>
            <w:r w:rsidRPr="00104F67">
              <w:t>6 – 20</w:t>
            </w:r>
          </w:p>
        </w:tc>
        <w:tc>
          <w:tcPr>
            <w:tcW w:w="2060" w:type="dxa"/>
          </w:tcPr>
          <w:p w14:paraId="137DD29B" w14:textId="77777777" w:rsidR="00FB5F54" w:rsidRPr="00104F67" w:rsidRDefault="00FB5F54">
            <w:pPr>
              <w:spacing w:before="67" w:line="240" w:lineRule="exact"/>
              <w:cnfStyle w:val="000000000000" w:firstRow="0" w:lastRow="0" w:firstColumn="0" w:lastColumn="0" w:oddVBand="0" w:evenVBand="0" w:oddHBand="0" w:evenHBand="0" w:firstRowFirstColumn="0" w:firstRowLastColumn="0" w:lastRowFirstColumn="0" w:lastRowLastColumn="0"/>
            </w:pPr>
            <w:r w:rsidRPr="00104F67">
              <w:t>…………………….</w:t>
            </w:r>
          </w:p>
        </w:tc>
        <w:tc>
          <w:tcPr>
            <w:cnfStyle w:val="000100000000" w:firstRow="0" w:lastRow="0" w:firstColumn="0" w:lastColumn="1" w:oddVBand="0" w:evenVBand="0" w:oddHBand="0" w:evenHBand="0" w:firstRowFirstColumn="0" w:firstRowLastColumn="0" w:lastRowFirstColumn="0" w:lastRowLastColumn="0"/>
            <w:tcW w:w="1604" w:type="dxa"/>
          </w:tcPr>
          <w:p w14:paraId="5D054665" w14:textId="77777777" w:rsidR="00FB5F54" w:rsidRPr="00104F67" w:rsidRDefault="00FB5F54">
            <w:pPr>
              <w:spacing w:before="67" w:line="240" w:lineRule="exact"/>
              <w:jc w:val="center"/>
            </w:pPr>
            <w:r w:rsidRPr="00104F67">
              <w:t>125</w:t>
            </w:r>
          </w:p>
        </w:tc>
      </w:tr>
      <w:tr w:rsidR="00FB5F54" w:rsidRPr="00104F67" w14:paraId="69AB2CD7" w14:textId="77777777" w:rsidTr="00C544A9">
        <w:trPr>
          <w:trHeight w:val="282"/>
        </w:trPr>
        <w:tc>
          <w:tcPr>
            <w:cnfStyle w:val="001000000000" w:firstRow="0" w:lastRow="0" w:firstColumn="1" w:lastColumn="0" w:oddVBand="0" w:evenVBand="0" w:oddHBand="0" w:evenHBand="0" w:firstRowFirstColumn="0" w:firstRowLastColumn="0" w:lastRowFirstColumn="0" w:lastRowLastColumn="0"/>
            <w:tcW w:w="1452" w:type="dxa"/>
          </w:tcPr>
          <w:p w14:paraId="44B6675F" w14:textId="77777777" w:rsidR="00FB5F54" w:rsidRPr="00104F67" w:rsidRDefault="00FB5F54">
            <w:pPr>
              <w:tabs>
                <w:tab w:val="left" w:pos="390"/>
              </w:tabs>
              <w:spacing w:before="67" w:line="240" w:lineRule="exact"/>
              <w:jc w:val="center"/>
            </w:pPr>
            <w:r w:rsidRPr="00104F67">
              <w:t>21 – 40</w:t>
            </w:r>
          </w:p>
        </w:tc>
        <w:tc>
          <w:tcPr>
            <w:tcW w:w="2060" w:type="dxa"/>
          </w:tcPr>
          <w:p w14:paraId="24A87211" w14:textId="77777777" w:rsidR="00FB5F54" w:rsidRPr="00104F67" w:rsidRDefault="00FB5F54">
            <w:pPr>
              <w:spacing w:before="67" w:line="240" w:lineRule="exact"/>
              <w:cnfStyle w:val="000000000000" w:firstRow="0" w:lastRow="0" w:firstColumn="0" w:lastColumn="0" w:oddVBand="0" w:evenVBand="0" w:oddHBand="0" w:evenHBand="0" w:firstRowFirstColumn="0" w:firstRowLastColumn="0" w:lastRowFirstColumn="0" w:lastRowLastColumn="0"/>
            </w:pPr>
            <w:r w:rsidRPr="00104F67">
              <w:t>…………………….</w:t>
            </w:r>
          </w:p>
        </w:tc>
        <w:tc>
          <w:tcPr>
            <w:cnfStyle w:val="000100000000" w:firstRow="0" w:lastRow="0" w:firstColumn="0" w:lastColumn="1" w:oddVBand="0" w:evenVBand="0" w:oddHBand="0" w:evenHBand="0" w:firstRowFirstColumn="0" w:firstRowLastColumn="0" w:lastRowFirstColumn="0" w:lastRowLastColumn="0"/>
            <w:tcW w:w="1604" w:type="dxa"/>
          </w:tcPr>
          <w:p w14:paraId="6D2CC5BF" w14:textId="77777777" w:rsidR="00FB5F54" w:rsidRPr="00104F67" w:rsidRDefault="00FB5F54">
            <w:pPr>
              <w:spacing w:before="67" w:line="240" w:lineRule="exact"/>
              <w:jc w:val="center"/>
            </w:pPr>
            <w:r w:rsidRPr="00104F67">
              <w:t>60</w:t>
            </w:r>
          </w:p>
        </w:tc>
      </w:tr>
      <w:tr w:rsidR="00FB5F54" w:rsidRPr="00104F67" w14:paraId="03E5FABB" w14:textId="77777777" w:rsidTr="00C544A9">
        <w:trPr>
          <w:trHeight w:val="282"/>
        </w:trPr>
        <w:tc>
          <w:tcPr>
            <w:cnfStyle w:val="001000000000" w:firstRow="0" w:lastRow="0" w:firstColumn="1" w:lastColumn="0" w:oddVBand="0" w:evenVBand="0" w:oddHBand="0" w:evenHBand="0" w:firstRowFirstColumn="0" w:firstRowLastColumn="0" w:lastRowFirstColumn="0" w:lastRowLastColumn="0"/>
            <w:tcW w:w="1452" w:type="dxa"/>
          </w:tcPr>
          <w:p w14:paraId="66E42911" w14:textId="77777777" w:rsidR="00FB5F54" w:rsidRPr="00104F67" w:rsidRDefault="00FB5F54">
            <w:pPr>
              <w:tabs>
                <w:tab w:val="left" w:pos="390"/>
              </w:tabs>
              <w:spacing w:before="67" w:line="240" w:lineRule="exact"/>
              <w:jc w:val="center"/>
            </w:pPr>
            <w:r w:rsidRPr="00104F67">
              <w:t>41 – 60</w:t>
            </w:r>
          </w:p>
        </w:tc>
        <w:tc>
          <w:tcPr>
            <w:tcW w:w="2060" w:type="dxa"/>
          </w:tcPr>
          <w:p w14:paraId="5A085FC5" w14:textId="77777777" w:rsidR="00FB5F54" w:rsidRPr="00104F67" w:rsidRDefault="00FB5F54">
            <w:pPr>
              <w:spacing w:before="67" w:line="240" w:lineRule="exact"/>
              <w:cnfStyle w:val="000000000000" w:firstRow="0" w:lastRow="0" w:firstColumn="0" w:lastColumn="0" w:oddVBand="0" w:evenVBand="0" w:oddHBand="0" w:evenHBand="0" w:firstRowFirstColumn="0" w:firstRowLastColumn="0" w:lastRowFirstColumn="0" w:lastRowLastColumn="0"/>
            </w:pPr>
            <w:r w:rsidRPr="00104F67">
              <w:t>…………………….</w:t>
            </w:r>
          </w:p>
        </w:tc>
        <w:tc>
          <w:tcPr>
            <w:cnfStyle w:val="000100000000" w:firstRow="0" w:lastRow="0" w:firstColumn="0" w:lastColumn="1" w:oddVBand="0" w:evenVBand="0" w:oddHBand="0" w:evenHBand="0" w:firstRowFirstColumn="0" w:firstRowLastColumn="0" w:lastRowFirstColumn="0" w:lastRowLastColumn="0"/>
            <w:tcW w:w="1604" w:type="dxa"/>
          </w:tcPr>
          <w:p w14:paraId="0E4EE64E" w14:textId="77777777" w:rsidR="00FB5F54" w:rsidRPr="00104F67" w:rsidRDefault="00FB5F54">
            <w:pPr>
              <w:spacing w:before="67" w:line="240" w:lineRule="exact"/>
              <w:jc w:val="center"/>
            </w:pPr>
            <w:r w:rsidRPr="00104F67">
              <w:t>40</w:t>
            </w:r>
          </w:p>
        </w:tc>
      </w:tr>
      <w:tr w:rsidR="00FB5F54" w:rsidRPr="00104F67" w14:paraId="0A1D866D" w14:textId="77777777" w:rsidTr="00C544A9">
        <w:trPr>
          <w:cnfStyle w:val="010000000000" w:firstRow="0" w:lastRow="1"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52" w:type="dxa"/>
          </w:tcPr>
          <w:p w14:paraId="28D09AD9" w14:textId="77777777" w:rsidR="00FB5F54" w:rsidRPr="00104F67" w:rsidRDefault="00FB5F54">
            <w:pPr>
              <w:tabs>
                <w:tab w:val="left" w:pos="390"/>
              </w:tabs>
              <w:spacing w:before="67" w:line="240" w:lineRule="exact"/>
              <w:jc w:val="center"/>
            </w:pPr>
            <w:r w:rsidRPr="00104F67">
              <w:t>&gt;60</w:t>
            </w:r>
          </w:p>
        </w:tc>
        <w:tc>
          <w:tcPr>
            <w:tcW w:w="2060" w:type="dxa"/>
          </w:tcPr>
          <w:p w14:paraId="65D1322C" w14:textId="77777777" w:rsidR="00FB5F54" w:rsidRPr="00104F67" w:rsidRDefault="00FB5F54">
            <w:pPr>
              <w:spacing w:before="67" w:line="240" w:lineRule="exact"/>
              <w:cnfStyle w:val="010000000000" w:firstRow="0" w:lastRow="1" w:firstColumn="0" w:lastColumn="0" w:oddVBand="0" w:evenVBand="0" w:oddHBand="0" w:evenHBand="0" w:firstRowFirstColumn="0" w:firstRowLastColumn="0" w:lastRowFirstColumn="0" w:lastRowLastColumn="0"/>
            </w:pPr>
            <w:r w:rsidRPr="00104F67">
              <w:t>…………………….</w:t>
            </w:r>
          </w:p>
        </w:tc>
        <w:tc>
          <w:tcPr>
            <w:cnfStyle w:val="000100000000" w:firstRow="0" w:lastRow="0" w:firstColumn="0" w:lastColumn="1" w:oddVBand="0" w:evenVBand="0" w:oddHBand="0" w:evenHBand="0" w:firstRowFirstColumn="0" w:firstRowLastColumn="0" w:lastRowFirstColumn="0" w:lastRowLastColumn="0"/>
            <w:tcW w:w="1604" w:type="dxa"/>
          </w:tcPr>
          <w:p w14:paraId="257EBCCB" w14:textId="77777777" w:rsidR="00FB5F54" w:rsidRPr="00104F67" w:rsidRDefault="00FB5F54">
            <w:pPr>
              <w:spacing w:before="67" w:line="240" w:lineRule="exact"/>
              <w:jc w:val="center"/>
            </w:pPr>
            <w:r w:rsidRPr="00104F67">
              <w:t>25</w:t>
            </w:r>
          </w:p>
        </w:tc>
      </w:tr>
    </w:tbl>
    <w:p w14:paraId="29BAAC6F" w14:textId="7BDAE1B8" w:rsidR="00FB5F54" w:rsidRPr="00104F67" w:rsidRDefault="001337E7">
      <w:pPr>
        <w:spacing w:before="67" w:line="240" w:lineRule="exact"/>
        <w:ind w:left="7200"/>
        <w:rPr>
          <w:b/>
          <w:bCs/>
          <w:i/>
          <w:iCs/>
        </w:rPr>
      </w:pPr>
      <w:r w:rsidRPr="00104F67">
        <w:rPr>
          <w:b/>
          <w:bCs/>
          <w:noProof/>
          <w:sz w:val="36"/>
          <w:szCs w:val="36"/>
        </w:rPr>
        <w:drawing>
          <wp:anchor distT="0" distB="0" distL="114300" distR="114300" simplePos="0" relativeHeight="251657728" behindDoc="0" locked="0" layoutInCell="1" allowOverlap="1" wp14:anchorId="71033EBF" wp14:editId="43711AF8">
            <wp:simplePos x="0" y="0"/>
            <wp:positionH relativeFrom="column">
              <wp:posOffset>1447800</wp:posOffset>
            </wp:positionH>
            <wp:positionV relativeFrom="paragraph">
              <wp:posOffset>1590675</wp:posOffset>
            </wp:positionV>
            <wp:extent cx="3627755" cy="419578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5" cstate="print"/>
                    <a:srcRect/>
                    <a:stretch>
                      <a:fillRect/>
                    </a:stretch>
                  </pic:blipFill>
                  <pic:spPr bwMode="auto">
                    <a:xfrm>
                      <a:off x="0" y="0"/>
                      <a:ext cx="3627755" cy="41957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7CD31C" w14:textId="7973C10C" w:rsidR="00FB5F54" w:rsidRPr="00104F67" w:rsidRDefault="00FB5F54">
      <w:pPr>
        <w:rPr>
          <w:sz w:val="18"/>
          <w:szCs w:val="18"/>
        </w:rPr>
      </w:pPr>
    </w:p>
    <w:p w14:paraId="39BBCF09" w14:textId="5C151AEE" w:rsidR="00FB5F54" w:rsidRPr="00104F67" w:rsidRDefault="00FB5F54">
      <w:pPr>
        <w:rPr>
          <w:sz w:val="18"/>
          <w:szCs w:val="18"/>
        </w:rPr>
      </w:pPr>
    </w:p>
    <w:p w14:paraId="75025B77" w14:textId="2B49DD0E" w:rsidR="00FB5F54" w:rsidRPr="00104F67" w:rsidRDefault="00FB5F54">
      <w:pPr>
        <w:rPr>
          <w:sz w:val="18"/>
          <w:szCs w:val="18"/>
        </w:rPr>
      </w:pPr>
    </w:p>
    <w:p w14:paraId="767BE434" w14:textId="08994AE5" w:rsidR="00FB5F54" w:rsidRPr="00104F67" w:rsidRDefault="00FB5F54">
      <w:pPr>
        <w:rPr>
          <w:sz w:val="18"/>
          <w:szCs w:val="18"/>
        </w:rPr>
      </w:pPr>
    </w:p>
    <w:p w14:paraId="09EEA863" w14:textId="77777777" w:rsidR="00FB5F54" w:rsidRPr="00104F67" w:rsidRDefault="00FB5F54">
      <w:pPr>
        <w:rPr>
          <w:sz w:val="18"/>
          <w:szCs w:val="18"/>
        </w:rPr>
      </w:pPr>
    </w:p>
    <w:p w14:paraId="23BE9D6E" w14:textId="77777777" w:rsidR="00FB5F54" w:rsidRPr="00104F67" w:rsidRDefault="00FB5F54">
      <w:pPr>
        <w:rPr>
          <w:sz w:val="18"/>
          <w:szCs w:val="18"/>
        </w:rPr>
      </w:pPr>
    </w:p>
    <w:p w14:paraId="62AA5907" w14:textId="77777777" w:rsidR="00FB5F54" w:rsidRPr="00104F67" w:rsidRDefault="00FB5F54">
      <w:pPr>
        <w:rPr>
          <w:sz w:val="18"/>
          <w:szCs w:val="18"/>
        </w:rPr>
      </w:pPr>
    </w:p>
    <w:p w14:paraId="3C265A1A" w14:textId="77777777" w:rsidR="00FB5F54" w:rsidRPr="00104F67" w:rsidRDefault="00FB5F54">
      <w:pPr>
        <w:rPr>
          <w:sz w:val="18"/>
          <w:szCs w:val="18"/>
        </w:rPr>
      </w:pPr>
    </w:p>
    <w:p w14:paraId="265B7B40" w14:textId="77777777" w:rsidR="00FB5F54" w:rsidRPr="00104F67" w:rsidRDefault="00FB5F54">
      <w:pPr>
        <w:rPr>
          <w:sz w:val="18"/>
          <w:szCs w:val="18"/>
        </w:rPr>
      </w:pPr>
    </w:p>
    <w:p w14:paraId="1E941DFE" w14:textId="77777777" w:rsidR="00FB5F54" w:rsidRPr="00104F67" w:rsidRDefault="00FB5F54">
      <w:pPr>
        <w:rPr>
          <w:sz w:val="18"/>
          <w:szCs w:val="18"/>
        </w:rPr>
      </w:pPr>
    </w:p>
    <w:p w14:paraId="334F67A6" w14:textId="77777777" w:rsidR="00FB5F54" w:rsidRPr="00104F67" w:rsidRDefault="00FB5F54">
      <w:pPr>
        <w:rPr>
          <w:sz w:val="18"/>
          <w:szCs w:val="18"/>
        </w:rPr>
      </w:pPr>
    </w:p>
    <w:p w14:paraId="084824FF" w14:textId="77777777" w:rsidR="00FB5F54" w:rsidRPr="00104F67" w:rsidRDefault="00FB5F54">
      <w:pPr>
        <w:rPr>
          <w:sz w:val="18"/>
          <w:szCs w:val="18"/>
        </w:rPr>
      </w:pPr>
    </w:p>
    <w:p w14:paraId="52C00E5F" w14:textId="77777777" w:rsidR="00FB5F54" w:rsidRPr="00104F67" w:rsidRDefault="00FB5F54">
      <w:pPr>
        <w:rPr>
          <w:sz w:val="18"/>
          <w:szCs w:val="18"/>
        </w:rPr>
      </w:pPr>
    </w:p>
    <w:p w14:paraId="2CF43425" w14:textId="77777777" w:rsidR="00FB5F54" w:rsidRPr="00104F67" w:rsidRDefault="00FB5F54">
      <w:pPr>
        <w:rPr>
          <w:sz w:val="18"/>
          <w:szCs w:val="18"/>
        </w:rPr>
      </w:pPr>
    </w:p>
    <w:p w14:paraId="2F813CEB" w14:textId="77777777" w:rsidR="00FB5F54" w:rsidRPr="00104F67" w:rsidRDefault="00FB5F54">
      <w:pPr>
        <w:rPr>
          <w:sz w:val="18"/>
          <w:szCs w:val="18"/>
        </w:rPr>
      </w:pPr>
    </w:p>
    <w:p w14:paraId="0C0AD62C" w14:textId="77777777" w:rsidR="00FB5F54" w:rsidRPr="00104F67" w:rsidRDefault="00FB5F54">
      <w:pPr>
        <w:rPr>
          <w:sz w:val="18"/>
          <w:szCs w:val="18"/>
        </w:rPr>
      </w:pPr>
    </w:p>
    <w:p w14:paraId="16C6FE73" w14:textId="77777777" w:rsidR="00FB5F54" w:rsidRPr="00104F67" w:rsidRDefault="00FB5F54">
      <w:pPr>
        <w:rPr>
          <w:sz w:val="18"/>
          <w:szCs w:val="18"/>
        </w:rPr>
      </w:pPr>
    </w:p>
    <w:p w14:paraId="6B1C388C" w14:textId="77777777" w:rsidR="00FB5F54" w:rsidRPr="00104F67" w:rsidRDefault="00FB5F54">
      <w:pPr>
        <w:rPr>
          <w:sz w:val="18"/>
          <w:szCs w:val="18"/>
        </w:rPr>
      </w:pPr>
    </w:p>
    <w:p w14:paraId="34B24A99" w14:textId="77777777" w:rsidR="00FB5F54" w:rsidRPr="00104F67" w:rsidRDefault="00FB5F54">
      <w:pPr>
        <w:rPr>
          <w:sz w:val="18"/>
          <w:szCs w:val="18"/>
        </w:rPr>
      </w:pPr>
    </w:p>
    <w:p w14:paraId="36E48D40" w14:textId="77777777" w:rsidR="00FB5F54" w:rsidRPr="00104F67" w:rsidRDefault="00FB5F54">
      <w:pPr>
        <w:rPr>
          <w:sz w:val="18"/>
          <w:szCs w:val="18"/>
        </w:rPr>
      </w:pPr>
    </w:p>
    <w:p w14:paraId="790B9688" w14:textId="77777777" w:rsidR="00FB5F54" w:rsidRPr="00104F67" w:rsidRDefault="00FB5F54">
      <w:pPr>
        <w:rPr>
          <w:sz w:val="18"/>
          <w:szCs w:val="18"/>
        </w:rPr>
      </w:pPr>
    </w:p>
    <w:p w14:paraId="4C9AC7C8" w14:textId="77777777" w:rsidR="00FB5F54" w:rsidRPr="00104F67" w:rsidRDefault="00FB5F54">
      <w:pPr>
        <w:rPr>
          <w:sz w:val="18"/>
          <w:szCs w:val="18"/>
        </w:rPr>
      </w:pPr>
    </w:p>
    <w:p w14:paraId="68EF1E8B" w14:textId="77777777" w:rsidR="00FB5F54" w:rsidRPr="00104F67" w:rsidRDefault="00FB5F54">
      <w:pPr>
        <w:rPr>
          <w:sz w:val="18"/>
          <w:szCs w:val="18"/>
        </w:rPr>
      </w:pPr>
    </w:p>
    <w:p w14:paraId="3873A100" w14:textId="77777777" w:rsidR="00FB5F54" w:rsidRPr="00104F67" w:rsidRDefault="00FB5F54">
      <w:pPr>
        <w:rPr>
          <w:sz w:val="18"/>
          <w:szCs w:val="18"/>
        </w:rPr>
      </w:pPr>
    </w:p>
    <w:p w14:paraId="46F4430F" w14:textId="77777777" w:rsidR="00FB5F54" w:rsidRPr="00104F67" w:rsidRDefault="00FB5F54">
      <w:pPr>
        <w:rPr>
          <w:sz w:val="18"/>
          <w:szCs w:val="18"/>
        </w:rPr>
      </w:pPr>
    </w:p>
    <w:p w14:paraId="23BD69EC" w14:textId="77777777" w:rsidR="00FB5F54" w:rsidRPr="00104F67" w:rsidRDefault="00FB5F54">
      <w:pPr>
        <w:rPr>
          <w:sz w:val="18"/>
          <w:szCs w:val="18"/>
        </w:rPr>
      </w:pPr>
    </w:p>
    <w:p w14:paraId="3495438C" w14:textId="77777777" w:rsidR="00FB5F54" w:rsidRPr="00104F67" w:rsidRDefault="00FB5F54">
      <w:pPr>
        <w:rPr>
          <w:sz w:val="18"/>
          <w:szCs w:val="18"/>
        </w:rPr>
      </w:pPr>
    </w:p>
    <w:p w14:paraId="5D4D3044" w14:textId="77777777" w:rsidR="00FB5F54" w:rsidRPr="00104F67" w:rsidRDefault="00FB5F54">
      <w:pPr>
        <w:rPr>
          <w:sz w:val="18"/>
          <w:szCs w:val="18"/>
        </w:rPr>
      </w:pPr>
    </w:p>
    <w:p w14:paraId="75419BCF" w14:textId="77777777" w:rsidR="00FB5F54" w:rsidRPr="00104F67" w:rsidRDefault="00FB5F54">
      <w:pPr>
        <w:rPr>
          <w:sz w:val="18"/>
          <w:szCs w:val="18"/>
        </w:rPr>
      </w:pPr>
    </w:p>
    <w:p w14:paraId="2B46741A" w14:textId="77777777" w:rsidR="00382B1D" w:rsidRPr="00104F67" w:rsidRDefault="00382B1D">
      <w:pPr>
        <w:rPr>
          <w:sz w:val="18"/>
          <w:szCs w:val="18"/>
        </w:rPr>
      </w:pPr>
    </w:p>
    <w:p w14:paraId="48E0CB62" w14:textId="77777777" w:rsidR="00382B1D" w:rsidRPr="00104F67" w:rsidRDefault="00382B1D">
      <w:pPr>
        <w:rPr>
          <w:sz w:val="18"/>
          <w:szCs w:val="18"/>
        </w:rPr>
      </w:pPr>
    </w:p>
    <w:p w14:paraId="72E74272" w14:textId="77777777" w:rsidR="00382B1D" w:rsidRPr="00104F67" w:rsidRDefault="00382B1D">
      <w:pPr>
        <w:rPr>
          <w:sz w:val="18"/>
          <w:szCs w:val="18"/>
        </w:rPr>
      </w:pPr>
    </w:p>
    <w:p w14:paraId="2CECF312" w14:textId="77777777" w:rsidR="00382B1D" w:rsidRPr="00104F67" w:rsidRDefault="00382B1D">
      <w:pPr>
        <w:rPr>
          <w:sz w:val="18"/>
          <w:szCs w:val="18"/>
        </w:rPr>
      </w:pPr>
    </w:p>
    <w:p w14:paraId="1935C37F" w14:textId="6C6D71B0" w:rsidR="00382B1D" w:rsidRPr="00104F67" w:rsidRDefault="00C544A9">
      <w:r w:rsidRPr="00104F67">
        <w:object w:dxaOrig="23757" w:dyaOrig="18348" w14:anchorId="3E999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drawing of what a water bar looks like including angle degrees to roadbed." style="width:413.35pt;height:319.25pt" o:ole="">
            <v:imagedata r:id="rId16" o:title=""/>
          </v:shape>
          <o:OLEObject Type="Embed" ProgID="MSPhotoEd.3" ShapeID="_x0000_i1025" DrawAspect="Content" ObjectID="_1679322743" r:id="rId17"/>
        </w:object>
      </w:r>
    </w:p>
    <w:p w14:paraId="11654138" w14:textId="77777777" w:rsidR="004339D1" w:rsidRPr="00104F67" w:rsidRDefault="004339D1" w:rsidP="004339D1">
      <w:pPr>
        <w:tabs>
          <w:tab w:val="num" w:pos="2520"/>
        </w:tabs>
        <w:spacing w:after="120"/>
      </w:pPr>
    </w:p>
    <w:p w14:paraId="7B2D0593" w14:textId="093BDBD5" w:rsidR="004339D1" w:rsidRPr="00104F67" w:rsidRDefault="004339D1" w:rsidP="004339D1">
      <w:pPr>
        <w:tabs>
          <w:tab w:val="num" w:pos="2520"/>
        </w:tabs>
        <w:spacing w:after="120"/>
        <w:rPr>
          <w:b/>
        </w:rPr>
      </w:pPr>
      <w:r w:rsidRPr="00104F67">
        <w:rPr>
          <w:b/>
        </w:rPr>
        <w:t xml:space="preserve">Water bar construction </w:t>
      </w:r>
    </w:p>
    <w:p w14:paraId="4E9DCD6E" w14:textId="6BDCAD4E" w:rsidR="002B450A" w:rsidRPr="00104F67" w:rsidRDefault="002B450A" w:rsidP="004339D1">
      <w:pPr>
        <w:numPr>
          <w:ilvl w:val="1"/>
          <w:numId w:val="14"/>
        </w:numPr>
        <w:tabs>
          <w:tab w:val="clear" w:pos="2520"/>
          <w:tab w:val="num" w:pos="1440"/>
          <w:tab w:val="num" w:pos="1530"/>
        </w:tabs>
        <w:spacing w:after="120"/>
        <w:ind w:left="1080"/>
      </w:pPr>
      <w:r w:rsidRPr="00104F67">
        <w:t xml:space="preserve">Space water bars based on gradient, following the </w:t>
      </w:r>
      <w:r w:rsidR="004339D1" w:rsidRPr="00104F67">
        <w:t>chart above</w:t>
      </w:r>
      <w:r w:rsidRPr="00104F67">
        <w:t>.</w:t>
      </w:r>
    </w:p>
    <w:p w14:paraId="16DED193" w14:textId="77777777" w:rsidR="002B450A" w:rsidRPr="00104F67" w:rsidRDefault="002B450A" w:rsidP="004339D1">
      <w:pPr>
        <w:numPr>
          <w:ilvl w:val="1"/>
          <w:numId w:val="14"/>
        </w:numPr>
        <w:tabs>
          <w:tab w:val="clear" w:pos="2520"/>
          <w:tab w:val="num" w:pos="1440"/>
          <w:tab w:val="num" w:pos="1530"/>
        </w:tabs>
        <w:spacing w:after="120"/>
        <w:ind w:left="1080"/>
      </w:pPr>
      <w:r w:rsidRPr="00104F67">
        <w:t>Build water bars at a 30-45˚ relative to perpendicular to the fireline.</w:t>
      </w:r>
    </w:p>
    <w:p w14:paraId="7D1ABB5B" w14:textId="05A72721" w:rsidR="002B450A" w:rsidRPr="00104F67" w:rsidRDefault="002B450A" w:rsidP="004339D1">
      <w:pPr>
        <w:numPr>
          <w:ilvl w:val="1"/>
          <w:numId w:val="14"/>
        </w:numPr>
        <w:tabs>
          <w:tab w:val="clear" w:pos="2520"/>
          <w:tab w:val="num" w:pos="1440"/>
          <w:tab w:val="num" w:pos="1530"/>
        </w:tabs>
        <w:spacing w:after="120"/>
        <w:ind w:left="1080"/>
      </w:pPr>
      <w:r w:rsidRPr="00104F67">
        <w:t xml:space="preserve">The outlet of the water bar must be cleared and open </w:t>
      </w:r>
      <w:r w:rsidR="001337E7" w:rsidRPr="00104F67">
        <w:t>ensure</w:t>
      </w:r>
      <w:r w:rsidRPr="00104F67">
        <w:t xml:space="preserve"> proper drainage and prevent ponding or pooling of water. The outlet must extend beyond the edge of the fireline.</w:t>
      </w:r>
    </w:p>
    <w:p w14:paraId="059292CA" w14:textId="77777777" w:rsidR="002B450A" w:rsidRPr="00104F67" w:rsidRDefault="002B450A" w:rsidP="004339D1">
      <w:pPr>
        <w:numPr>
          <w:ilvl w:val="1"/>
          <w:numId w:val="14"/>
        </w:numPr>
        <w:tabs>
          <w:tab w:val="clear" w:pos="2520"/>
          <w:tab w:val="num" w:pos="1440"/>
          <w:tab w:val="num" w:pos="1530"/>
        </w:tabs>
        <w:spacing w:after="120"/>
        <w:ind w:left="1080"/>
      </w:pPr>
      <w:r w:rsidRPr="00104F67">
        <w:t>Water bars should be located so they drain onto vegetative cover, slash, rocks, duff, or other less erodible material. Water bars should not drain directly into drainages or unstable areas.</w:t>
      </w:r>
    </w:p>
    <w:p w14:paraId="63160541" w14:textId="77777777" w:rsidR="002B450A" w:rsidRPr="00104F67" w:rsidRDefault="002B450A" w:rsidP="004339D1">
      <w:pPr>
        <w:numPr>
          <w:ilvl w:val="1"/>
          <w:numId w:val="14"/>
        </w:numPr>
        <w:tabs>
          <w:tab w:val="clear" w:pos="2520"/>
          <w:tab w:val="num" w:pos="1440"/>
          <w:tab w:val="num" w:pos="1530"/>
        </w:tabs>
        <w:spacing w:after="120"/>
        <w:ind w:left="1080"/>
      </w:pPr>
      <w:r w:rsidRPr="00104F67">
        <w:t>Excavate water bars as dips into firm soil instead of building as dikes from fill material.</w:t>
      </w:r>
    </w:p>
    <w:p w14:paraId="5ED47F74" w14:textId="0BF17A7B" w:rsidR="002B450A" w:rsidRPr="00104F67" w:rsidRDefault="002B450A" w:rsidP="004339D1">
      <w:pPr>
        <w:numPr>
          <w:ilvl w:val="1"/>
          <w:numId w:val="14"/>
        </w:numPr>
        <w:tabs>
          <w:tab w:val="clear" w:pos="2520"/>
          <w:tab w:val="num" w:pos="1440"/>
          <w:tab w:val="num" w:pos="1530"/>
        </w:tabs>
        <w:spacing w:after="120"/>
        <w:ind w:left="1080"/>
      </w:pPr>
      <w:r w:rsidRPr="00104F67">
        <w:t xml:space="preserve">Wherever possible, water bars should drain onto the unburned side of the line. On ridges, alternate direction of water bars </w:t>
      </w:r>
      <w:r w:rsidR="004339D1" w:rsidRPr="00104F67">
        <w:t xml:space="preserve">(herringbone pattern) </w:t>
      </w:r>
      <w:r w:rsidRPr="00104F67">
        <w:t>to prevent concentrating water on one side of the fireline.</w:t>
      </w:r>
    </w:p>
    <w:p w14:paraId="39D51692" w14:textId="3ECFA938" w:rsidR="000B3B04" w:rsidRDefault="000B3B04">
      <w:pPr>
        <w:rPr>
          <w:sz w:val="18"/>
          <w:szCs w:val="18"/>
        </w:rPr>
      </w:pPr>
      <w:r>
        <w:rPr>
          <w:sz w:val="18"/>
          <w:szCs w:val="18"/>
        </w:rPr>
        <w:br w:type="page"/>
      </w:r>
    </w:p>
    <w:p w14:paraId="58F0D991" w14:textId="5B4ACC96" w:rsidR="000B3B04" w:rsidRPr="000B3B04" w:rsidRDefault="000B3B04" w:rsidP="000B3B04">
      <w:pPr>
        <w:pStyle w:val="Heading1"/>
      </w:pPr>
      <w:bookmarkStart w:id="17" w:name="_Toc521536563"/>
      <w:bookmarkStart w:id="18" w:name="_Toc67060884"/>
      <w:bookmarkStart w:id="19" w:name="_Toc67312144"/>
      <w:r w:rsidRPr="00E40062">
        <w:lastRenderedPageBreak/>
        <w:t>Appendix B</w:t>
      </w:r>
      <w:r w:rsidR="006C0F70">
        <w:t xml:space="preserve">: </w:t>
      </w:r>
      <w:r w:rsidRPr="00E40062">
        <w:t>Suppression Repair Data</w:t>
      </w:r>
      <w:bookmarkEnd w:id="17"/>
      <w:bookmarkEnd w:id="18"/>
      <w:bookmarkEnd w:id="19"/>
    </w:p>
    <w:p w14:paraId="2AD78265" w14:textId="77777777" w:rsidR="000B3B04" w:rsidRPr="00E40062" w:rsidRDefault="000B3B04" w:rsidP="000B3B04">
      <w:pPr>
        <w:pStyle w:val="BodyText"/>
        <w:rPr>
          <w:rFonts w:cs="Times New Roman"/>
        </w:rPr>
      </w:pPr>
    </w:p>
    <w:p w14:paraId="28B213B1" w14:textId="77777777" w:rsidR="000B3B04" w:rsidRPr="00E40062" w:rsidRDefault="000B3B04" w:rsidP="000B3B04">
      <w:r w:rsidRPr="00E40062">
        <w:t xml:space="preserve">This appendix will be provided separately as a spreadsheet from the Suppression Repair GIS Database along with a Map Product.  Additionally, the GISS for the incident can add individuals with a NIFC ArcGIS Online account to the “view” group for the suppression repair map for use in the ArcGIS Collector Application.  See the Situation Unit Leader or Plans Section Chief for more information. </w:t>
      </w:r>
    </w:p>
    <w:p w14:paraId="52AA2D37" w14:textId="77777777" w:rsidR="000B3B04" w:rsidRPr="00E40062" w:rsidRDefault="000B3B04" w:rsidP="000B3B04">
      <w:pPr>
        <w:pStyle w:val="BodyText"/>
        <w:rPr>
          <w:rFonts w:cs="Times New Roman"/>
        </w:rPr>
      </w:pPr>
    </w:p>
    <w:p w14:paraId="65956E7F" w14:textId="77777777" w:rsidR="000B3B04" w:rsidRPr="00E40062" w:rsidRDefault="000B3B04" w:rsidP="000B3B04">
      <w:r w:rsidRPr="00E40062">
        <w:t xml:space="preserve">The most up-to-date Appendix B data will be provided to the IMT </w:t>
      </w:r>
      <w:proofErr w:type="gramStart"/>
      <w:r w:rsidRPr="00E40062">
        <w:t>in a timely manner</w:t>
      </w:r>
      <w:proofErr w:type="gramEnd"/>
      <w:r w:rsidRPr="00E40062">
        <w:t xml:space="preserve"> by the Lead READ, typically on a daily basis during the full suppression repair phase (Stage 2).  It is a ‘living’ document, subject to change; however, once repair recommendations have been developed for individual features, those recommendations will not change without approval from the Incident Commander and Agency Administrator or their Representative.  The final version of this appendix will be submitted to the Incident Business Advisor, the signatory Incident Commander, and the Agency Administrator as necessary.</w:t>
      </w:r>
    </w:p>
    <w:p w14:paraId="30BCDDF9" w14:textId="77777777" w:rsidR="000B3B04" w:rsidRPr="00E40062" w:rsidRDefault="000B3B04" w:rsidP="000B3B04"/>
    <w:p w14:paraId="589C5925" w14:textId="77777777" w:rsidR="000B3B04" w:rsidRPr="000B3B04" w:rsidRDefault="000B3B04" w:rsidP="000B3B04">
      <w:pPr>
        <w:rPr>
          <w:b/>
        </w:rPr>
      </w:pPr>
      <w:r w:rsidRPr="000B3B04">
        <w:rPr>
          <w:b/>
        </w:rPr>
        <w:t>How to read Appendix B:</w:t>
      </w:r>
    </w:p>
    <w:p w14:paraId="3F9B9C71" w14:textId="52159707" w:rsidR="000B3B04" w:rsidRPr="00104F67" w:rsidRDefault="000B3B04" w:rsidP="000B3B04">
      <w:r w:rsidRPr="00E40062">
        <w:t xml:space="preserve">Individual repair features </w:t>
      </w:r>
      <w:r>
        <w:t>may</w:t>
      </w:r>
      <w:r w:rsidRPr="00E40062">
        <w:t xml:space="preserve"> be identified by a Repair ID number as well as a general label and location information.  READs, ARCHs, and Heritage Consultants will inspect suppression damages and develop recommendations for suppression repair.  Once recommendations have been developed, the features will be coded red and given a level of priority; low, </w:t>
      </w:r>
      <w:proofErr w:type="gramStart"/>
      <w:r w:rsidRPr="00E40062">
        <w:t>medium</w:t>
      </w:r>
      <w:proofErr w:type="gramEnd"/>
      <w:r w:rsidRPr="00E40062">
        <w:t xml:space="preserve"> or high.  When suppression repair is initiated on individual features, they will be coded yellow.  When suppression repair is complete, it will be inspected by a READ and, if necessary, an ARCH and/or Heritage Consultant.  If suppression repair work acceptable and in a final state, the individual feature will be coded green.</w:t>
      </w:r>
    </w:p>
    <w:sectPr w:rsidR="000B3B04" w:rsidRPr="00104F67" w:rsidSect="00E35517">
      <w:headerReference w:type="default" r:id="rId18"/>
      <w:footerReference w:type="default" r:id="rId19"/>
      <w:footerReference w:type="first" r:id="rId2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DEBA1" w14:textId="77777777" w:rsidR="00C836CF" w:rsidRDefault="00C836CF">
      <w:r>
        <w:separator/>
      </w:r>
    </w:p>
  </w:endnote>
  <w:endnote w:type="continuationSeparator" w:id="0">
    <w:p w14:paraId="766AC161" w14:textId="77777777" w:rsidR="00C836CF" w:rsidRDefault="00C8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6907424"/>
      <w:docPartObj>
        <w:docPartGallery w:val="Page Numbers (Bottom of Page)"/>
        <w:docPartUnique/>
      </w:docPartObj>
    </w:sdtPr>
    <w:sdtEndPr>
      <w:rPr>
        <w:noProof/>
      </w:rPr>
    </w:sdtEndPr>
    <w:sdtContent>
      <w:p w14:paraId="4C484BD2" w14:textId="192F0954" w:rsidR="002B29B5" w:rsidRDefault="00C836CF">
        <w:pPr>
          <w:pStyle w:val="Footer"/>
          <w:jc w:val="center"/>
        </w:pPr>
      </w:p>
    </w:sdtContent>
  </w:sdt>
  <w:p w14:paraId="6ED736CE" w14:textId="5EB92C2F" w:rsidR="0016564C" w:rsidRDefault="0016564C" w:rsidP="002B29B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DBFF" w14:textId="4CBEB873" w:rsidR="002B29B5" w:rsidRDefault="00090AF5" w:rsidP="00090AF5">
    <w:pPr>
      <w:pStyle w:val="Footer"/>
      <w:tabs>
        <w:tab w:val="clear" w:pos="4320"/>
        <w:tab w:val="clear" w:pos="8640"/>
        <w:tab w:val="left" w:pos="369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63E8" w14:textId="3A785DCB" w:rsidR="00104F67" w:rsidRDefault="00104F67">
    <w:pPr>
      <w:pStyle w:val="Footer"/>
      <w:jc w:val="right"/>
    </w:pPr>
  </w:p>
  <w:p w14:paraId="30D85E14" w14:textId="77777777" w:rsidR="00104F67" w:rsidRPr="00104F67" w:rsidRDefault="00104F67" w:rsidP="00104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F2365" w14:textId="49AB642C" w:rsidR="00090AF5" w:rsidRDefault="00090AF5" w:rsidP="00090AF5">
    <w:pPr>
      <w:pStyle w:val="Footer"/>
      <w:tabs>
        <w:tab w:val="clear" w:pos="4320"/>
        <w:tab w:val="clear" w:pos="8640"/>
        <w:tab w:val="left" w:pos="369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758395"/>
      <w:docPartObj>
        <w:docPartGallery w:val="Page Numbers (Bottom of Page)"/>
        <w:docPartUnique/>
      </w:docPartObj>
    </w:sdtPr>
    <w:sdtEndPr>
      <w:rPr>
        <w:noProof/>
      </w:rPr>
    </w:sdtEndPr>
    <w:sdtContent>
      <w:p w14:paraId="41DEEFF6" w14:textId="7D775D2A" w:rsidR="00090AF5" w:rsidRDefault="00090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AD545" w14:textId="2097895D" w:rsidR="00021FB9" w:rsidRPr="00104F67" w:rsidRDefault="00021FB9" w:rsidP="00090A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712232"/>
      <w:docPartObj>
        <w:docPartGallery w:val="Page Numbers (Bottom of Page)"/>
        <w:docPartUnique/>
      </w:docPartObj>
    </w:sdtPr>
    <w:sdtEndPr>
      <w:rPr>
        <w:noProof/>
      </w:rPr>
    </w:sdtEndPr>
    <w:sdtContent>
      <w:p w14:paraId="743C3C65" w14:textId="77777777" w:rsidR="00021FB9" w:rsidRDefault="00021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5D1AC" w14:textId="77777777" w:rsidR="00021FB9" w:rsidRDefault="0002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2EEFC" w14:textId="77777777" w:rsidR="00C836CF" w:rsidRDefault="00C836CF">
      <w:r>
        <w:separator/>
      </w:r>
    </w:p>
  </w:footnote>
  <w:footnote w:type="continuationSeparator" w:id="0">
    <w:p w14:paraId="34E42A1C" w14:textId="77777777" w:rsidR="00C836CF" w:rsidRDefault="00C8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7D476" w14:textId="5C21D681" w:rsidR="002B29B5" w:rsidRDefault="002B29B5">
    <w:pPr>
      <w:pStyle w:val="Header"/>
      <w:jc w:val="center"/>
    </w:pPr>
  </w:p>
  <w:p w14:paraId="02C8FE5C" w14:textId="77777777" w:rsidR="002B29B5" w:rsidRDefault="002B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4C6E2" w14:textId="77777777" w:rsidR="00090AF5" w:rsidRDefault="00090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1BD0A" w14:textId="77777777" w:rsidR="00021FB9" w:rsidRDefault="000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77EC"/>
    <w:multiLevelType w:val="hybridMultilevel"/>
    <w:tmpl w:val="2BD4ED82"/>
    <w:lvl w:ilvl="0" w:tplc="5B228912">
      <w:start w:val="1"/>
      <w:numFmt w:val="decimal"/>
      <w:lvlText w:val="%1."/>
      <w:lvlJc w:val="left"/>
      <w:pPr>
        <w:tabs>
          <w:tab w:val="num" w:pos="1800"/>
        </w:tabs>
        <w:ind w:left="1800" w:hanging="360"/>
      </w:pPr>
      <w:rPr>
        <w:rFonts w:hint="default"/>
      </w:rPr>
    </w:lvl>
    <w:lvl w:ilvl="1" w:tplc="17463D2A">
      <w:start w:val="4"/>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5465B84"/>
    <w:multiLevelType w:val="hybridMultilevel"/>
    <w:tmpl w:val="16344852"/>
    <w:lvl w:ilvl="0" w:tplc="13BC6F7E">
      <w:start w:val="1"/>
      <w:numFmt w:val="upperLetter"/>
      <w:lvlText w:val="%1."/>
      <w:lvlJc w:val="left"/>
      <w:pPr>
        <w:ind w:left="720" w:hanging="360"/>
      </w:pPr>
      <w:rPr>
        <w:rFonts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1BBA"/>
    <w:multiLevelType w:val="hybridMultilevel"/>
    <w:tmpl w:val="8814CA0A"/>
    <w:lvl w:ilvl="0" w:tplc="04090015">
      <w:start w:val="1"/>
      <w:numFmt w:val="upperLetter"/>
      <w:lvlText w:val="%1."/>
      <w:lvlJc w:val="left"/>
      <w:pPr>
        <w:ind w:left="720" w:hanging="360"/>
      </w:pPr>
      <w:rPr>
        <w:rFonts w:hint="default"/>
      </w:rPr>
    </w:lvl>
    <w:lvl w:ilvl="1" w:tplc="A00436F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06B2"/>
    <w:multiLevelType w:val="hybridMultilevel"/>
    <w:tmpl w:val="FE6C443E"/>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16532"/>
    <w:multiLevelType w:val="hybridMultilevel"/>
    <w:tmpl w:val="60644A50"/>
    <w:lvl w:ilvl="0" w:tplc="7C54214A">
      <w:start w:val="1"/>
      <w:numFmt w:val="upperLetter"/>
      <w:lvlText w:val="%1."/>
      <w:lvlJc w:val="left"/>
      <w:pPr>
        <w:tabs>
          <w:tab w:val="num" w:pos="1785"/>
        </w:tabs>
        <w:ind w:left="1785" w:hanging="1065"/>
      </w:pPr>
      <w:rPr>
        <w:rFonts w:hint="default"/>
      </w:rPr>
    </w:lvl>
    <w:lvl w:ilvl="1" w:tplc="6AE2E410">
      <w:start w:val="1"/>
      <w:numFmt w:val="decimal"/>
      <w:lvlText w:val="%2."/>
      <w:lvlJc w:val="left"/>
      <w:pPr>
        <w:tabs>
          <w:tab w:val="num" w:pos="1800"/>
        </w:tabs>
        <w:ind w:left="1800" w:hanging="360"/>
      </w:pPr>
      <w:rPr>
        <w:rFont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CE74FD"/>
    <w:multiLevelType w:val="hybridMultilevel"/>
    <w:tmpl w:val="95321F90"/>
    <w:lvl w:ilvl="0" w:tplc="322622A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1A4379"/>
    <w:multiLevelType w:val="hybridMultilevel"/>
    <w:tmpl w:val="65AC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D42BD"/>
    <w:multiLevelType w:val="hybridMultilevel"/>
    <w:tmpl w:val="02E2E76A"/>
    <w:lvl w:ilvl="0" w:tplc="04090011">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EFF739A"/>
    <w:multiLevelType w:val="hybridMultilevel"/>
    <w:tmpl w:val="36D4BC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2A44A33"/>
    <w:multiLevelType w:val="hybridMultilevel"/>
    <w:tmpl w:val="99E2FC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74E3541"/>
    <w:multiLevelType w:val="hybridMultilevel"/>
    <w:tmpl w:val="7FD44A60"/>
    <w:lvl w:ilvl="0" w:tplc="6AE2E4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116B52"/>
    <w:multiLevelType w:val="hybridMultilevel"/>
    <w:tmpl w:val="3CC23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44646D"/>
    <w:multiLevelType w:val="hybridMultilevel"/>
    <w:tmpl w:val="2C88CBF6"/>
    <w:lvl w:ilvl="0" w:tplc="08CE3BD0">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4A643B"/>
    <w:multiLevelType w:val="hybridMultilevel"/>
    <w:tmpl w:val="E4C86834"/>
    <w:lvl w:ilvl="0" w:tplc="62942E2A">
      <w:start w:val="1"/>
      <w:numFmt w:val="decimal"/>
      <w:lvlText w:val="%1)"/>
      <w:lvlJc w:val="left"/>
      <w:pPr>
        <w:tabs>
          <w:tab w:val="num" w:pos="1080"/>
        </w:tabs>
        <w:ind w:left="1080" w:hanging="360"/>
      </w:pPr>
      <w:rPr>
        <w:b w:val="0"/>
        <w:sz w:val="24"/>
        <w:szCs w:val="24"/>
      </w:rPr>
    </w:lvl>
    <w:lvl w:ilvl="1" w:tplc="230CC5FE">
      <w:start w:val="1"/>
      <w:numFmt w:val="lowerLetter"/>
      <w:lvlText w:val="%2."/>
      <w:lvlJc w:val="left"/>
      <w:pPr>
        <w:tabs>
          <w:tab w:val="num" w:pos="1800"/>
        </w:tabs>
        <w:ind w:left="1800" w:hanging="360"/>
      </w:pPr>
      <w:rPr>
        <w:b w:val="0"/>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060910"/>
    <w:multiLevelType w:val="hybridMultilevel"/>
    <w:tmpl w:val="95B81D74"/>
    <w:lvl w:ilvl="0" w:tplc="6AE2E4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013A8F"/>
    <w:multiLevelType w:val="hybridMultilevel"/>
    <w:tmpl w:val="7B365F9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93042"/>
    <w:multiLevelType w:val="hybridMultilevel"/>
    <w:tmpl w:val="49387840"/>
    <w:lvl w:ilvl="0" w:tplc="03646CA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AB95E6F"/>
    <w:multiLevelType w:val="hybridMultilevel"/>
    <w:tmpl w:val="6D6429B6"/>
    <w:lvl w:ilvl="0" w:tplc="B4EE812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7"/>
  </w:num>
  <w:num w:numId="3">
    <w:abstractNumId w:val="0"/>
  </w:num>
  <w:num w:numId="4">
    <w:abstractNumId w:val="16"/>
  </w:num>
  <w:num w:numId="5">
    <w:abstractNumId w:val="10"/>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5"/>
  </w:num>
  <w:num w:numId="11">
    <w:abstractNumId w:val="13"/>
  </w:num>
  <w:num w:numId="12">
    <w:abstractNumId w:val="11"/>
  </w:num>
  <w:num w:numId="13">
    <w:abstractNumId w:val="1"/>
  </w:num>
  <w:num w:numId="14">
    <w:abstractNumId w:val="7"/>
  </w:num>
  <w:num w:numId="15">
    <w:abstractNumId w:val="6"/>
  </w:num>
  <w:num w:numId="16">
    <w:abstractNumId w:val="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54"/>
    <w:rsid w:val="00001F25"/>
    <w:rsid w:val="000041E9"/>
    <w:rsid w:val="000042F9"/>
    <w:rsid w:val="000128A5"/>
    <w:rsid w:val="000211CD"/>
    <w:rsid w:val="00021FB9"/>
    <w:rsid w:val="000228A6"/>
    <w:rsid w:val="00025CEA"/>
    <w:rsid w:val="000323D9"/>
    <w:rsid w:val="00040E56"/>
    <w:rsid w:val="000567DD"/>
    <w:rsid w:val="000624BB"/>
    <w:rsid w:val="00074214"/>
    <w:rsid w:val="00082558"/>
    <w:rsid w:val="00084A99"/>
    <w:rsid w:val="000878B8"/>
    <w:rsid w:val="00090AF5"/>
    <w:rsid w:val="00097B5C"/>
    <w:rsid w:val="00097D90"/>
    <w:rsid w:val="000A1BA3"/>
    <w:rsid w:val="000A7CE4"/>
    <w:rsid w:val="000B204D"/>
    <w:rsid w:val="000B3B04"/>
    <w:rsid w:val="000D3AFB"/>
    <w:rsid w:val="000D5A09"/>
    <w:rsid w:val="000E6E93"/>
    <w:rsid w:val="00104F67"/>
    <w:rsid w:val="001063F4"/>
    <w:rsid w:val="001273F8"/>
    <w:rsid w:val="001337E7"/>
    <w:rsid w:val="00143DAA"/>
    <w:rsid w:val="001563EC"/>
    <w:rsid w:val="001645AF"/>
    <w:rsid w:val="0016564C"/>
    <w:rsid w:val="0019243D"/>
    <w:rsid w:val="001B0D5A"/>
    <w:rsid w:val="001C6D1E"/>
    <w:rsid w:val="001E121E"/>
    <w:rsid w:val="001E1C72"/>
    <w:rsid w:val="001E753B"/>
    <w:rsid w:val="001F454C"/>
    <w:rsid w:val="0020435E"/>
    <w:rsid w:val="00235126"/>
    <w:rsid w:val="00236EEC"/>
    <w:rsid w:val="002372D3"/>
    <w:rsid w:val="00276D0E"/>
    <w:rsid w:val="0029203B"/>
    <w:rsid w:val="00293B49"/>
    <w:rsid w:val="00297D6F"/>
    <w:rsid w:val="002B29B5"/>
    <w:rsid w:val="002B450A"/>
    <w:rsid w:val="002B4A2F"/>
    <w:rsid w:val="002B7AE6"/>
    <w:rsid w:val="002E4E0C"/>
    <w:rsid w:val="002F650E"/>
    <w:rsid w:val="0030114E"/>
    <w:rsid w:val="003028ED"/>
    <w:rsid w:val="003119A9"/>
    <w:rsid w:val="003431F5"/>
    <w:rsid w:val="00372655"/>
    <w:rsid w:val="003814D4"/>
    <w:rsid w:val="00382B1D"/>
    <w:rsid w:val="00384481"/>
    <w:rsid w:val="00395C8E"/>
    <w:rsid w:val="003A30B1"/>
    <w:rsid w:val="003A7AB7"/>
    <w:rsid w:val="003D6E71"/>
    <w:rsid w:val="003E3935"/>
    <w:rsid w:val="003F2966"/>
    <w:rsid w:val="00416B49"/>
    <w:rsid w:val="004201CA"/>
    <w:rsid w:val="00423505"/>
    <w:rsid w:val="004339D1"/>
    <w:rsid w:val="00437296"/>
    <w:rsid w:val="0045188A"/>
    <w:rsid w:val="00474ED3"/>
    <w:rsid w:val="004764D7"/>
    <w:rsid w:val="004A1C21"/>
    <w:rsid w:val="004A77B5"/>
    <w:rsid w:val="004B1826"/>
    <w:rsid w:val="004C2219"/>
    <w:rsid w:val="004E3F0E"/>
    <w:rsid w:val="004E7541"/>
    <w:rsid w:val="00521B93"/>
    <w:rsid w:val="005338C5"/>
    <w:rsid w:val="00547E17"/>
    <w:rsid w:val="00564BDE"/>
    <w:rsid w:val="005749ED"/>
    <w:rsid w:val="00580DAC"/>
    <w:rsid w:val="00583ADA"/>
    <w:rsid w:val="005A7BDC"/>
    <w:rsid w:val="005D5AEE"/>
    <w:rsid w:val="005E1351"/>
    <w:rsid w:val="005E4011"/>
    <w:rsid w:val="0060283B"/>
    <w:rsid w:val="00617AA2"/>
    <w:rsid w:val="00623592"/>
    <w:rsid w:val="006708CF"/>
    <w:rsid w:val="00682398"/>
    <w:rsid w:val="00683244"/>
    <w:rsid w:val="006A611F"/>
    <w:rsid w:val="006B1397"/>
    <w:rsid w:val="006C0F70"/>
    <w:rsid w:val="006F1B18"/>
    <w:rsid w:val="006F3FF1"/>
    <w:rsid w:val="00712A79"/>
    <w:rsid w:val="007224F3"/>
    <w:rsid w:val="00722C3F"/>
    <w:rsid w:val="00734A9D"/>
    <w:rsid w:val="00737D27"/>
    <w:rsid w:val="0076082F"/>
    <w:rsid w:val="00762A89"/>
    <w:rsid w:val="007739F5"/>
    <w:rsid w:val="007A693D"/>
    <w:rsid w:val="007B2F7A"/>
    <w:rsid w:val="007B577F"/>
    <w:rsid w:val="007C03C0"/>
    <w:rsid w:val="007E437A"/>
    <w:rsid w:val="00805A96"/>
    <w:rsid w:val="00805CC2"/>
    <w:rsid w:val="0082545F"/>
    <w:rsid w:val="00835C87"/>
    <w:rsid w:val="0084017C"/>
    <w:rsid w:val="00857E50"/>
    <w:rsid w:val="008618E5"/>
    <w:rsid w:val="00863750"/>
    <w:rsid w:val="008646E7"/>
    <w:rsid w:val="008702A5"/>
    <w:rsid w:val="00872A35"/>
    <w:rsid w:val="00873940"/>
    <w:rsid w:val="008775A9"/>
    <w:rsid w:val="0088075C"/>
    <w:rsid w:val="008C2E6F"/>
    <w:rsid w:val="008E1B14"/>
    <w:rsid w:val="00912B16"/>
    <w:rsid w:val="00915171"/>
    <w:rsid w:val="00922E44"/>
    <w:rsid w:val="009649FA"/>
    <w:rsid w:val="00966B5F"/>
    <w:rsid w:val="0099010E"/>
    <w:rsid w:val="009929CC"/>
    <w:rsid w:val="00994FC9"/>
    <w:rsid w:val="009A4230"/>
    <w:rsid w:val="009B3AD4"/>
    <w:rsid w:val="009D2315"/>
    <w:rsid w:val="009E5537"/>
    <w:rsid w:val="009F1A27"/>
    <w:rsid w:val="009F226F"/>
    <w:rsid w:val="009F4DD0"/>
    <w:rsid w:val="009F605D"/>
    <w:rsid w:val="00A05C44"/>
    <w:rsid w:val="00A07E9C"/>
    <w:rsid w:val="00A202F1"/>
    <w:rsid w:val="00A4197D"/>
    <w:rsid w:val="00A47035"/>
    <w:rsid w:val="00A630E5"/>
    <w:rsid w:val="00A659E0"/>
    <w:rsid w:val="00A718E1"/>
    <w:rsid w:val="00A75160"/>
    <w:rsid w:val="00A752FE"/>
    <w:rsid w:val="00A82890"/>
    <w:rsid w:val="00A84FF0"/>
    <w:rsid w:val="00A95A75"/>
    <w:rsid w:val="00AA7900"/>
    <w:rsid w:val="00AB4BB3"/>
    <w:rsid w:val="00AC7BF6"/>
    <w:rsid w:val="00AD210D"/>
    <w:rsid w:val="00AD73FC"/>
    <w:rsid w:val="00B003BA"/>
    <w:rsid w:val="00B15AD0"/>
    <w:rsid w:val="00B3214A"/>
    <w:rsid w:val="00B3395E"/>
    <w:rsid w:val="00B34B37"/>
    <w:rsid w:val="00B41385"/>
    <w:rsid w:val="00B62420"/>
    <w:rsid w:val="00B6394E"/>
    <w:rsid w:val="00B67305"/>
    <w:rsid w:val="00B80159"/>
    <w:rsid w:val="00B807B8"/>
    <w:rsid w:val="00B8264E"/>
    <w:rsid w:val="00BA0ED2"/>
    <w:rsid w:val="00BD70BB"/>
    <w:rsid w:val="00BE2E93"/>
    <w:rsid w:val="00BE5197"/>
    <w:rsid w:val="00BF2876"/>
    <w:rsid w:val="00C259C5"/>
    <w:rsid w:val="00C37BCB"/>
    <w:rsid w:val="00C45F48"/>
    <w:rsid w:val="00C52F22"/>
    <w:rsid w:val="00C544A9"/>
    <w:rsid w:val="00C62308"/>
    <w:rsid w:val="00C836CF"/>
    <w:rsid w:val="00C9217A"/>
    <w:rsid w:val="00CA0097"/>
    <w:rsid w:val="00CB2D95"/>
    <w:rsid w:val="00CC188A"/>
    <w:rsid w:val="00CD657F"/>
    <w:rsid w:val="00CE39BB"/>
    <w:rsid w:val="00CE7798"/>
    <w:rsid w:val="00CE7911"/>
    <w:rsid w:val="00CF25DD"/>
    <w:rsid w:val="00D108D0"/>
    <w:rsid w:val="00D3380F"/>
    <w:rsid w:val="00D3634D"/>
    <w:rsid w:val="00D444CD"/>
    <w:rsid w:val="00D57742"/>
    <w:rsid w:val="00D72C99"/>
    <w:rsid w:val="00D7612F"/>
    <w:rsid w:val="00D944E7"/>
    <w:rsid w:val="00DA013F"/>
    <w:rsid w:val="00DA0CA8"/>
    <w:rsid w:val="00DA6882"/>
    <w:rsid w:val="00DC7466"/>
    <w:rsid w:val="00DD4C89"/>
    <w:rsid w:val="00DD4DB3"/>
    <w:rsid w:val="00DE77A1"/>
    <w:rsid w:val="00DF218F"/>
    <w:rsid w:val="00DF2647"/>
    <w:rsid w:val="00DF5D6B"/>
    <w:rsid w:val="00E137C1"/>
    <w:rsid w:val="00E20271"/>
    <w:rsid w:val="00E35517"/>
    <w:rsid w:val="00E42537"/>
    <w:rsid w:val="00E74627"/>
    <w:rsid w:val="00E75FEE"/>
    <w:rsid w:val="00EA5E61"/>
    <w:rsid w:val="00EB697B"/>
    <w:rsid w:val="00EC7485"/>
    <w:rsid w:val="00EE1126"/>
    <w:rsid w:val="00EE4183"/>
    <w:rsid w:val="00EE442B"/>
    <w:rsid w:val="00EF36FA"/>
    <w:rsid w:val="00EF615C"/>
    <w:rsid w:val="00F04F52"/>
    <w:rsid w:val="00F06EE0"/>
    <w:rsid w:val="00F24335"/>
    <w:rsid w:val="00F4553D"/>
    <w:rsid w:val="00F502C3"/>
    <w:rsid w:val="00F55BE7"/>
    <w:rsid w:val="00F80EB9"/>
    <w:rsid w:val="00F95414"/>
    <w:rsid w:val="00F96D6B"/>
    <w:rsid w:val="00F97908"/>
    <w:rsid w:val="00FB5F54"/>
    <w:rsid w:val="00FB60BD"/>
    <w:rsid w:val="00FC06C7"/>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D39DF"/>
  <w15:docId w15:val="{226C495E-34BB-4C28-A0B4-A70F673D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011"/>
    <w:rPr>
      <w:sz w:val="24"/>
      <w:szCs w:val="24"/>
    </w:rPr>
  </w:style>
  <w:style w:type="paragraph" w:styleId="Heading1">
    <w:name w:val="heading 1"/>
    <w:basedOn w:val="Normal"/>
    <w:next w:val="Normal"/>
    <w:qFormat/>
    <w:rsid w:val="00104F67"/>
    <w:pPr>
      <w:keepNext/>
      <w:outlineLvl w:val="0"/>
    </w:pPr>
    <w:rPr>
      <w:rFonts w:cs="Arial"/>
      <w:b/>
      <w:sz w:val="32"/>
    </w:rPr>
  </w:style>
  <w:style w:type="paragraph" w:styleId="Heading2">
    <w:name w:val="heading 2"/>
    <w:basedOn w:val="Normal"/>
    <w:next w:val="Normal"/>
    <w:qFormat/>
    <w:rsid w:val="00104F67"/>
    <w:pPr>
      <w:keepNext/>
      <w:outlineLvl w:val="1"/>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011"/>
    <w:pPr>
      <w:spacing w:after="144" w:line="239" w:lineRule="atLeast"/>
    </w:pPr>
    <w:rPr>
      <w:rFonts w:ascii="Times" w:hAnsi="Times"/>
      <w:noProof/>
      <w:color w:val="000000"/>
      <w:szCs w:val="20"/>
    </w:rPr>
  </w:style>
  <w:style w:type="paragraph" w:styleId="BodyTextIndent">
    <w:name w:val="Body Text Indent"/>
    <w:basedOn w:val="Normal"/>
    <w:rsid w:val="005E4011"/>
    <w:pPr>
      <w:ind w:left="720" w:firstLine="60"/>
    </w:pPr>
  </w:style>
  <w:style w:type="paragraph" w:styleId="BodyTextIndent2">
    <w:name w:val="Body Text Indent 2"/>
    <w:basedOn w:val="Normal"/>
    <w:rsid w:val="005E4011"/>
    <w:pPr>
      <w:ind w:left="720"/>
    </w:pPr>
  </w:style>
  <w:style w:type="paragraph" w:styleId="BodyText">
    <w:name w:val="Body Text"/>
    <w:basedOn w:val="Normal"/>
    <w:rsid w:val="005E4011"/>
    <w:rPr>
      <w:rFonts w:ascii="Arial" w:hAnsi="Arial" w:cs="Arial"/>
      <w:b/>
      <w:bCs/>
    </w:rPr>
  </w:style>
  <w:style w:type="paragraph" w:styleId="Header">
    <w:name w:val="header"/>
    <w:basedOn w:val="Normal"/>
    <w:link w:val="HeaderChar"/>
    <w:uiPriority w:val="99"/>
    <w:rsid w:val="00D944E7"/>
    <w:pPr>
      <w:tabs>
        <w:tab w:val="center" w:pos="4320"/>
        <w:tab w:val="right" w:pos="8640"/>
      </w:tabs>
    </w:pPr>
  </w:style>
  <w:style w:type="paragraph" w:styleId="Footer">
    <w:name w:val="footer"/>
    <w:basedOn w:val="Normal"/>
    <w:link w:val="FooterChar"/>
    <w:uiPriority w:val="99"/>
    <w:rsid w:val="00D944E7"/>
    <w:pPr>
      <w:tabs>
        <w:tab w:val="center" w:pos="4320"/>
        <w:tab w:val="right" w:pos="8640"/>
      </w:tabs>
    </w:pPr>
  </w:style>
  <w:style w:type="paragraph" w:styleId="ListParagraph">
    <w:name w:val="List Paragraph"/>
    <w:basedOn w:val="Normal"/>
    <w:uiPriority w:val="34"/>
    <w:qFormat/>
    <w:rsid w:val="00A95A75"/>
    <w:pPr>
      <w:ind w:left="720"/>
      <w:contextualSpacing/>
    </w:pPr>
  </w:style>
  <w:style w:type="paragraph" w:styleId="BalloonText">
    <w:name w:val="Balloon Text"/>
    <w:basedOn w:val="Normal"/>
    <w:link w:val="BalloonTextChar"/>
    <w:rsid w:val="00297D6F"/>
    <w:rPr>
      <w:rFonts w:ascii="Tahoma" w:hAnsi="Tahoma" w:cs="Tahoma"/>
      <w:sz w:val="16"/>
      <w:szCs w:val="16"/>
    </w:rPr>
  </w:style>
  <w:style w:type="character" w:customStyle="1" w:styleId="BalloonTextChar">
    <w:name w:val="Balloon Text Char"/>
    <w:basedOn w:val="DefaultParagraphFont"/>
    <w:link w:val="BalloonText"/>
    <w:rsid w:val="00297D6F"/>
    <w:rPr>
      <w:rFonts w:ascii="Tahoma" w:hAnsi="Tahoma" w:cs="Tahoma"/>
      <w:sz w:val="16"/>
      <w:szCs w:val="16"/>
    </w:rPr>
  </w:style>
  <w:style w:type="paragraph" w:customStyle="1" w:styleId="normal0">
    <w:name w:val="normal_"/>
    <w:basedOn w:val="Normal"/>
    <w:rsid w:val="00BA0ED2"/>
    <w:pPr>
      <w:spacing w:after="144" w:line="239" w:lineRule="atLeast"/>
    </w:pPr>
    <w:rPr>
      <w:rFonts w:ascii="Times" w:hAnsi="Times"/>
      <w:noProof/>
      <w:color w:val="000000"/>
      <w:szCs w:val="20"/>
    </w:rPr>
  </w:style>
  <w:style w:type="character" w:styleId="CommentReference">
    <w:name w:val="annotation reference"/>
    <w:basedOn w:val="DefaultParagraphFont"/>
    <w:semiHidden/>
    <w:unhideWhenUsed/>
    <w:rsid w:val="00E20271"/>
    <w:rPr>
      <w:sz w:val="16"/>
      <w:szCs w:val="16"/>
    </w:rPr>
  </w:style>
  <w:style w:type="paragraph" w:styleId="CommentText">
    <w:name w:val="annotation text"/>
    <w:basedOn w:val="Normal"/>
    <w:link w:val="CommentTextChar"/>
    <w:semiHidden/>
    <w:unhideWhenUsed/>
    <w:rsid w:val="00E20271"/>
    <w:rPr>
      <w:sz w:val="20"/>
      <w:szCs w:val="20"/>
    </w:rPr>
  </w:style>
  <w:style w:type="character" w:customStyle="1" w:styleId="CommentTextChar">
    <w:name w:val="Comment Text Char"/>
    <w:basedOn w:val="DefaultParagraphFont"/>
    <w:link w:val="CommentText"/>
    <w:semiHidden/>
    <w:rsid w:val="00E20271"/>
  </w:style>
  <w:style w:type="paragraph" w:styleId="CommentSubject">
    <w:name w:val="annotation subject"/>
    <w:basedOn w:val="CommentText"/>
    <w:next w:val="CommentText"/>
    <w:link w:val="CommentSubjectChar"/>
    <w:semiHidden/>
    <w:unhideWhenUsed/>
    <w:rsid w:val="00E20271"/>
    <w:rPr>
      <w:b/>
      <w:bCs/>
    </w:rPr>
  </w:style>
  <w:style w:type="character" w:customStyle="1" w:styleId="CommentSubjectChar">
    <w:name w:val="Comment Subject Char"/>
    <w:basedOn w:val="CommentTextChar"/>
    <w:link w:val="CommentSubject"/>
    <w:semiHidden/>
    <w:rsid w:val="00E20271"/>
    <w:rPr>
      <w:b/>
      <w:bCs/>
    </w:rPr>
  </w:style>
  <w:style w:type="character" w:customStyle="1" w:styleId="FooterChar">
    <w:name w:val="Footer Char"/>
    <w:basedOn w:val="DefaultParagraphFont"/>
    <w:link w:val="Footer"/>
    <w:uiPriority w:val="99"/>
    <w:rsid w:val="00A82890"/>
    <w:rPr>
      <w:sz w:val="24"/>
      <w:szCs w:val="24"/>
    </w:rPr>
  </w:style>
  <w:style w:type="paragraph" w:styleId="TOCHeading">
    <w:name w:val="TOC Heading"/>
    <w:basedOn w:val="Heading1"/>
    <w:next w:val="Normal"/>
    <w:uiPriority w:val="39"/>
    <w:unhideWhenUsed/>
    <w:qFormat/>
    <w:rsid w:val="00104F67"/>
    <w:pPr>
      <w:keepLines/>
      <w:spacing w:before="240" w:line="259" w:lineRule="auto"/>
      <w:outlineLvl w:val="9"/>
    </w:pPr>
    <w:rPr>
      <w:rFonts w:asciiTheme="majorHAnsi" w:eastAsiaTheme="majorEastAsia" w:hAnsiTheme="majorHAnsi" w:cstheme="majorBidi"/>
      <w:color w:val="365F91" w:themeColor="accent1" w:themeShade="BF"/>
      <w:szCs w:val="32"/>
    </w:rPr>
  </w:style>
  <w:style w:type="paragraph" w:styleId="TOC1">
    <w:name w:val="toc 1"/>
    <w:basedOn w:val="Normal"/>
    <w:next w:val="Normal"/>
    <w:autoRedefine/>
    <w:uiPriority w:val="39"/>
    <w:unhideWhenUsed/>
    <w:rsid w:val="002B29B5"/>
    <w:pPr>
      <w:tabs>
        <w:tab w:val="right" w:leader="dot" w:pos="10070"/>
      </w:tabs>
      <w:spacing w:after="100"/>
    </w:pPr>
    <w:rPr>
      <w:noProof/>
    </w:rPr>
  </w:style>
  <w:style w:type="character" w:styleId="Hyperlink">
    <w:name w:val="Hyperlink"/>
    <w:basedOn w:val="DefaultParagraphFont"/>
    <w:uiPriority w:val="99"/>
    <w:unhideWhenUsed/>
    <w:rsid w:val="00104F67"/>
    <w:rPr>
      <w:color w:val="0000FF" w:themeColor="hyperlink"/>
      <w:u w:val="single"/>
    </w:rPr>
  </w:style>
  <w:style w:type="character" w:customStyle="1" w:styleId="HeaderChar">
    <w:name w:val="Header Char"/>
    <w:basedOn w:val="DefaultParagraphFont"/>
    <w:link w:val="Header"/>
    <w:uiPriority w:val="99"/>
    <w:rsid w:val="00104F67"/>
    <w:rPr>
      <w:sz w:val="24"/>
      <w:szCs w:val="24"/>
    </w:rPr>
  </w:style>
  <w:style w:type="paragraph" w:styleId="Title">
    <w:name w:val="Title"/>
    <w:basedOn w:val="Normal"/>
    <w:next w:val="Normal"/>
    <w:link w:val="TitleChar"/>
    <w:qFormat/>
    <w:rsid w:val="00104F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4F67"/>
    <w:rPr>
      <w:rFonts w:asciiTheme="majorHAnsi" w:eastAsiaTheme="majorEastAsia" w:hAnsiTheme="majorHAnsi" w:cstheme="majorBidi"/>
      <w:spacing w:val="-10"/>
      <w:kern w:val="28"/>
      <w:sz w:val="56"/>
      <w:szCs w:val="56"/>
    </w:rPr>
  </w:style>
  <w:style w:type="character" w:styleId="Strong">
    <w:name w:val="Strong"/>
    <w:aliases w:val="Heading3"/>
    <w:basedOn w:val="DefaultParagraphFont"/>
    <w:qFormat/>
    <w:rsid w:val="00A4197D"/>
    <w:rPr>
      <w:rFonts w:ascii="Times New Roman" w:hAnsi="Times New Roman"/>
      <w:b/>
      <w:bCs/>
      <w:sz w:val="24"/>
    </w:rPr>
  </w:style>
  <w:style w:type="paragraph" w:styleId="TOC2">
    <w:name w:val="toc 2"/>
    <w:basedOn w:val="Normal"/>
    <w:next w:val="Normal"/>
    <w:autoRedefine/>
    <w:uiPriority w:val="39"/>
    <w:unhideWhenUsed/>
    <w:rsid w:val="000B3B04"/>
    <w:pPr>
      <w:spacing w:after="100"/>
      <w:ind w:left="240"/>
    </w:pPr>
  </w:style>
  <w:style w:type="paragraph" w:styleId="BodyText3">
    <w:name w:val="Body Text 3"/>
    <w:basedOn w:val="Normal"/>
    <w:link w:val="BodyText3Char"/>
    <w:semiHidden/>
    <w:unhideWhenUsed/>
    <w:rsid w:val="000B3B04"/>
    <w:pPr>
      <w:spacing w:after="120"/>
    </w:pPr>
    <w:rPr>
      <w:sz w:val="16"/>
      <w:szCs w:val="16"/>
    </w:rPr>
  </w:style>
  <w:style w:type="character" w:customStyle="1" w:styleId="BodyText3Char">
    <w:name w:val="Body Text 3 Char"/>
    <w:basedOn w:val="DefaultParagraphFont"/>
    <w:link w:val="BodyText3"/>
    <w:semiHidden/>
    <w:rsid w:val="000B3B04"/>
    <w:rPr>
      <w:sz w:val="16"/>
      <w:szCs w:val="16"/>
    </w:rPr>
  </w:style>
  <w:style w:type="paragraph" w:styleId="TOC3">
    <w:name w:val="toc 3"/>
    <w:basedOn w:val="Normal"/>
    <w:next w:val="Normal"/>
    <w:autoRedefine/>
    <w:uiPriority w:val="39"/>
    <w:unhideWhenUsed/>
    <w:rsid w:val="00F80EB9"/>
    <w:pPr>
      <w:spacing w:after="100" w:line="259" w:lineRule="auto"/>
      <w:ind w:left="440"/>
    </w:pPr>
    <w:rPr>
      <w:rFonts w:asciiTheme="minorHAnsi" w:eastAsiaTheme="minorEastAsia" w:hAnsiTheme="minorHAnsi"/>
      <w:sz w:val="22"/>
      <w:szCs w:val="22"/>
    </w:rPr>
  </w:style>
  <w:style w:type="table" w:styleId="GridTable2">
    <w:name w:val="Grid Table 2"/>
    <w:basedOn w:val="TableNormal"/>
    <w:uiPriority w:val="47"/>
    <w:rsid w:val="00C544A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544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87624">
      <w:bodyDiv w:val="1"/>
      <w:marLeft w:val="0"/>
      <w:marRight w:val="0"/>
      <w:marTop w:val="0"/>
      <w:marBottom w:val="0"/>
      <w:divBdr>
        <w:top w:val="none" w:sz="0" w:space="0" w:color="auto"/>
        <w:left w:val="none" w:sz="0" w:space="0" w:color="auto"/>
        <w:bottom w:val="none" w:sz="0" w:space="0" w:color="auto"/>
        <w:right w:val="none" w:sz="0" w:space="0" w:color="auto"/>
      </w:divBdr>
    </w:div>
    <w:div w:id="14852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D4C6EE5F5EA743AE1CBCFECF5770FB" ma:contentTypeVersion="22" ma:contentTypeDescription="Create a new document." ma:contentTypeScope="" ma:versionID="f0f9614e0321bb0ef6eaf6422d2bbe55">
  <xsd:schema xmlns:xsd="http://www.w3.org/2001/XMLSchema" xmlns:xs="http://www.w3.org/2001/XMLSchema" xmlns:p="http://schemas.microsoft.com/office/2006/metadata/properties" xmlns:ns2="35bf02a3-37fe-404f-9393-3a49ea8754a0" xmlns:ns3="bfd5693d-caa4-44dd-94d2-3fb1c3844644" targetNamespace="http://schemas.microsoft.com/office/2006/metadata/properties" ma:root="true" ma:fieldsID="f08b0c0d2addd23875cb0922327be7bc" ns2:_="" ns3:_="">
    <xsd:import namespace="35bf02a3-37fe-404f-9393-3a49ea8754a0"/>
    <xsd:import namespace="bfd5693d-caa4-44dd-94d2-3fb1c3844644"/>
    <xsd:element name="properties">
      <xsd:complexType>
        <xsd:sequence>
          <xsd:element name="documentManagement">
            <xsd:complexType>
              <xsd:all>
                <xsd:element ref="ns2:SortOrder"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02a3-37fe-404f-9393-3a49ea8754a0" elementFormDefault="qualified">
    <xsd:import namespace="http://schemas.microsoft.com/office/2006/documentManagement/types"/>
    <xsd:import namespace="http://schemas.microsoft.com/office/infopath/2007/PartnerControls"/>
    <xsd:element name="SortOrder" ma:index="8" nillable="true" ma:displayName="SortOrder" ma:internalName="SortOrd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5693d-caa4-44dd-94d2-3fb1c3844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35bf02a3-37fe-404f-9393-3a49ea8754a0" xsi:nil="true"/>
  </documentManagement>
</p:properties>
</file>

<file path=customXml/itemProps1.xml><?xml version="1.0" encoding="utf-8"?>
<ds:datastoreItem xmlns:ds="http://schemas.openxmlformats.org/officeDocument/2006/customXml" ds:itemID="{E87329CD-E79E-4729-8794-F7B000E9299F}">
  <ds:schemaRefs>
    <ds:schemaRef ds:uri="http://schemas.openxmlformats.org/officeDocument/2006/bibliography"/>
  </ds:schemaRefs>
</ds:datastoreItem>
</file>

<file path=customXml/itemProps2.xml><?xml version="1.0" encoding="utf-8"?>
<ds:datastoreItem xmlns:ds="http://schemas.openxmlformats.org/officeDocument/2006/customXml" ds:itemID="{1D5C6667-E381-4B72-B7DA-A352FCEB751A}"/>
</file>

<file path=customXml/itemProps3.xml><?xml version="1.0" encoding="utf-8"?>
<ds:datastoreItem xmlns:ds="http://schemas.openxmlformats.org/officeDocument/2006/customXml" ds:itemID="{7233811F-2227-40DF-9D22-63E3991DFC58}"/>
</file>

<file path=customXml/itemProps4.xml><?xml version="1.0" encoding="utf-8"?>
<ds:datastoreItem xmlns:ds="http://schemas.openxmlformats.org/officeDocument/2006/customXml" ds:itemID="{EF6C6846-DE1A-4AB3-A6E9-99B57756DE80}"/>
</file>

<file path=docProps/app.xml><?xml version="1.0" encoding="utf-8"?>
<Properties xmlns="http://schemas.openxmlformats.org/officeDocument/2006/extended-properties" xmlns:vt="http://schemas.openxmlformats.org/officeDocument/2006/docPropsVTypes">
  <Template>Normal</Template>
  <TotalTime>4227</TotalTime>
  <Pages>11</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FIRE SUPPRESSION REPAIR / REHABILITATION PLAN</vt:lpstr>
    </vt:vector>
  </TitlesOfParts>
  <Company>USDA Forest Service</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SUPPRESSION REPAIR / REHABILITATION PLAN</dc:title>
  <dc:creator>FSDefaultUser</dc:creator>
  <cp:lastModifiedBy>Ayers, Allison -FS</cp:lastModifiedBy>
  <cp:revision>7</cp:revision>
  <cp:lastPrinted>2011-08-20T14:39:00Z</cp:lastPrinted>
  <dcterms:created xsi:type="dcterms:W3CDTF">2021-03-18T21:56:00Z</dcterms:created>
  <dcterms:modified xsi:type="dcterms:W3CDTF">2021-04-08T00:46:00Z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0x01010078D4C6EE5F5EA743AE1CBCFECF5770FB</vt:lpwstr>
  </property>
</Properties>
</file>