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84E7" w14:textId="5129D518" w:rsidR="00F36CCA" w:rsidRDefault="00D111F1" w:rsidP="00AD447E">
      <w:pPr>
        <w:pStyle w:val="Title"/>
        <w:jc w:val="center"/>
      </w:pPr>
      <w:r>
        <w:t>Program Review Self-Study Guidelines</w:t>
      </w:r>
    </w:p>
    <w:p w14:paraId="35EAD713" w14:textId="77777777" w:rsidR="00060FE4" w:rsidRPr="00891CFD" w:rsidRDefault="00060FE4" w:rsidP="00891CFD">
      <w:pPr>
        <w:jc w:val="center"/>
        <w:rPr>
          <w:sz w:val="20"/>
          <w:szCs w:val="20"/>
        </w:rPr>
      </w:pPr>
    </w:p>
    <w:p w14:paraId="5090B559" w14:textId="5BA54EF7" w:rsidR="00D111F1" w:rsidRDefault="00D111F1" w:rsidP="00D111F1">
      <w:pPr>
        <w:pBdr>
          <w:bottom w:val="single" w:sz="12" w:space="1" w:color="auto"/>
        </w:pBdr>
      </w:pPr>
      <w:r>
        <w:t>The self-study serves two primary purposes. 1) It allows the unit to assess, review, and reflect on its progress, goals, mission, and objectives. This reflection considers the developments in its areas of expertise, aligns with the University's Strategic Vision, and considers both current and potential resources. 2) It offers a comprehensive overview of the unit for external reviewers, the unit's Dean, and the Office of the Provost.</w:t>
      </w:r>
    </w:p>
    <w:p w14:paraId="5A8A0327" w14:textId="77777777" w:rsidR="00D111F1" w:rsidRDefault="00D111F1" w:rsidP="00D111F1">
      <w:pPr>
        <w:pBdr>
          <w:bottom w:val="single" w:sz="12" w:space="1" w:color="auto"/>
        </w:pBdr>
      </w:pPr>
    </w:p>
    <w:p w14:paraId="7BA7D79D" w14:textId="050CB839" w:rsidR="00D111F1" w:rsidRDefault="00D111F1" w:rsidP="00D111F1">
      <w:pPr>
        <w:pBdr>
          <w:bottom w:val="single" w:sz="12" w:space="1" w:color="auto"/>
        </w:pBdr>
      </w:pPr>
      <w:r>
        <w:t xml:space="preserve">The self-study must rely on </w:t>
      </w:r>
      <w:r w:rsidR="00E70510">
        <w:t>the provided</w:t>
      </w:r>
      <w:r>
        <w:t xml:space="preserve"> quantitative data and include both ongoing summative and formative assessments provided by the unit to Academic Affairs. Limit the self-study narrative to 20 pages of text, ensuring the use of a font size of 11 or greater, margins of at least 1 inch on all sides, and single-spacing.</w:t>
      </w:r>
    </w:p>
    <w:p w14:paraId="7107AA2D" w14:textId="77777777" w:rsidR="00D111F1" w:rsidRDefault="00D111F1" w:rsidP="00D111F1">
      <w:pPr>
        <w:pBdr>
          <w:bottom w:val="single" w:sz="12" w:space="1" w:color="auto"/>
        </w:pBdr>
      </w:pPr>
    </w:p>
    <w:p w14:paraId="2E53F856" w14:textId="4E2A0A06" w:rsidR="00BA428D" w:rsidRDefault="00D111F1" w:rsidP="00D111F1">
      <w:pPr>
        <w:pBdr>
          <w:bottom w:val="single" w:sz="12" w:space="1" w:color="auto"/>
        </w:pBdr>
      </w:pPr>
      <w:r>
        <w:t xml:space="preserve">Many Programs are externally accredited. If all degree programs within the unit have accreditation, the documents from and to the accrediting agency substitute for the self-study and external review. </w:t>
      </w:r>
      <w:r w:rsidR="003B077E">
        <w:t xml:space="preserve">These programs must submit a brief guide </w:t>
      </w:r>
      <w:r w:rsidR="00BA428D">
        <w:t xml:space="preserve">using this </w:t>
      </w:r>
      <w:hyperlink r:id="rId8" w:history="1">
        <w:r w:rsidR="006A4886">
          <w:rPr>
            <w:rStyle w:val="Hyperlink"/>
          </w:rPr>
          <w:t>template</w:t>
        </w:r>
      </w:hyperlink>
      <w:r w:rsidR="00BA428D">
        <w:t xml:space="preserve"> </w:t>
      </w:r>
      <w:r w:rsidR="003B077E">
        <w:t xml:space="preserve">directing </w:t>
      </w:r>
      <w:r w:rsidR="00BA428D">
        <w:t>Graduate Council</w:t>
      </w:r>
      <w:r w:rsidR="003B077E">
        <w:t xml:space="preserve"> reviewers to the relevant sections addressing program review requirements</w:t>
      </w:r>
      <w:r w:rsidR="00BA428D">
        <w:t>.</w:t>
      </w:r>
    </w:p>
    <w:p w14:paraId="26DA2DB7" w14:textId="77777777" w:rsidR="00BA428D" w:rsidRDefault="00BA428D" w:rsidP="00D111F1">
      <w:pPr>
        <w:pBdr>
          <w:bottom w:val="single" w:sz="12" w:space="1" w:color="auto"/>
        </w:pBdr>
      </w:pPr>
    </w:p>
    <w:p w14:paraId="4E188233" w14:textId="666AB622" w:rsidR="00D111F1" w:rsidRDefault="003B077E" w:rsidP="00D111F1">
      <w:pPr>
        <w:pBdr>
          <w:bottom w:val="single" w:sz="12" w:space="1" w:color="auto"/>
        </w:pBdr>
      </w:pPr>
      <w:r>
        <w:t xml:space="preserve">If </w:t>
      </w:r>
      <w:r w:rsidR="00D111F1">
        <w:t>any degree programs</w:t>
      </w:r>
      <w:r>
        <w:t xml:space="preserve"> in a unit</w:t>
      </w:r>
      <w:r w:rsidR="00D111F1">
        <w:t xml:space="preserve"> lack </w:t>
      </w:r>
      <w:r>
        <w:t xml:space="preserve">external </w:t>
      </w:r>
      <w:r w:rsidR="00D111F1">
        <w:t xml:space="preserve">accreditation, </w:t>
      </w:r>
      <w:r>
        <w:t xml:space="preserve">those programs must </w:t>
      </w:r>
      <w:r w:rsidR="00D111F1">
        <w:t>conduct a self-study for, carefully considering the program's</w:t>
      </w:r>
      <w:r>
        <w:t xml:space="preserve"> distinct</w:t>
      </w:r>
      <w:r w:rsidR="00D111F1">
        <w:t xml:space="preserve"> role within the </w:t>
      </w:r>
      <w:r w:rsidR="00DF3237">
        <w:t>unit</w:t>
      </w:r>
      <w:r w:rsidR="00D111F1">
        <w:t>.</w:t>
      </w:r>
    </w:p>
    <w:p w14:paraId="1D47B020" w14:textId="77777777" w:rsidR="00D111F1" w:rsidRDefault="00D111F1" w:rsidP="00D111F1">
      <w:pPr>
        <w:pBdr>
          <w:bottom w:val="single" w:sz="12" w:space="1" w:color="auto"/>
        </w:pBdr>
      </w:pPr>
    </w:p>
    <w:p w14:paraId="13FFC030" w14:textId="23987642" w:rsidR="00B164CC" w:rsidRDefault="00D111F1" w:rsidP="00D111F1">
      <w:pPr>
        <w:pBdr>
          <w:bottom w:val="single" w:sz="12" w:space="1" w:color="auto"/>
        </w:pBdr>
      </w:pPr>
      <w:r>
        <w:t>The Dean must review this self-study before submission to the Office of the Provost.</w:t>
      </w:r>
    </w:p>
    <w:p w14:paraId="648A0D34" w14:textId="77777777" w:rsidR="00D111F1" w:rsidRPr="00891CFD" w:rsidRDefault="00D111F1" w:rsidP="00D111F1">
      <w:pPr>
        <w:pBdr>
          <w:bottom w:val="single" w:sz="12" w:space="1" w:color="auto"/>
        </w:pBdr>
        <w:jc w:val="center"/>
        <w:rPr>
          <w:rFonts w:asciiTheme="minorHAnsi" w:hAnsiTheme="minorHAnsi" w:cstheme="minorHAnsi"/>
          <w:sz w:val="18"/>
          <w:szCs w:val="18"/>
        </w:rPr>
      </w:pPr>
    </w:p>
    <w:p w14:paraId="78A46645" w14:textId="360E59BF" w:rsidR="00823DAB" w:rsidRDefault="00B164CC" w:rsidP="00520525">
      <w:pPr>
        <w:pStyle w:val="Heading1"/>
        <w:rPr>
          <w:b w:val="0"/>
        </w:rPr>
      </w:pPr>
      <w:r>
        <w:t>CURRENT STATE</w:t>
      </w:r>
    </w:p>
    <w:p w14:paraId="627D8E61" w14:textId="77777777" w:rsidR="00B164CC" w:rsidRPr="00891CFD" w:rsidRDefault="00B164CC" w:rsidP="00823DAB">
      <w:pPr>
        <w:rPr>
          <w:rFonts w:asciiTheme="minorHAnsi" w:hAnsiTheme="minorHAnsi" w:cstheme="minorHAnsi"/>
          <w:b/>
          <w:bCs/>
          <w:color w:val="6B1420"/>
          <w:sz w:val="16"/>
          <w:szCs w:val="16"/>
        </w:rPr>
      </w:pPr>
    </w:p>
    <w:p w14:paraId="0D2DB4F1" w14:textId="04330D31" w:rsidR="00BA428D" w:rsidRDefault="00BA428D" w:rsidP="00BA428D">
      <w:pPr>
        <w:pStyle w:val="Heading2"/>
        <w:rPr>
          <w:rFonts w:asciiTheme="minorHAnsi" w:hAnsiTheme="minorHAnsi" w:cstheme="minorHAnsi"/>
          <w:szCs w:val="28"/>
        </w:rPr>
      </w:pPr>
      <w:r>
        <w:rPr>
          <w:rFonts w:asciiTheme="minorHAnsi" w:hAnsiTheme="minorHAnsi" w:cstheme="minorHAnsi"/>
          <w:szCs w:val="28"/>
        </w:rPr>
        <w:t>Unit Mission, Objectives, and Priorities</w:t>
      </w:r>
    </w:p>
    <w:p w14:paraId="384615BA" w14:textId="1024777B" w:rsidR="003B077E" w:rsidRDefault="003B077E" w:rsidP="00BA428D">
      <w:r>
        <w:t xml:space="preserve">State the mission and </w:t>
      </w:r>
      <w:r w:rsidR="00DF3237">
        <w:t>objectives</w:t>
      </w:r>
      <w:r>
        <w:t xml:space="preserve"> of </w:t>
      </w:r>
      <w:r w:rsidR="00DF3237">
        <w:t xml:space="preserve">the </w:t>
      </w:r>
      <w:r>
        <w:t>program</w:t>
      </w:r>
      <w:r w:rsidR="0053634D">
        <w:t xml:space="preserve"> or academic unit</w:t>
      </w:r>
      <w:r w:rsidR="00DF3237">
        <w:t xml:space="preserve"> from </w:t>
      </w:r>
      <w:r w:rsidR="00187C08">
        <w:t>the</w:t>
      </w:r>
      <w:r w:rsidR="00DF3237">
        <w:t xml:space="preserve"> most recent Program Assessment.</w:t>
      </w:r>
      <w:r w:rsidR="00DF3237">
        <w:rPr>
          <w:rStyle w:val="FootnoteReference"/>
        </w:rPr>
        <w:footnoteReference w:id="1"/>
      </w:r>
    </w:p>
    <w:p w14:paraId="1691414E" w14:textId="77777777" w:rsidR="00BA428D" w:rsidRDefault="00BA428D" w:rsidP="00BA428D"/>
    <w:p w14:paraId="74C7BD32" w14:textId="4CE74D19" w:rsidR="00DF3237" w:rsidRDefault="00DF3237" w:rsidP="00BA428D">
      <w:r>
        <w:t xml:space="preserve">How do </w:t>
      </w:r>
      <w:r w:rsidR="00187C08">
        <w:t>the</w:t>
      </w:r>
      <w:r>
        <w:t xml:space="preserve"> program</w:t>
      </w:r>
      <w:r w:rsidR="0053634D">
        <w:t>s in the unit</w:t>
      </w:r>
      <w:r>
        <w:t xml:space="preserve"> align with </w:t>
      </w:r>
      <w:r w:rsidR="00C43331">
        <w:t xml:space="preserve">the </w:t>
      </w:r>
      <w:r>
        <w:t>university</w:t>
      </w:r>
      <w:r w:rsidR="00C43331">
        <w:t>’s</w:t>
      </w:r>
      <w:r>
        <w:t xml:space="preserve"> mission and priorities?</w:t>
      </w:r>
      <w:r w:rsidR="00395E0A">
        <w:rPr>
          <w:rStyle w:val="FootnoteReference"/>
        </w:rPr>
        <w:footnoteReference w:id="2"/>
      </w:r>
    </w:p>
    <w:p w14:paraId="1B195D3E" w14:textId="77777777" w:rsidR="00BA428D" w:rsidRDefault="00BA428D" w:rsidP="00BA428D"/>
    <w:p w14:paraId="53A6F61C" w14:textId="60858422" w:rsidR="00DF3237" w:rsidRDefault="003B077E" w:rsidP="00BA428D">
      <w:r>
        <w:t xml:space="preserve">How </w:t>
      </w:r>
      <w:r w:rsidR="0053634D">
        <w:t xml:space="preserve">have </w:t>
      </w:r>
      <w:r>
        <w:t>the program</w:t>
      </w:r>
      <w:r w:rsidR="0053634D">
        <w:t>s in the unit</w:t>
      </w:r>
      <w:r>
        <w:t xml:space="preserve"> changed since the last program review? </w:t>
      </w:r>
    </w:p>
    <w:p w14:paraId="740CC70D" w14:textId="77777777" w:rsidR="00BA428D" w:rsidRDefault="00BA428D" w:rsidP="00BA428D">
      <w:pPr>
        <w:pStyle w:val="Heading2"/>
        <w:rPr>
          <w:rFonts w:asciiTheme="minorHAnsi" w:hAnsiTheme="minorHAnsi" w:cstheme="minorHAnsi"/>
          <w:szCs w:val="28"/>
        </w:rPr>
      </w:pPr>
    </w:p>
    <w:p w14:paraId="05AE1726" w14:textId="43537713" w:rsidR="00BA428D" w:rsidRPr="00234ABC" w:rsidRDefault="00395E0A" w:rsidP="00234ABC">
      <w:pPr>
        <w:pStyle w:val="Heading2"/>
        <w:rPr>
          <w:rFonts w:asciiTheme="minorHAnsi" w:hAnsiTheme="minorHAnsi" w:cstheme="minorHAnsi"/>
          <w:szCs w:val="28"/>
        </w:rPr>
      </w:pPr>
      <w:r>
        <w:rPr>
          <w:rFonts w:asciiTheme="minorHAnsi" w:hAnsiTheme="minorHAnsi" w:cstheme="minorHAnsi"/>
          <w:szCs w:val="28"/>
        </w:rPr>
        <w:t>Students and Programs</w:t>
      </w:r>
    </w:p>
    <w:p w14:paraId="2CD55852" w14:textId="0F44441A" w:rsidR="00875C6A" w:rsidRDefault="00BA428D" w:rsidP="00875C6A">
      <w:pPr>
        <w:pStyle w:val="Heading3"/>
      </w:pPr>
      <w:r>
        <w:t>Academic Program Demand and Productivity</w:t>
      </w:r>
    </w:p>
    <w:p w14:paraId="013B30D9" w14:textId="339F4078" w:rsidR="00875C6A" w:rsidRDefault="00875C6A" w:rsidP="00395E0A"/>
    <w:tbl>
      <w:tblPr>
        <w:tblStyle w:val="TableGrid"/>
        <w:tblW w:w="0" w:type="auto"/>
        <w:tblLook w:val="04A0" w:firstRow="1" w:lastRow="0" w:firstColumn="1" w:lastColumn="0" w:noHBand="0" w:noVBand="1"/>
      </w:tblPr>
      <w:tblGrid>
        <w:gridCol w:w="1975"/>
        <w:gridCol w:w="1053"/>
        <w:gridCol w:w="1054"/>
        <w:gridCol w:w="1053"/>
        <w:gridCol w:w="1054"/>
        <w:gridCol w:w="1053"/>
        <w:gridCol w:w="1054"/>
        <w:gridCol w:w="1054"/>
      </w:tblGrid>
      <w:tr w:rsidR="00BA428D" w14:paraId="490E5610" w14:textId="77777777" w:rsidTr="0062030C">
        <w:tc>
          <w:tcPr>
            <w:tcW w:w="1975" w:type="dxa"/>
          </w:tcPr>
          <w:p w14:paraId="664D93B6" w14:textId="77777777" w:rsidR="00BA428D" w:rsidRPr="00BA428D" w:rsidRDefault="00BA428D" w:rsidP="00BA428D">
            <w:pPr>
              <w:rPr>
                <w:rFonts w:asciiTheme="minorHAnsi" w:hAnsiTheme="minorHAnsi" w:cstheme="minorHAnsi"/>
                <w:sz w:val="22"/>
                <w:szCs w:val="22"/>
              </w:rPr>
            </w:pPr>
          </w:p>
        </w:tc>
        <w:tc>
          <w:tcPr>
            <w:tcW w:w="1053" w:type="dxa"/>
          </w:tcPr>
          <w:p w14:paraId="49288E84" w14:textId="489EAB06" w:rsidR="00BA428D" w:rsidRPr="00215421" w:rsidRDefault="00BA428D" w:rsidP="00BA428D">
            <w:pPr>
              <w:rPr>
                <w:rFonts w:asciiTheme="minorHAnsi" w:hAnsiTheme="minorHAnsi" w:cstheme="minorHAnsi"/>
                <w:b/>
                <w:bCs/>
                <w:sz w:val="22"/>
                <w:szCs w:val="22"/>
              </w:rPr>
            </w:pPr>
            <w:r w:rsidRPr="00215421">
              <w:rPr>
                <w:rFonts w:asciiTheme="minorHAnsi" w:hAnsiTheme="minorHAnsi" w:cstheme="minorHAnsi"/>
                <w:b/>
                <w:bCs/>
                <w:sz w:val="22"/>
                <w:szCs w:val="22"/>
              </w:rPr>
              <w:t>AY 17-18</w:t>
            </w:r>
          </w:p>
        </w:tc>
        <w:tc>
          <w:tcPr>
            <w:tcW w:w="1054" w:type="dxa"/>
          </w:tcPr>
          <w:p w14:paraId="33F02D9A" w14:textId="72258794" w:rsidR="00BA428D" w:rsidRPr="00215421" w:rsidRDefault="00BA428D" w:rsidP="00BA428D">
            <w:pPr>
              <w:rPr>
                <w:rFonts w:asciiTheme="minorHAnsi" w:hAnsiTheme="minorHAnsi" w:cstheme="minorHAnsi"/>
                <w:b/>
                <w:bCs/>
                <w:sz w:val="22"/>
                <w:szCs w:val="22"/>
              </w:rPr>
            </w:pPr>
            <w:r w:rsidRPr="00215421">
              <w:rPr>
                <w:rFonts w:asciiTheme="minorHAnsi" w:hAnsiTheme="minorHAnsi" w:cstheme="minorHAnsi"/>
                <w:b/>
                <w:bCs/>
                <w:sz w:val="22"/>
                <w:szCs w:val="22"/>
              </w:rPr>
              <w:t>AY 18-19</w:t>
            </w:r>
          </w:p>
        </w:tc>
        <w:tc>
          <w:tcPr>
            <w:tcW w:w="1053" w:type="dxa"/>
          </w:tcPr>
          <w:p w14:paraId="20124A02" w14:textId="5DBFFE99" w:rsidR="00BA428D" w:rsidRPr="00215421" w:rsidRDefault="00BA428D" w:rsidP="00BA428D">
            <w:pPr>
              <w:rPr>
                <w:rFonts w:asciiTheme="minorHAnsi" w:hAnsiTheme="minorHAnsi" w:cstheme="minorHAnsi"/>
                <w:b/>
                <w:bCs/>
                <w:sz w:val="22"/>
                <w:szCs w:val="22"/>
              </w:rPr>
            </w:pPr>
            <w:r w:rsidRPr="00215421">
              <w:rPr>
                <w:rFonts w:asciiTheme="minorHAnsi" w:hAnsiTheme="minorHAnsi" w:cstheme="minorHAnsi"/>
                <w:b/>
                <w:bCs/>
                <w:sz w:val="22"/>
                <w:szCs w:val="22"/>
              </w:rPr>
              <w:t>AY 19-20</w:t>
            </w:r>
          </w:p>
        </w:tc>
        <w:tc>
          <w:tcPr>
            <w:tcW w:w="1054" w:type="dxa"/>
          </w:tcPr>
          <w:p w14:paraId="78ADF921" w14:textId="0DB377BE" w:rsidR="00BA428D" w:rsidRPr="00215421" w:rsidRDefault="00BA428D" w:rsidP="00BA428D">
            <w:pPr>
              <w:rPr>
                <w:rFonts w:asciiTheme="minorHAnsi" w:hAnsiTheme="minorHAnsi" w:cstheme="minorHAnsi"/>
                <w:b/>
                <w:bCs/>
                <w:sz w:val="22"/>
                <w:szCs w:val="22"/>
              </w:rPr>
            </w:pPr>
            <w:r w:rsidRPr="00215421">
              <w:rPr>
                <w:rFonts w:asciiTheme="minorHAnsi" w:hAnsiTheme="minorHAnsi" w:cstheme="minorHAnsi"/>
                <w:b/>
                <w:bCs/>
                <w:sz w:val="22"/>
                <w:szCs w:val="22"/>
              </w:rPr>
              <w:t>AY 20-21</w:t>
            </w:r>
          </w:p>
        </w:tc>
        <w:tc>
          <w:tcPr>
            <w:tcW w:w="1053" w:type="dxa"/>
          </w:tcPr>
          <w:p w14:paraId="453B4EFD" w14:textId="4B79DC02" w:rsidR="00BA428D" w:rsidRPr="00215421" w:rsidRDefault="00BA428D" w:rsidP="00BA428D">
            <w:pPr>
              <w:rPr>
                <w:rFonts w:asciiTheme="minorHAnsi" w:hAnsiTheme="minorHAnsi" w:cstheme="minorHAnsi"/>
                <w:b/>
                <w:bCs/>
                <w:sz w:val="22"/>
                <w:szCs w:val="22"/>
              </w:rPr>
            </w:pPr>
            <w:r w:rsidRPr="00215421">
              <w:rPr>
                <w:rFonts w:asciiTheme="minorHAnsi" w:hAnsiTheme="minorHAnsi" w:cstheme="minorHAnsi"/>
                <w:b/>
                <w:bCs/>
                <w:sz w:val="22"/>
                <w:szCs w:val="22"/>
              </w:rPr>
              <w:t>AY 21-22</w:t>
            </w:r>
          </w:p>
        </w:tc>
        <w:tc>
          <w:tcPr>
            <w:tcW w:w="1054" w:type="dxa"/>
          </w:tcPr>
          <w:p w14:paraId="0F521E40" w14:textId="215E397D" w:rsidR="00BA428D" w:rsidRPr="00215421" w:rsidRDefault="00BA428D" w:rsidP="00BA428D">
            <w:pPr>
              <w:rPr>
                <w:rFonts w:asciiTheme="minorHAnsi" w:hAnsiTheme="minorHAnsi" w:cstheme="minorHAnsi"/>
                <w:b/>
                <w:bCs/>
                <w:sz w:val="22"/>
                <w:szCs w:val="22"/>
              </w:rPr>
            </w:pPr>
            <w:r w:rsidRPr="00215421">
              <w:rPr>
                <w:rFonts w:asciiTheme="minorHAnsi" w:hAnsiTheme="minorHAnsi" w:cstheme="minorHAnsi"/>
                <w:b/>
                <w:bCs/>
                <w:sz w:val="22"/>
                <w:szCs w:val="22"/>
              </w:rPr>
              <w:t>AY 22-23</w:t>
            </w:r>
          </w:p>
        </w:tc>
        <w:tc>
          <w:tcPr>
            <w:tcW w:w="1054" w:type="dxa"/>
          </w:tcPr>
          <w:p w14:paraId="5C5F24A9" w14:textId="4DC9F6F4" w:rsidR="00BA428D" w:rsidRPr="00215421" w:rsidRDefault="00BA428D" w:rsidP="00BA428D">
            <w:pPr>
              <w:rPr>
                <w:rFonts w:asciiTheme="minorHAnsi" w:hAnsiTheme="minorHAnsi" w:cstheme="minorHAnsi"/>
                <w:b/>
                <w:bCs/>
                <w:sz w:val="22"/>
                <w:szCs w:val="22"/>
              </w:rPr>
            </w:pPr>
            <w:r w:rsidRPr="00215421">
              <w:rPr>
                <w:rFonts w:asciiTheme="minorHAnsi" w:hAnsiTheme="minorHAnsi" w:cstheme="minorHAnsi"/>
                <w:b/>
                <w:bCs/>
                <w:sz w:val="22"/>
                <w:szCs w:val="22"/>
              </w:rPr>
              <w:t>AY 23-24</w:t>
            </w:r>
          </w:p>
        </w:tc>
      </w:tr>
      <w:tr w:rsidR="00BA428D" w14:paraId="2DEC746B" w14:textId="77777777" w:rsidTr="0062030C">
        <w:tc>
          <w:tcPr>
            <w:tcW w:w="1975" w:type="dxa"/>
          </w:tcPr>
          <w:p w14:paraId="326C861D" w14:textId="33134DE1" w:rsidR="00BA428D" w:rsidRPr="00BA428D" w:rsidRDefault="00BA428D" w:rsidP="00BA428D">
            <w:pPr>
              <w:rPr>
                <w:rFonts w:asciiTheme="minorHAnsi" w:hAnsiTheme="minorHAnsi" w:cstheme="minorHAnsi"/>
                <w:sz w:val="22"/>
                <w:szCs w:val="22"/>
              </w:rPr>
            </w:pPr>
            <w:r w:rsidRPr="00BA428D">
              <w:rPr>
                <w:rFonts w:asciiTheme="minorHAnsi" w:hAnsiTheme="minorHAnsi" w:cstheme="minorHAnsi"/>
                <w:sz w:val="22"/>
                <w:szCs w:val="22"/>
              </w:rPr>
              <w:t>Enrollments</w:t>
            </w:r>
          </w:p>
        </w:tc>
        <w:tc>
          <w:tcPr>
            <w:tcW w:w="1053" w:type="dxa"/>
          </w:tcPr>
          <w:p w14:paraId="2D8876DE" w14:textId="77777777" w:rsidR="00BA428D" w:rsidRPr="00BA428D" w:rsidRDefault="00BA428D" w:rsidP="00BA428D">
            <w:pPr>
              <w:rPr>
                <w:rFonts w:asciiTheme="minorHAnsi" w:hAnsiTheme="minorHAnsi" w:cstheme="minorHAnsi"/>
                <w:sz w:val="22"/>
                <w:szCs w:val="22"/>
              </w:rPr>
            </w:pPr>
          </w:p>
        </w:tc>
        <w:tc>
          <w:tcPr>
            <w:tcW w:w="1054" w:type="dxa"/>
          </w:tcPr>
          <w:p w14:paraId="6744F046" w14:textId="77777777" w:rsidR="00BA428D" w:rsidRPr="00BA428D" w:rsidRDefault="00BA428D" w:rsidP="00BA428D">
            <w:pPr>
              <w:rPr>
                <w:rFonts w:asciiTheme="minorHAnsi" w:hAnsiTheme="minorHAnsi" w:cstheme="minorHAnsi"/>
                <w:sz w:val="22"/>
                <w:szCs w:val="22"/>
              </w:rPr>
            </w:pPr>
          </w:p>
        </w:tc>
        <w:tc>
          <w:tcPr>
            <w:tcW w:w="1053" w:type="dxa"/>
          </w:tcPr>
          <w:p w14:paraId="5AC28E29" w14:textId="77777777" w:rsidR="00BA428D" w:rsidRPr="00BA428D" w:rsidRDefault="00BA428D" w:rsidP="00BA428D">
            <w:pPr>
              <w:rPr>
                <w:rFonts w:asciiTheme="minorHAnsi" w:hAnsiTheme="minorHAnsi" w:cstheme="minorHAnsi"/>
                <w:sz w:val="22"/>
                <w:szCs w:val="22"/>
              </w:rPr>
            </w:pPr>
          </w:p>
        </w:tc>
        <w:tc>
          <w:tcPr>
            <w:tcW w:w="1054" w:type="dxa"/>
          </w:tcPr>
          <w:p w14:paraId="74D4A7D6" w14:textId="77777777" w:rsidR="00BA428D" w:rsidRPr="00BA428D" w:rsidRDefault="00BA428D" w:rsidP="00BA428D">
            <w:pPr>
              <w:rPr>
                <w:rFonts w:asciiTheme="minorHAnsi" w:hAnsiTheme="minorHAnsi" w:cstheme="minorHAnsi"/>
                <w:sz w:val="22"/>
                <w:szCs w:val="22"/>
              </w:rPr>
            </w:pPr>
          </w:p>
        </w:tc>
        <w:tc>
          <w:tcPr>
            <w:tcW w:w="1053" w:type="dxa"/>
          </w:tcPr>
          <w:p w14:paraId="1D37C0FE" w14:textId="77777777" w:rsidR="00BA428D" w:rsidRPr="00BA428D" w:rsidRDefault="00BA428D" w:rsidP="00BA428D">
            <w:pPr>
              <w:rPr>
                <w:rFonts w:asciiTheme="minorHAnsi" w:hAnsiTheme="minorHAnsi" w:cstheme="minorHAnsi"/>
                <w:sz w:val="22"/>
                <w:szCs w:val="22"/>
              </w:rPr>
            </w:pPr>
          </w:p>
        </w:tc>
        <w:tc>
          <w:tcPr>
            <w:tcW w:w="1054" w:type="dxa"/>
          </w:tcPr>
          <w:p w14:paraId="7EF39AAC" w14:textId="77777777" w:rsidR="00BA428D" w:rsidRPr="00BA428D" w:rsidRDefault="00BA428D" w:rsidP="00BA428D">
            <w:pPr>
              <w:rPr>
                <w:rFonts w:asciiTheme="minorHAnsi" w:hAnsiTheme="minorHAnsi" w:cstheme="minorHAnsi"/>
                <w:sz w:val="22"/>
                <w:szCs w:val="22"/>
              </w:rPr>
            </w:pPr>
          </w:p>
        </w:tc>
        <w:tc>
          <w:tcPr>
            <w:tcW w:w="1054" w:type="dxa"/>
          </w:tcPr>
          <w:p w14:paraId="0861E074" w14:textId="18DE91B4" w:rsidR="00BA428D" w:rsidRPr="00BA428D" w:rsidRDefault="00BA428D" w:rsidP="00BA428D">
            <w:pPr>
              <w:rPr>
                <w:rFonts w:asciiTheme="minorHAnsi" w:hAnsiTheme="minorHAnsi" w:cstheme="minorHAnsi"/>
                <w:sz w:val="22"/>
                <w:szCs w:val="22"/>
              </w:rPr>
            </w:pPr>
          </w:p>
        </w:tc>
      </w:tr>
      <w:tr w:rsidR="00BA428D" w14:paraId="1C23F472" w14:textId="77777777" w:rsidTr="00661049">
        <w:tc>
          <w:tcPr>
            <w:tcW w:w="1975" w:type="dxa"/>
          </w:tcPr>
          <w:p w14:paraId="633B0223" w14:textId="591B49AC" w:rsidR="00BA428D" w:rsidRPr="00BA428D" w:rsidRDefault="00BA428D" w:rsidP="00BA428D">
            <w:pPr>
              <w:rPr>
                <w:rFonts w:asciiTheme="minorHAnsi" w:hAnsiTheme="minorHAnsi" w:cstheme="minorHAnsi"/>
                <w:sz w:val="22"/>
                <w:szCs w:val="22"/>
              </w:rPr>
            </w:pPr>
            <w:r w:rsidRPr="00BA428D">
              <w:rPr>
                <w:rFonts w:asciiTheme="minorHAnsi" w:hAnsiTheme="minorHAnsi" w:cstheme="minorHAnsi"/>
                <w:sz w:val="22"/>
                <w:szCs w:val="22"/>
              </w:rPr>
              <w:t>Degrees Conferred</w:t>
            </w:r>
          </w:p>
        </w:tc>
        <w:tc>
          <w:tcPr>
            <w:tcW w:w="1053" w:type="dxa"/>
          </w:tcPr>
          <w:p w14:paraId="424EEEA0" w14:textId="77777777" w:rsidR="00BA428D" w:rsidRPr="00BA428D" w:rsidRDefault="00BA428D" w:rsidP="00BA428D">
            <w:pPr>
              <w:rPr>
                <w:rFonts w:asciiTheme="minorHAnsi" w:hAnsiTheme="minorHAnsi" w:cstheme="minorHAnsi"/>
                <w:sz w:val="22"/>
                <w:szCs w:val="22"/>
              </w:rPr>
            </w:pPr>
          </w:p>
        </w:tc>
        <w:tc>
          <w:tcPr>
            <w:tcW w:w="1054" w:type="dxa"/>
          </w:tcPr>
          <w:p w14:paraId="69254E4F" w14:textId="77777777" w:rsidR="00BA428D" w:rsidRPr="00BA428D" w:rsidRDefault="00BA428D" w:rsidP="00BA428D">
            <w:pPr>
              <w:rPr>
                <w:rFonts w:asciiTheme="minorHAnsi" w:hAnsiTheme="minorHAnsi" w:cstheme="minorHAnsi"/>
                <w:sz w:val="22"/>
                <w:szCs w:val="22"/>
              </w:rPr>
            </w:pPr>
          </w:p>
        </w:tc>
        <w:tc>
          <w:tcPr>
            <w:tcW w:w="1053" w:type="dxa"/>
          </w:tcPr>
          <w:p w14:paraId="573A12E6" w14:textId="77777777" w:rsidR="00BA428D" w:rsidRPr="00BA428D" w:rsidRDefault="00BA428D" w:rsidP="00BA428D">
            <w:pPr>
              <w:rPr>
                <w:rFonts w:asciiTheme="minorHAnsi" w:hAnsiTheme="minorHAnsi" w:cstheme="minorHAnsi"/>
                <w:sz w:val="22"/>
                <w:szCs w:val="22"/>
              </w:rPr>
            </w:pPr>
          </w:p>
        </w:tc>
        <w:tc>
          <w:tcPr>
            <w:tcW w:w="1054" w:type="dxa"/>
          </w:tcPr>
          <w:p w14:paraId="69F3F877" w14:textId="77777777" w:rsidR="00BA428D" w:rsidRPr="00BA428D" w:rsidRDefault="00BA428D" w:rsidP="00BA428D">
            <w:pPr>
              <w:rPr>
                <w:rFonts w:asciiTheme="minorHAnsi" w:hAnsiTheme="minorHAnsi" w:cstheme="minorHAnsi"/>
                <w:sz w:val="22"/>
                <w:szCs w:val="22"/>
              </w:rPr>
            </w:pPr>
          </w:p>
        </w:tc>
        <w:tc>
          <w:tcPr>
            <w:tcW w:w="1053" w:type="dxa"/>
          </w:tcPr>
          <w:p w14:paraId="4F8FD12F" w14:textId="77777777" w:rsidR="00BA428D" w:rsidRPr="00BA428D" w:rsidRDefault="00BA428D" w:rsidP="00BA428D">
            <w:pPr>
              <w:rPr>
                <w:rFonts w:asciiTheme="minorHAnsi" w:hAnsiTheme="minorHAnsi" w:cstheme="minorHAnsi"/>
                <w:sz w:val="22"/>
                <w:szCs w:val="22"/>
              </w:rPr>
            </w:pPr>
          </w:p>
        </w:tc>
        <w:tc>
          <w:tcPr>
            <w:tcW w:w="1054" w:type="dxa"/>
          </w:tcPr>
          <w:p w14:paraId="5B58DDC0" w14:textId="77777777" w:rsidR="00BA428D" w:rsidRPr="00BA428D" w:rsidRDefault="00BA428D" w:rsidP="00BA428D">
            <w:pPr>
              <w:rPr>
                <w:rFonts w:asciiTheme="minorHAnsi" w:hAnsiTheme="minorHAnsi" w:cstheme="minorHAnsi"/>
                <w:sz w:val="22"/>
                <w:szCs w:val="22"/>
              </w:rPr>
            </w:pPr>
          </w:p>
        </w:tc>
        <w:tc>
          <w:tcPr>
            <w:tcW w:w="1054" w:type="dxa"/>
          </w:tcPr>
          <w:p w14:paraId="69CDEDAD" w14:textId="7E349542" w:rsidR="00BA428D" w:rsidRPr="00BA428D" w:rsidRDefault="00BA428D" w:rsidP="00BA428D">
            <w:pPr>
              <w:rPr>
                <w:rFonts w:asciiTheme="minorHAnsi" w:hAnsiTheme="minorHAnsi" w:cstheme="minorHAnsi"/>
                <w:sz w:val="22"/>
                <w:szCs w:val="22"/>
              </w:rPr>
            </w:pPr>
          </w:p>
        </w:tc>
      </w:tr>
      <w:tr w:rsidR="00BA428D" w14:paraId="1944E235" w14:textId="77777777" w:rsidTr="00395E0A">
        <w:trPr>
          <w:trHeight w:val="206"/>
        </w:trPr>
        <w:tc>
          <w:tcPr>
            <w:tcW w:w="1975" w:type="dxa"/>
          </w:tcPr>
          <w:p w14:paraId="2A6570CA" w14:textId="2DC37BD2" w:rsidR="00BA428D" w:rsidRPr="00BA428D" w:rsidRDefault="00BA428D" w:rsidP="00BA428D">
            <w:pPr>
              <w:rPr>
                <w:rFonts w:asciiTheme="minorHAnsi" w:hAnsiTheme="minorHAnsi" w:cstheme="minorHAnsi"/>
                <w:sz w:val="22"/>
                <w:szCs w:val="22"/>
              </w:rPr>
            </w:pPr>
            <w:r>
              <w:rPr>
                <w:rFonts w:asciiTheme="minorHAnsi" w:hAnsiTheme="minorHAnsi" w:cstheme="minorHAnsi"/>
                <w:sz w:val="22"/>
                <w:szCs w:val="22"/>
              </w:rPr>
              <w:t xml:space="preserve">Catalog </w:t>
            </w:r>
            <w:r w:rsidR="00E70510">
              <w:rPr>
                <w:rFonts w:asciiTheme="minorHAnsi" w:hAnsiTheme="minorHAnsi" w:cstheme="minorHAnsi"/>
                <w:sz w:val="22"/>
                <w:szCs w:val="22"/>
              </w:rPr>
              <w:t>Entries</w:t>
            </w:r>
          </w:p>
        </w:tc>
        <w:tc>
          <w:tcPr>
            <w:tcW w:w="7375" w:type="dxa"/>
            <w:gridSpan w:val="7"/>
          </w:tcPr>
          <w:p w14:paraId="10A4B1C7" w14:textId="57D141B9" w:rsidR="00BA428D" w:rsidRPr="00BA428D" w:rsidRDefault="00E70510" w:rsidP="00BA428D">
            <w:pPr>
              <w:rPr>
                <w:rFonts w:asciiTheme="minorHAnsi" w:hAnsiTheme="minorHAnsi" w:cstheme="minorHAnsi"/>
                <w:sz w:val="22"/>
                <w:szCs w:val="22"/>
              </w:rPr>
            </w:pPr>
            <w:r>
              <w:rPr>
                <w:rFonts w:asciiTheme="minorHAnsi" w:hAnsiTheme="minorHAnsi" w:cstheme="minorHAnsi"/>
                <w:sz w:val="22"/>
                <w:szCs w:val="22"/>
              </w:rPr>
              <w:t>(Insert links)</w:t>
            </w:r>
          </w:p>
        </w:tc>
      </w:tr>
      <w:tr w:rsidR="00BA428D" w14:paraId="544849CF" w14:textId="77777777" w:rsidTr="00395E0A">
        <w:tc>
          <w:tcPr>
            <w:tcW w:w="1975" w:type="dxa"/>
          </w:tcPr>
          <w:p w14:paraId="7ADF098B" w14:textId="36B57000" w:rsidR="00BA428D" w:rsidRPr="00BA428D" w:rsidRDefault="00E70510" w:rsidP="00BA428D">
            <w:pPr>
              <w:rPr>
                <w:rFonts w:asciiTheme="minorHAnsi" w:hAnsiTheme="minorHAnsi" w:cstheme="minorHAnsi"/>
                <w:sz w:val="22"/>
                <w:szCs w:val="22"/>
              </w:rPr>
            </w:pPr>
            <w:r>
              <w:rPr>
                <w:rFonts w:asciiTheme="minorHAnsi" w:hAnsiTheme="minorHAnsi" w:cstheme="minorHAnsi"/>
                <w:sz w:val="22"/>
                <w:szCs w:val="22"/>
              </w:rPr>
              <w:lastRenderedPageBreak/>
              <w:t>Most</w:t>
            </w:r>
            <w:r w:rsidR="00BA428D">
              <w:rPr>
                <w:rFonts w:asciiTheme="minorHAnsi" w:hAnsiTheme="minorHAnsi" w:cstheme="minorHAnsi"/>
                <w:sz w:val="22"/>
                <w:szCs w:val="22"/>
              </w:rPr>
              <w:t xml:space="preserve"> recent</w:t>
            </w:r>
            <w:r w:rsidR="00BA428D" w:rsidRPr="00BA428D">
              <w:rPr>
                <w:rFonts w:asciiTheme="minorHAnsi" w:hAnsiTheme="minorHAnsi" w:cstheme="minorHAnsi"/>
                <w:sz w:val="22"/>
                <w:szCs w:val="22"/>
              </w:rPr>
              <w:t xml:space="preserve"> Assessment Report</w:t>
            </w:r>
            <w:r>
              <w:rPr>
                <w:rFonts w:asciiTheme="minorHAnsi" w:hAnsiTheme="minorHAnsi" w:cstheme="minorHAnsi"/>
                <w:sz w:val="22"/>
                <w:szCs w:val="22"/>
              </w:rPr>
              <w:t>s</w:t>
            </w:r>
          </w:p>
        </w:tc>
        <w:tc>
          <w:tcPr>
            <w:tcW w:w="7375" w:type="dxa"/>
            <w:gridSpan w:val="7"/>
          </w:tcPr>
          <w:p w14:paraId="597E1068" w14:textId="3F71EA46" w:rsidR="00BA428D" w:rsidRPr="00BA428D" w:rsidRDefault="00E70510" w:rsidP="00BA428D">
            <w:pPr>
              <w:rPr>
                <w:rFonts w:asciiTheme="minorHAnsi" w:hAnsiTheme="minorHAnsi" w:cstheme="minorHAnsi"/>
                <w:sz w:val="22"/>
                <w:szCs w:val="22"/>
              </w:rPr>
            </w:pPr>
            <w:r>
              <w:rPr>
                <w:rFonts w:asciiTheme="minorHAnsi" w:hAnsiTheme="minorHAnsi" w:cstheme="minorHAnsi"/>
                <w:sz w:val="22"/>
                <w:szCs w:val="22"/>
              </w:rPr>
              <w:t>(Insert links)</w:t>
            </w:r>
          </w:p>
        </w:tc>
      </w:tr>
    </w:tbl>
    <w:p w14:paraId="18071E63" w14:textId="77777777" w:rsidR="00187C08" w:rsidRPr="00187C08" w:rsidRDefault="00187C08" w:rsidP="00187C08"/>
    <w:p w14:paraId="6F7AEF3D" w14:textId="2CB9CE21" w:rsidR="00187C08" w:rsidRDefault="00187C08" w:rsidP="00187C08">
      <w:r>
        <w:t>How has the demand for the program changed and how has your unit adapted to these changes?</w:t>
      </w:r>
      <w:r w:rsidR="00E67E97">
        <w:t xml:space="preserve"> For example, 2+2 programs or other creative partnerships. </w:t>
      </w:r>
    </w:p>
    <w:p w14:paraId="5727FBEE" w14:textId="77777777" w:rsidR="00394D92" w:rsidRDefault="00394D92" w:rsidP="00187C08"/>
    <w:p w14:paraId="6AFA14FD" w14:textId="70B8D2FC" w:rsidR="00394D92" w:rsidRPr="00394D92" w:rsidRDefault="00394D92" w:rsidP="00187C08">
      <w:r w:rsidRPr="00394D92">
        <w:rPr>
          <w:color w:val="0D0D0D"/>
          <w:shd w:val="clear" w:color="auto" w:fill="FFFFFF"/>
        </w:rPr>
        <w:t>How do</w:t>
      </w:r>
      <w:r>
        <w:rPr>
          <w:color w:val="0D0D0D"/>
          <w:shd w:val="clear" w:color="auto" w:fill="FFFFFF"/>
        </w:rPr>
        <w:t xml:space="preserve"> </w:t>
      </w:r>
      <w:r w:rsidRPr="00394D92">
        <w:rPr>
          <w:color w:val="0D0D0D"/>
          <w:shd w:val="clear" w:color="auto" w:fill="FFFFFF"/>
        </w:rPr>
        <w:t xml:space="preserve">program outcomes align with the expectations of external stakeholders and prospective students considering the anticipated demographic changes over the </w:t>
      </w:r>
      <w:r w:rsidR="00D77A53">
        <w:rPr>
          <w:color w:val="0D0D0D"/>
          <w:shd w:val="clear" w:color="auto" w:fill="FFFFFF"/>
        </w:rPr>
        <w:t>next period of review</w:t>
      </w:r>
      <w:r w:rsidRPr="00394D92">
        <w:rPr>
          <w:color w:val="0D0D0D"/>
          <w:shd w:val="clear" w:color="auto" w:fill="FFFFFF"/>
        </w:rPr>
        <w:t>?</w:t>
      </w:r>
    </w:p>
    <w:p w14:paraId="15C8CAAF" w14:textId="77777777" w:rsidR="00187C08" w:rsidRDefault="00187C08" w:rsidP="00187C08"/>
    <w:p w14:paraId="5614C0EE" w14:textId="5576E482" w:rsidR="00187C08" w:rsidRDefault="00187C08" w:rsidP="00187C08">
      <w:r>
        <w:t xml:space="preserve">How does your </w:t>
      </w:r>
      <w:r w:rsidR="002179DC">
        <w:t>program</w:t>
      </w:r>
      <w:r>
        <w:t xml:space="preserve"> contribute to the General Education curriculum?</w:t>
      </w:r>
    </w:p>
    <w:p w14:paraId="1C4282ED" w14:textId="77777777" w:rsidR="002179DC" w:rsidRDefault="002179DC" w:rsidP="00187C08"/>
    <w:p w14:paraId="6F362137" w14:textId="6A6DCE93" w:rsidR="002179DC" w:rsidRDefault="002179DC" w:rsidP="00187C08">
      <w:r>
        <w:t>How does your program contribute to graduate education?</w:t>
      </w:r>
    </w:p>
    <w:p w14:paraId="4DD7F728" w14:textId="77777777" w:rsidR="002179DC" w:rsidRDefault="002179DC" w:rsidP="00187C08"/>
    <w:p w14:paraId="167C4ED9" w14:textId="48D45C36" w:rsidR="002179DC" w:rsidRDefault="002179DC" w:rsidP="00187C08">
      <w:r>
        <w:t xml:space="preserve">How does your program contribute to </w:t>
      </w:r>
      <w:r w:rsidR="00234ABC">
        <w:t>d</w:t>
      </w:r>
      <w:r>
        <w:t xml:space="preserve">istance </w:t>
      </w:r>
      <w:r w:rsidR="00234ABC">
        <w:t>e</w:t>
      </w:r>
      <w:r>
        <w:t>ducation?</w:t>
      </w:r>
    </w:p>
    <w:p w14:paraId="55D16D43" w14:textId="77777777" w:rsidR="00187C08" w:rsidRDefault="00187C08" w:rsidP="00187C08"/>
    <w:p w14:paraId="04DC3BA7" w14:textId="2B2A4375" w:rsidR="00187C08" w:rsidRDefault="002179DC" w:rsidP="00B0734F">
      <w:pPr>
        <w:pStyle w:val="Heading3"/>
      </w:pPr>
      <w:r>
        <w:t>Courses and Curriculum</w:t>
      </w:r>
    </w:p>
    <w:p w14:paraId="01CE4F65" w14:textId="77777777" w:rsidR="00215421" w:rsidRDefault="00215421" w:rsidP="00215421"/>
    <w:tbl>
      <w:tblPr>
        <w:tblStyle w:val="TableGrid"/>
        <w:tblW w:w="0" w:type="auto"/>
        <w:tblLook w:val="04A0" w:firstRow="1" w:lastRow="0" w:firstColumn="1" w:lastColumn="0" w:noHBand="0" w:noVBand="1"/>
      </w:tblPr>
      <w:tblGrid>
        <w:gridCol w:w="4675"/>
        <w:gridCol w:w="4675"/>
      </w:tblGrid>
      <w:tr w:rsidR="00215421" w14:paraId="2C37602D" w14:textId="77777777" w:rsidTr="00215421">
        <w:tc>
          <w:tcPr>
            <w:tcW w:w="4675" w:type="dxa"/>
          </w:tcPr>
          <w:p w14:paraId="5E1A3AC0" w14:textId="7F791A4D" w:rsidR="00215421" w:rsidRPr="00215421" w:rsidRDefault="00215421" w:rsidP="00215421">
            <w:pPr>
              <w:rPr>
                <w:rFonts w:asciiTheme="minorHAnsi" w:hAnsiTheme="minorHAnsi" w:cstheme="minorHAnsi"/>
                <w:sz w:val="22"/>
                <w:szCs w:val="22"/>
              </w:rPr>
            </w:pPr>
            <w:r w:rsidRPr="00875C6A">
              <w:rPr>
                <w:rFonts w:asciiTheme="minorHAnsi" w:hAnsiTheme="minorHAnsi" w:cstheme="minorHAnsi"/>
                <w:sz w:val="22"/>
                <w:szCs w:val="22"/>
              </w:rPr>
              <w:t>Degree Specific Credit Chart by Program</w:t>
            </w:r>
          </w:p>
        </w:tc>
        <w:tc>
          <w:tcPr>
            <w:tcW w:w="4675" w:type="dxa"/>
          </w:tcPr>
          <w:p w14:paraId="2F4CB137" w14:textId="77777777" w:rsidR="00215421" w:rsidRDefault="00215421" w:rsidP="00215421"/>
        </w:tc>
      </w:tr>
    </w:tbl>
    <w:p w14:paraId="5EFE1552" w14:textId="751E8909" w:rsidR="4BAA298E" w:rsidRDefault="4BAA298E" w:rsidP="4BAA298E"/>
    <w:p w14:paraId="5ACB8BBF" w14:textId="0963237A" w:rsidR="00187C08" w:rsidRDefault="00187C08" w:rsidP="002179DC">
      <w:r w:rsidRPr="00187C08">
        <w:t xml:space="preserve">How </w:t>
      </w:r>
      <w:r>
        <w:t>are</w:t>
      </w:r>
      <w:r w:rsidRPr="00187C08">
        <w:t xml:space="preserve"> course offerings</w:t>
      </w:r>
      <w:r>
        <w:t xml:space="preserve"> planned and coordinated? D</w:t>
      </w:r>
      <w:r w:rsidRPr="00187C08">
        <w:t xml:space="preserve">escribe </w:t>
      </w:r>
      <w:r w:rsidR="00527906">
        <w:t xml:space="preserve">any </w:t>
      </w:r>
      <w:r w:rsidRPr="00187C08">
        <w:t xml:space="preserve">difficulties in </w:t>
      </w:r>
      <w:r w:rsidR="00527906">
        <w:t>delivering</w:t>
      </w:r>
      <w:r w:rsidRPr="00187C08">
        <w:t xml:space="preserve"> requirements, including bottlenecks and barriers</w:t>
      </w:r>
      <w:r>
        <w:t>.</w:t>
      </w:r>
    </w:p>
    <w:p w14:paraId="6C5F1FEC" w14:textId="77777777" w:rsidR="00187C08" w:rsidRPr="00187C08" w:rsidRDefault="00187C08" w:rsidP="002179DC"/>
    <w:p w14:paraId="2E503485" w14:textId="3F79C3A7" w:rsidR="002179DC" w:rsidRDefault="00394D92" w:rsidP="002179DC">
      <w:r w:rsidRPr="00394D92">
        <w:t xml:space="preserve">How does the program </w:t>
      </w:r>
      <w:r>
        <w:t>curriculum contribute to</w:t>
      </w:r>
      <w:r w:rsidRPr="00394D92">
        <w:t xml:space="preserve"> student outcomes, curriculum, and/or operational functions of other programs </w:t>
      </w:r>
      <w:r>
        <w:t xml:space="preserve">or units </w:t>
      </w:r>
      <w:r w:rsidRPr="00394D92">
        <w:t>on campus?</w:t>
      </w:r>
    </w:p>
    <w:p w14:paraId="3EB0424E" w14:textId="77777777" w:rsidR="00394D92" w:rsidRPr="00187C08" w:rsidRDefault="00394D92" w:rsidP="002179DC"/>
    <w:p w14:paraId="6626D3C2" w14:textId="73E73F49" w:rsidR="00187C08" w:rsidRDefault="00187C08" w:rsidP="002179DC">
      <w:r w:rsidRPr="00187C08">
        <w:t xml:space="preserve">What </w:t>
      </w:r>
      <w:r w:rsidR="00527906">
        <w:t>are</w:t>
      </w:r>
      <w:r w:rsidRPr="00187C08">
        <w:t xml:space="preserve"> the strengths, weaknesses, </w:t>
      </w:r>
      <w:r w:rsidR="0053634D">
        <w:t>and</w:t>
      </w:r>
      <w:r w:rsidR="0053634D" w:rsidRPr="00187C08">
        <w:t xml:space="preserve"> </w:t>
      </w:r>
      <w:r w:rsidR="00527906">
        <w:t>complexities</w:t>
      </w:r>
      <w:r w:rsidRPr="00187C08">
        <w:t xml:space="preserve"> </w:t>
      </w:r>
      <w:r w:rsidR="002179DC">
        <w:t>related to the breadth and depth of the</w:t>
      </w:r>
      <w:r w:rsidRPr="00187C08">
        <w:t xml:space="preserve"> </w:t>
      </w:r>
      <w:r w:rsidR="002179DC">
        <w:t>program’s curriculum</w:t>
      </w:r>
      <w:r w:rsidRPr="00187C08">
        <w:t>, and what opportunities are there for improvement?</w:t>
      </w:r>
    </w:p>
    <w:p w14:paraId="07DD1BD4" w14:textId="31C09AB4" w:rsidR="002179DC" w:rsidRDefault="002179DC" w:rsidP="002179DC"/>
    <w:p w14:paraId="09CFF9DA" w14:textId="2C025A00" w:rsidR="002179DC" w:rsidRDefault="002179DC" w:rsidP="002179DC">
      <w:r>
        <w:t xml:space="preserve">If the program has an </w:t>
      </w:r>
      <w:r w:rsidR="00234ABC">
        <w:t xml:space="preserve">asynchronous </w:t>
      </w:r>
      <w:r>
        <w:t xml:space="preserve">online component, how </w:t>
      </w:r>
      <w:r w:rsidR="00215421">
        <w:t>does the unit ensure courses meet</w:t>
      </w:r>
      <w:r>
        <w:t xml:space="preserve"> regular and substantive interaction </w:t>
      </w:r>
      <w:r w:rsidR="00215421">
        <w:t>expectations in instruction?</w:t>
      </w:r>
      <w:r w:rsidR="00215421">
        <w:rPr>
          <w:rStyle w:val="FootnoteReference"/>
        </w:rPr>
        <w:footnoteReference w:id="3"/>
      </w:r>
      <w:r w:rsidR="00234ABC">
        <w:t xml:space="preserve"> If that component is also presented through synchronous delivery, what mechanism exists to ensure students meet the same outcomes in both modalities?</w:t>
      </w:r>
    </w:p>
    <w:p w14:paraId="6E3DD8FE" w14:textId="77777777" w:rsidR="002179DC" w:rsidRDefault="002179DC" w:rsidP="00187C08">
      <w:pPr>
        <w:rPr>
          <w:rFonts w:asciiTheme="minorHAnsi" w:hAnsiTheme="minorHAnsi" w:cstheme="minorHAnsi"/>
          <w:iCs/>
          <w:sz w:val="22"/>
          <w:szCs w:val="22"/>
        </w:rPr>
      </w:pPr>
    </w:p>
    <w:p w14:paraId="791B915A" w14:textId="04095C13" w:rsidR="00215421" w:rsidRDefault="00527906" w:rsidP="00B0734F">
      <w:pPr>
        <w:pStyle w:val="Heading3"/>
      </w:pPr>
      <w:r w:rsidRPr="00527906">
        <w:t>Student Outcomes</w:t>
      </w:r>
    </w:p>
    <w:p w14:paraId="6340248A" w14:textId="77777777" w:rsidR="00527906" w:rsidRDefault="00527906" w:rsidP="00527906"/>
    <w:p w14:paraId="563366F1" w14:textId="3AFE786C" w:rsidR="00527906" w:rsidRPr="00B0734F" w:rsidRDefault="00527906" w:rsidP="00527906">
      <w:pPr>
        <w:rPr>
          <w:iCs/>
        </w:rPr>
      </w:pPr>
      <w:r w:rsidRPr="00B0734F">
        <w:rPr>
          <w:iCs/>
        </w:rPr>
        <w:t>How do does your unit</w:t>
      </w:r>
      <w:r w:rsidR="00E67E97">
        <w:rPr>
          <w:iCs/>
        </w:rPr>
        <w:t xml:space="preserve">’s retention and graduation rate compare to the overall University of Montana rates? </w:t>
      </w:r>
    </w:p>
    <w:p w14:paraId="60BAA972" w14:textId="77777777" w:rsidR="00527906" w:rsidRPr="00B0734F" w:rsidRDefault="00527906" w:rsidP="00527906">
      <w:pPr>
        <w:rPr>
          <w:iCs/>
        </w:rPr>
      </w:pPr>
    </w:p>
    <w:p w14:paraId="0D010FF5" w14:textId="076B363D" w:rsidR="00527906" w:rsidRPr="00B0734F" w:rsidRDefault="00527906" w:rsidP="00527906">
      <w:pPr>
        <w:rPr>
          <w:iCs/>
        </w:rPr>
      </w:pPr>
      <w:r w:rsidRPr="00B0734F">
        <w:rPr>
          <w:iCs/>
        </w:rPr>
        <w:t xml:space="preserve">Given the current economic context, </w:t>
      </w:r>
      <w:r w:rsidR="00B0734F" w:rsidRPr="00B0734F">
        <w:rPr>
          <w:iCs/>
        </w:rPr>
        <w:t>describe job prospects and</w:t>
      </w:r>
      <w:r w:rsidRPr="00B0734F">
        <w:rPr>
          <w:iCs/>
        </w:rPr>
        <w:t xml:space="preserve"> placements for your </w:t>
      </w:r>
      <w:r w:rsidR="00B0734F" w:rsidRPr="00B0734F">
        <w:rPr>
          <w:iCs/>
        </w:rPr>
        <w:t xml:space="preserve">recent </w:t>
      </w:r>
      <w:r w:rsidRPr="00B0734F">
        <w:rPr>
          <w:iCs/>
        </w:rPr>
        <w:t xml:space="preserve">graduates? How does the program prepare </w:t>
      </w:r>
      <w:r w:rsidR="00B0734F" w:rsidRPr="00B0734F">
        <w:rPr>
          <w:iCs/>
        </w:rPr>
        <w:t>students</w:t>
      </w:r>
      <w:r w:rsidRPr="00B0734F">
        <w:rPr>
          <w:iCs/>
        </w:rPr>
        <w:t xml:space="preserve"> for further education and what are </w:t>
      </w:r>
      <w:r w:rsidR="00B0734F" w:rsidRPr="00B0734F">
        <w:rPr>
          <w:iCs/>
        </w:rPr>
        <w:t>some recent successes?</w:t>
      </w:r>
    </w:p>
    <w:p w14:paraId="18BE5E91" w14:textId="1B445529" w:rsidR="00527906" w:rsidRDefault="00527906" w:rsidP="00527906">
      <w:pPr>
        <w:rPr>
          <w:iCs/>
        </w:rPr>
      </w:pPr>
    </w:p>
    <w:p w14:paraId="436EFDB4" w14:textId="3EE17D7D" w:rsidR="00B0734F" w:rsidRDefault="00B0734F" w:rsidP="00B0734F">
      <w:pPr>
        <w:pStyle w:val="Heading3"/>
      </w:pPr>
      <w:r>
        <w:lastRenderedPageBreak/>
        <w:t>Inclusive Prosperity</w:t>
      </w:r>
    </w:p>
    <w:p w14:paraId="135112CB" w14:textId="58A6A708" w:rsidR="00B0734F" w:rsidRDefault="00B0734F" w:rsidP="00527906">
      <w:pPr>
        <w:rPr>
          <w:iCs/>
        </w:rPr>
      </w:pPr>
    </w:p>
    <w:p w14:paraId="5E3687DC" w14:textId="2278FD37" w:rsidR="00B0734F" w:rsidRPr="00B0734F" w:rsidRDefault="00B0734F" w:rsidP="00B0734F">
      <w:pPr>
        <w:rPr>
          <w:iCs/>
        </w:rPr>
      </w:pPr>
      <w:r w:rsidRPr="00B0734F">
        <w:rPr>
          <w:iCs/>
        </w:rPr>
        <w:t xml:space="preserve">What specific actions has </w:t>
      </w:r>
      <w:r>
        <w:rPr>
          <w:iCs/>
        </w:rPr>
        <w:t>the</w:t>
      </w:r>
      <w:r w:rsidRPr="00B0734F">
        <w:rPr>
          <w:iCs/>
        </w:rPr>
        <w:t xml:space="preserve"> unit taken to </w:t>
      </w:r>
      <w:r>
        <w:rPr>
          <w:iCs/>
        </w:rPr>
        <w:t>align with the university’s Diversity, Equity, and Inclusion Plan</w:t>
      </w:r>
      <w:r w:rsidRPr="00B0734F">
        <w:rPr>
          <w:iCs/>
        </w:rPr>
        <w:t>?</w:t>
      </w:r>
      <w:r>
        <w:rPr>
          <w:rStyle w:val="FootnoteReference"/>
          <w:iCs/>
        </w:rPr>
        <w:footnoteReference w:id="4"/>
      </w:r>
    </w:p>
    <w:p w14:paraId="2D28FAB2" w14:textId="77777777" w:rsidR="00B0734F" w:rsidRDefault="00B0734F" w:rsidP="00B0734F">
      <w:pPr>
        <w:rPr>
          <w:iCs/>
        </w:rPr>
      </w:pPr>
    </w:p>
    <w:p w14:paraId="3EEA7464" w14:textId="0AD87084" w:rsidR="0053634D" w:rsidRPr="00B0734F" w:rsidRDefault="0053634D" w:rsidP="0053634D">
      <w:pPr>
        <w:rPr>
          <w:iCs/>
        </w:rPr>
      </w:pPr>
      <w:r w:rsidRPr="00B0734F">
        <w:rPr>
          <w:iCs/>
        </w:rPr>
        <w:t xml:space="preserve">What specific actions has </w:t>
      </w:r>
      <w:r>
        <w:rPr>
          <w:iCs/>
        </w:rPr>
        <w:t>the</w:t>
      </w:r>
      <w:r w:rsidRPr="00B0734F">
        <w:rPr>
          <w:iCs/>
        </w:rPr>
        <w:t xml:space="preserve"> unit taken to </w:t>
      </w:r>
      <w:r>
        <w:rPr>
          <w:iCs/>
        </w:rPr>
        <w:t xml:space="preserve">align with the Indian Education for All in support </w:t>
      </w:r>
      <w:proofErr w:type="gramStart"/>
      <w:r>
        <w:rPr>
          <w:iCs/>
        </w:rPr>
        <w:t>of  the</w:t>
      </w:r>
      <w:proofErr w:type="gramEnd"/>
      <w:r>
        <w:rPr>
          <w:iCs/>
        </w:rPr>
        <w:t xml:space="preserve"> university’s American Indiana and Minority Access action plan</w:t>
      </w:r>
      <w:r w:rsidRPr="00B0734F">
        <w:rPr>
          <w:iCs/>
        </w:rPr>
        <w:t>?</w:t>
      </w:r>
      <w:r>
        <w:rPr>
          <w:rStyle w:val="FootnoteReference"/>
          <w:iCs/>
        </w:rPr>
        <w:footnoteReference w:id="5"/>
      </w:r>
    </w:p>
    <w:p w14:paraId="492DBC8A" w14:textId="77777777" w:rsidR="0053634D" w:rsidRDefault="0053634D" w:rsidP="00B0734F">
      <w:pPr>
        <w:rPr>
          <w:iCs/>
        </w:rPr>
      </w:pPr>
    </w:p>
    <w:p w14:paraId="3B6CB538" w14:textId="4F5E8F77" w:rsidR="00B0734F" w:rsidRPr="00B0734F" w:rsidRDefault="00B0734F" w:rsidP="00B0734F">
      <w:pPr>
        <w:rPr>
          <w:iCs/>
        </w:rPr>
      </w:pPr>
      <w:r w:rsidRPr="00B0734F">
        <w:rPr>
          <w:iCs/>
        </w:rPr>
        <w:t xml:space="preserve">What challenges does </w:t>
      </w:r>
      <w:r>
        <w:rPr>
          <w:iCs/>
        </w:rPr>
        <w:t>the</w:t>
      </w:r>
      <w:r w:rsidRPr="00B0734F">
        <w:rPr>
          <w:iCs/>
        </w:rPr>
        <w:t xml:space="preserve"> unit face </w:t>
      </w:r>
      <w:r>
        <w:rPr>
          <w:iCs/>
        </w:rPr>
        <w:t xml:space="preserve">in </w:t>
      </w:r>
      <w:r w:rsidR="00517D44">
        <w:rPr>
          <w:iCs/>
        </w:rPr>
        <w:t xml:space="preserve">serving students from </w:t>
      </w:r>
      <w:r w:rsidR="00911F0D">
        <w:rPr>
          <w:iCs/>
        </w:rPr>
        <w:t>various levels of</w:t>
      </w:r>
      <w:r w:rsidR="00517D44">
        <w:rPr>
          <w:iCs/>
        </w:rPr>
        <w:t xml:space="preserve"> preparation for post-secondary education</w:t>
      </w:r>
      <w:r w:rsidRPr="00B0734F">
        <w:rPr>
          <w:iCs/>
        </w:rPr>
        <w:t>?</w:t>
      </w:r>
    </w:p>
    <w:p w14:paraId="6C06D8B9" w14:textId="77777777" w:rsidR="00B0734F" w:rsidRDefault="00B0734F" w:rsidP="00B0734F">
      <w:pPr>
        <w:rPr>
          <w:iCs/>
        </w:rPr>
      </w:pPr>
    </w:p>
    <w:p w14:paraId="2684FB20" w14:textId="63DD83FC" w:rsidR="002B4CD9" w:rsidRDefault="002B4CD9" w:rsidP="00B0734F">
      <w:pPr>
        <w:rPr>
          <w:iCs/>
        </w:rPr>
      </w:pPr>
      <w:r>
        <w:rPr>
          <w:iCs/>
        </w:rPr>
        <w:t>How will the unit continue to</w:t>
      </w:r>
      <w:r w:rsidR="00B0734F" w:rsidRPr="00B0734F">
        <w:rPr>
          <w:iCs/>
        </w:rPr>
        <w:t xml:space="preserve"> </w:t>
      </w:r>
      <w:r>
        <w:rPr>
          <w:iCs/>
        </w:rPr>
        <w:t>advance these</w:t>
      </w:r>
      <w:r w:rsidR="00B0734F" w:rsidRPr="00B0734F">
        <w:rPr>
          <w:iCs/>
        </w:rPr>
        <w:t xml:space="preserve"> </w:t>
      </w:r>
      <w:r>
        <w:rPr>
          <w:iCs/>
        </w:rPr>
        <w:t xml:space="preserve">efforts and address the stated challenges </w:t>
      </w:r>
      <w:r w:rsidR="00D77A53">
        <w:rPr>
          <w:iCs/>
        </w:rPr>
        <w:t>over the next period of review</w:t>
      </w:r>
      <w:r w:rsidR="00B0734F" w:rsidRPr="00B0734F">
        <w:rPr>
          <w:iCs/>
        </w:rPr>
        <w:t>?</w:t>
      </w:r>
    </w:p>
    <w:p w14:paraId="1577A3DC" w14:textId="77777777" w:rsidR="000A2189" w:rsidRDefault="000A2189" w:rsidP="00B0734F">
      <w:pPr>
        <w:rPr>
          <w:iCs/>
        </w:rPr>
      </w:pPr>
    </w:p>
    <w:p w14:paraId="0DD9AF0A" w14:textId="120CB80F" w:rsidR="000A2189" w:rsidRDefault="000A2189" w:rsidP="000A2189">
      <w:pPr>
        <w:pStyle w:val="Heading3"/>
      </w:pPr>
      <w:r w:rsidRPr="21B09EAE">
        <w:t>Advising</w:t>
      </w:r>
    </w:p>
    <w:p w14:paraId="7D95DFA0" w14:textId="77777777" w:rsidR="000A2189" w:rsidRDefault="000A2189" w:rsidP="000A2189"/>
    <w:p w14:paraId="5264F614" w14:textId="3A611B01" w:rsidR="000A2189" w:rsidRDefault="000A2189" w:rsidP="000A2189">
      <w:r>
        <w:t xml:space="preserve">Describe the advising model for the program or unit. </w:t>
      </w:r>
    </w:p>
    <w:p w14:paraId="59C34E15" w14:textId="77777777" w:rsidR="000A2189" w:rsidRDefault="000A2189" w:rsidP="000A2189"/>
    <w:p w14:paraId="06412EA4" w14:textId="77777777" w:rsidR="000A2189" w:rsidRDefault="000A2189" w:rsidP="000A2189">
      <w:r>
        <w:t>How are mentoring and advising responsibilities distributed among faculty or staff for graduate and undergraduate students?</w:t>
      </w:r>
    </w:p>
    <w:p w14:paraId="2F9C4CE7" w14:textId="77777777" w:rsidR="000A2189" w:rsidRDefault="000A2189" w:rsidP="000A2189"/>
    <w:p w14:paraId="13A8EBA6" w14:textId="71437103" w:rsidR="000A2189" w:rsidRPr="000A2189" w:rsidRDefault="000A2189" w:rsidP="000A2189">
      <w:r>
        <w:t>How does the unit evaluate the effectiveness of advising and mentoring?</w:t>
      </w:r>
    </w:p>
    <w:p w14:paraId="668678AB" w14:textId="43A307E7" w:rsidR="002B4CD9" w:rsidRDefault="002B4CD9" w:rsidP="002B4CD9">
      <w:pPr>
        <w:pStyle w:val="Heading1"/>
        <w:rPr>
          <w:b w:val="0"/>
        </w:rPr>
      </w:pPr>
      <w:r>
        <w:t xml:space="preserve">FACULTY </w:t>
      </w:r>
    </w:p>
    <w:p w14:paraId="5D4B9322" w14:textId="60730022" w:rsidR="002B4CD9" w:rsidRDefault="002B4CD9" w:rsidP="002B4CD9">
      <w:pPr>
        <w:pStyle w:val="Heading2"/>
        <w:rPr>
          <w:rFonts w:asciiTheme="minorHAnsi" w:hAnsiTheme="minorHAnsi" w:cstheme="minorHAnsi"/>
          <w:szCs w:val="28"/>
        </w:rPr>
      </w:pPr>
      <w:r>
        <w:rPr>
          <w:rFonts w:asciiTheme="minorHAnsi" w:hAnsiTheme="minorHAnsi" w:cstheme="minorHAnsi"/>
          <w:szCs w:val="28"/>
        </w:rPr>
        <w:t>Workload</w:t>
      </w:r>
    </w:p>
    <w:p w14:paraId="0A4008E7" w14:textId="77777777" w:rsidR="002B4CD9" w:rsidRDefault="002B4CD9" w:rsidP="002B4CD9"/>
    <w:tbl>
      <w:tblPr>
        <w:tblStyle w:val="TableGrid"/>
        <w:tblW w:w="8942" w:type="dxa"/>
        <w:tblLook w:val="04A0" w:firstRow="1" w:lastRow="0" w:firstColumn="1" w:lastColumn="0" w:noHBand="0" w:noVBand="1"/>
      </w:tblPr>
      <w:tblGrid>
        <w:gridCol w:w="2552"/>
        <w:gridCol w:w="1065"/>
        <w:gridCol w:w="1065"/>
        <w:gridCol w:w="1065"/>
        <w:gridCol w:w="1065"/>
        <w:gridCol w:w="1065"/>
        <w:gridCol w:w="1065"/>
      </w:tblGrid>
      <w:tr w:rsidR="008F11BB" w14:paraId="20B9454F" w14:textId="77777777" w:rsidTr="008F11BB">
        <w:trPr>
          <w:trHeight w:val="172"/>
        </w:trPr>
        <w:tc>
          <w:tcPr>
            <w:tcW w:w="2552" w:type="dxa"/>
          </w:tcPr>
          <w:p w14:paraId="59694BFC" w14:textId="77777777" w:rsidR="008F11BB" w:rsidRPr="00BA428D" w:rsidRDefault="008F11BB" w:rsidP="002B027C">
            <w:pPr>
              <w:rPr>
                <w:rFonts w:asciiTheme="minorHAnsi" w:hAnsiTheme="minorHAnsi" w:cstheme="minorHAnsi"/>
                <w:sz w:val="22"/>
                <w:szCs w:val="22"/>
              </w:rPr>
            </w:pPr>
          </w:p>
        </w:tc>
        <w:tc>
          <w:tcPr>
            <w:tcW w:w="1065" w:type="dxa"/>
          </w:tcPr>
          <w:p w14:paraId="7D0C7CAE" w14:textId="2D85D149" w:rsidR="008F11BB" w:rsidRDefault="008F11BB" w:rsidP="002B027C">
            <w:pPr>
              <w:rPr>
                <w:rFonts w:asciiTheme="minorHAnsi" w:hAnsiTheme="minorHAnsi" w:cstheme="minorHAnsi"/>
                <w:b/>
                <w:bCs/>
                <w:sz w:val="22"/>
                <w:szCs w:val="22"/>
              </w:rPr>
            </w:pPr>
            <w:r>
              <w:rPr>
                <w:rFonts w:asciiTheme="minorHAnsi" w:hAnsiTheme="minorHAnsi" w:cstheme="minorHAnsi"/>
                <w:b/>
                <w:bCs/>
                <w:sz w:val="22"/>
                <w:szCs w:val="22"/>
              </w:rPr>
              <w:t>AY18 FTE</w:t>
            </w:r>
          </w:p>
        </w:tc>
        <w:tc>
          <w:tcPr>
            <w:tcW w:w="1065" w:type="dxa"/>
          </w:tcPr>
          <w:p w14:paraId="1DBFBEEF" w14:textId="0F2DA5B6" w:rsidR="008F11BB" w:rsidRDefault="008F11BB" w:rsidP="002B027C">
            <w:pPr>
              <w:rPr>
                <w:rFonts w:asciiTheme="minorHAnsi" w:hAnsiTheme="minorHAnsi" w:cstheme="minorHAnsi"/>
                <w:b/>
                <w:bCs/>
                <w:sz w:val="22"/>
                <w:szCs w:val="22"/>
              </w:rPr>
            </w:pPr>
            <w:r>
              <w:rPr>
                <w:rFonts w:asciiTheme="minorHAnsi" w:hAnsiTheme="minorHAnsi" w:cstheme="minorHAnsi"/>
                <w:b/>
                <w:bCs/>
                <w:sz w:val="22"/>
                <w:szCs w:val="22"/>
              </w:rPr>
              <w:t>AY19 FTE</w:t>
            </w:r>
          </w:p>
        </w:tc>
        <w:tc>
          <w:tcPr>
            <w:tcW w:w="1065" w:type="dxa"/>
          </w:tcPr>
          <w:p w14:paraId="32BFEEB7" w14:textId="328E7232" w:rsidR="008F11BB" w:rsidRDefault="008F11BB" w:rsidP="002B027C">
            <w:pPr>
              <w:rPr>
                <w:rFonts w:asciiTheme="minorHAnsi" w:hAnsiTheme="minorHAnsi" w:cstheme="minorHAnsi"/>
                <w:b/>
                <w:bCs/>
                <w:sz w:val="22"/>
                <w:szCs w:val="22"/>
              </w:rPr>
            </w:pPr>
            <w:r>
              <w:rPr>
                <w:rFonts w:asciiTheme="minorHAnsi" w:hAnsiTheme="minorHAnsi" w:cstheme="minorHAnsi"/>
                <w:b/>
                <w:bCs/>
                <w:sz w:val="22"/>
                <w:szCs w:val="22"/>
              </w:rPr>
              <w:t>AY20 FTE</w:t>
            </w:r>
          </w:p>
        </w:tc>
        <w:tc>
          <w:tcPr>
            <w:tcW w:w="1065" w:type="dxa"/>
          </w:tcPr>
          <w:p w14:paraId="10E96A68" w14:textId="3EBEA4AA" w:rsidR="008F11BB" w:rsidRDefault="008F11BB" w:rsidP="002B027C">
            <w:pPr>
              <w:rPr>
                <w:rFonts w:asciiTheme="minorHAnsi" w:hAnsiTheme="minorHAnsi" w:cstheme="minorHAnsi"/>
                <w:b/>
                <w:bCs/>
                <w:sz w:val="22"/>
                <w:szCs w:val="22"/>
              </w:rPr>
            </w:pPr>
            <w:r>
              <w:rPr>
                <w:rFonts w:asciiTheme="minorHAnsi" w:hAnsiTheme="minorHAnsi" w:cstheme="minorHAnsi"/>
                <w:b/>
                <w:bCs/>
                <w:sz w:val="22"/>
                <w:szCs w:val="22"/>
              </w:rPr>
              <w:t>AY21 FTE</w:t>
            </w:r>
          </w:p>
        </w:tc>
        <w:tc>
          <w:tcPr>
            <w:tcW w:w="1065" w:type="dxa"/>
          </w:tcPr>
          <w:p w14:paraId="2F0ACF14" w14:textId="13C715C2" w:rsidR="008F11BB" w:rsidRDefault="008F11BB" w:rsidP="002B027C">
            <w:pPr>
              <w:rPr>
                <w:rFonts w:asciiTheme="minorHAnsi" w:hAnsiTheme="minorHAnsi" w:cstheme="minorHAnsi"/>
                <w:b/>
                <w:bCs/>
                <w:sz w:val="22"/>
                <w:szCs w:val="22"/>
              </w:rPr>
            </w:pPr>
            <w:r>
              <w:rPr>
                <w:rFonts w:asciiTheme="minorHAnsi" w:hAnsiTheme="minorHAnsi" w:cstheme="minorHAnsi"/>
                <w:b/>
                <w:bCs/>
                <w:sz w:val="22"/>
                <w:szCs w:val="22"/>
              </w:rPr>
              <w:t>AY22 FTE</w:t>
            </w:r>
          </w:p>
        </w:tc>
        <w:tc>
          <w:tcPr>
            <w:tcW w:w="1065" w:type="dxa"/>
          </w:tcPr>
          <w:p w14:paraId="3794F9D5" w14:textId="4D53837B" w:rsidR="008F11BB" w:rsidRPr="00215421" w:rsidRDefault="008F11BB" w:rsidP="002B027C">
            <w:pPr>
              <w:rPr>
                <w:rFonts w:asciiTheme="minorHAnsi" w:hAnsiTheme="minorHAnsi" w:cstheme="minorHAnsi"/>
                <w:b/>
                <w:bCs/>
                <w:sz w:val="22"/>
                <w:szCs w:val="22"/>
              </w:rPr>
            </w:pPr>
            <w:r>
              <w:rPr>
                <w:rFonts w:asciiTheme="minorHAnsi" w:hAnsiTheme="minorHAnsi" w:cstheme="minorHAnsi"/>
                <w:b/>
                <w:bCs/>
                <w:sz w:val="22"/>
                <w:szCs w:val="22"/>
              </w:rPr>
              <w:t>AY23 FTE</w:t>
            </w:r>
          </w:p>
        </w:tc>
      </w:tr>
      <w:tr w:rsidR="008F11BB" w14:paraId="46AC6928" w14:textId="77777777" w:rsidTr="008F11BB">
        <w:trPr>
          <w:trHeight w:val="167"/>
        </w:trPr>
        <w:tc>
          <w:tcPr>
            <w:tcW w:w="2552" w:type="dxa"/>
          </w:tcPr>
          <w:p w14:paraId="7EA4AD3B" w14:textId="53BB88FA" w:rsidR="008F11BB" w:rsidRPr="00BA428D" w:rsidRDefault="008F11BB" w:rsidP="002B027C">
            <w:pPr>
              <w:rPr>
                <w:rFonts w:asciiTheme="minorHAnsi" w:hAnsiTheme="minorHAnsi" w:cstheme="minorHAnsi"/>
                <w:sz w:val="22"/>
                <w:szCs w:val="22"/>
              </w:rPr>
            </w:pPr>
            <w:r>
              <w:rPr>
                <w:rFonts w:asciiTheme="minorHAnsi" w:hAnsiTheme="minorHAnsi" w:cstheme="minorHAnsi"/>
                <w:sz w:val="22"/>
                <w:szCs w:val="22"/>
              </w:rPr>
              <w:t>Tenured</w:t>
            </w:r>
          </w:p>
        </w:tc>
        <w:tc>
          <w:tcPr>
            <w:tcW w:w="1065" w:type="dxa"/>
          </w:tcPr>
          <w:p w14:paraId="30826B5C" w14:textId="77777777" w:rsidR="008F11BB" w:rsidRPr="00BA428D" w:rsidRDefault="008F11BB" w:rsidP="002B027C">
            <w:pPr>
              <w:rPr>
                <w:rFonts w:asciiTheme="minorHAnsi" w:hAnsiTheme="minorHAnsi" w:cstheme="minorHAnsi"/>
                <w:sz w:val="22"/>
                <w:szCs w:val="22"/>
              </w:rPr>
            </w:pPr>
          </w:p>
        </w:tc>
        <w:tc>
          <w:tcPr>
            <w:tcW w:w="1065" w:type="dxa"/>
          </w:tcPr>
          <w:p w14:paraId="5E16A724" w14:textId="6318264E" w:rsidR="008F11BB" w:rsidRPr="00BA428D" w:rsidRDefault="008F11BB" w:rsidP="002B027C">
            <w:pPr>
              <w:rPr>
                <w:rFonts w:asciiTheme="minorHAnsi" w:hAnsiTheme="minorHAnsi" w:cstheme="minorHAnsi"/>
                <w:sz w:val="22"/>
                <w:szCs w:val="22"/>
              </w:rPr>
            </w:pPr>
          </w:p>
        </w:tc>
        <w:tc>
          <w:tcPr>
            <w:tcW w:w="1065" w:type="dxa"/>
          </w:tcPr>
          <w:p w14:paraId="10C5A49E" w14:textId="600C9756" w:rsidR="008F11BB" w:rsidRPr="00BA428D" w:rsidRDefault="008F11BB" w:rsidP="002B027C">
            <w:pPr>
              <w:rPr>
                <w:rFonts w:asciiTheme="minorHAnsi" w:hAnsiTheme="minorHAnsi" w:cstheme="minorHAnsi"/>
                <w:sz w:val="22"/>
                <w:szCs w:val="22"/>
              </w:rPr>
            </w:pPr>
          </w:p>
        </w:tc>
        <w:tc>
          <w:tcPr>
            <w:tcW w:w="1065" w:type="dxa"/>
          </w:tcPr>
          <w:p w14:paraId="57ED3252" w14:textId="0835BDF9" w:rsidR="008F11BB" w:rsidRPr="00BA428D" w:rsidRDefault="008F11BB" w:rsidP="002B027C">
            <w:pPr>
              <w:rPr>
                <w:rFonts w:asciiTheme="minorHAnsi" w:hAnsiTheme="minorHAnsi" w:cstheme="minorHAnsi"/>
                <w:sz w:val="22"/>
                <w:szCs w:val="22"/>
              </w:rPr>
            </w:pPr>
          </w:p>
        </w:tc>
        <w:tc>
          <w:tcPr>
            <w:tcW w:w="1065" w:type="dxa"/>
          </w:tcPr>
          <w:p w14:paraId="22785A97" w14:textId="65A3CC9B" w:rsidR="008F11BB" w:rsidRPr="00BA428D" w:rsidRDefault="008F11BB" w:rsidP="002B027C">
            <w:pPr>
              <w:rPr>
                <w:rFonts w:asciiTheme="minorHAnsi" w:hAnsiTheme="minorHAnsi" w:cstheme="minorHAnsi"/>
                <w:sz w:val="22"/>
                <w:szCs w:val="22"/>
              </w:rPr>
            </w:pPr>
          </w:p>
        </w:tc>
        <w:tc>
          <w:tcPr>
            <w:tcW w:w="1065" w:type="dxa"/>
          </w:tcPr>
          <w:p w14:paraId="0E969FDB" w14:textId="4CB6F8EC" w:rsidR="008F11BB" w:rsidRPr="00BA428D" w:rsidRDefault="008F11BB" w:rsidP="002B027C">
            <w:pPr>
              <w:rPr>
                <w:rFonts w:asciiTheme="minorHAnsi" w:hAnsiTheme="minorHAnsi" w:cstheme="minorHAnsi"/>
                <w:sz w:val="22"/>
                <w:szCs w:val="22"/>
              </w:rPr>
            </w:pPr>
          </w:p>
        </w:tc>
      </w:tr>
      <w:tr w:rsidR="008F11BB" w14:paraId="6FEC93C6" w14:textId="77777777" w:rsidTr="008F11BB">
        <w:trPr>
          <w:trHeight w:val="167"/>
        </w:trPr>
        <w:tc>
          <w:tcPr>
            <w:tcW w:w="2552" w:type="dxa"/>
          </w:tcPr>
          <w:p w14:paraId="5F4AFD25" w14:textId="375DEBE1" w:rsidR="008F11BB" w:rsidRPr="00BA428D" w:rsidRDefault="008F11BB" w:rsidP="002B027C">
            <w:pPr>
              <w:rPr>
                <w:rFonts w:asciiTheme="minorHAnsi" w:hAnsiTheme="minorHAnsi" w:cstheme="minorHAnsi"/>
                <w:sz w:val="22"/>
                <w:szCs w:val="22"/>
              </w:rPr>
            </w:pPr>
            <w:r>
              <w:rPr>
                <w:rFonts w:asciiTheme="minorHAnsi" w:hAnsiTheme="minorHAnsi" w:cstheme="minorHAnsi"/>
                <w:sz w:val="22"/>
                <w:szCs w:val="22"/>
              </w:rPr>
              <w:t>Tenure-track</w:t>
            </w:r>
          </w:p>
        </w:tc>
        <w:tc>
          <w:tcPr>
            <w:tcW w:w="1065" w:type="dxa"/>
          </w:tcPr>
          <w:p w14:paraId="1841E538" w14:textId="77777777" w:rsidR="008F11BB" w:rsidRPr="00BA428D" w:rsidRDefault="008F11BB" w:rsidP="002B027C">
            <w:pPr>
              <w:rPr>
                <w:rFonts w:asciiTheme="minorHAnsi" w:hAnsiTheme="minorHAnsi" w:cstheme="minorHAnsi"/>
                <w:sz w:val="22"/>
                <w:szCs w:val="22"/>
              </w:rPr>
            </w:pPr>
          </w:p>
        </w:tc>
        <w:tc>
          <w:tcPr>
            <w:tcW w:w="1065" w:type="dxa"/>
          </w:tcPr>
          <w:p w14:paraId="59CD9A62" w14:textId="165D66EA" w:rsidR="008F11BB" w:rsidRPr="00BA428D" w:rsidRDefault="008F11BB" w:rsidP="002B027C">
            <w:pPr>
              <w:rPr>
                <w:rFonts w:asciiTheme="minorHAnsi" w:hAnsiTheme="minorHAnsi" w:cstheme="minorHAnsi"/>
                <w:sz w:val="22"/>
                <w:szCs w:val="22"/>
              </w:rPr>
            </w:pPr>
          </w:p>
        </w:tc>
        <w:tc>
          <w:tcPr>
            <w:tcW w:w="1065" w:type="dxa"/>
          </w:tcPr>
          <w:p w14:paraId="527EDDA9" w14:textId="2616F54F" w:rsidR="008F11BB" w:rsidRPr="00BA428D" w:rsidRDefault="008F11BB" w:rsidP="002B027C">
            <w:pPr>
              <w:rPr>
                <w:rFonts w:asciiTheme="minorHAnsi" w:hAnsiTheme="minorHAnsi" w:cstheme="minorHAnsi"/>
                <w:sz w:val="22"/>
                <w:szCs w:val="22"/>
              </w:rPr>
            </w:pPr>
          </w:p>
        </w:tc>
        <w:tc>
          <w:tcPr>
            <w:tcW w:w="1065" w:type="dxa"/>
          </w:tcPr>
          <w:p w14:paraId="23EF678B" w14:textId="09490CDB" w:rsidR="008F11BB" w:rsidRPr="00BA428D" w:rsidRDefault="008F11BB" w:rsidP="002B027C">
            <w:pPr>
              <w:rPr>
                <w:rFonts w:asciiTheme="minorHAnsi" w:hAnsiTheme="minorHAnsi" w:cstheme="minorHAnsi"/>
                <w:sz w:val="22"/>
                <w:szCs w:val="22"/>
              </w:rPr>
            </w:pPr>
          </w:p>
        </w:tc>
        <w:tc>
          <w:tcPr>
            <w:tcW w:w="1065" w:type="dxa"/>
          </w:tcPr>
          <w:p w14:paraId="49265C38" w14:textId="41B04FBA" w:rsidR="008F11BB" w:rsidRPr="00BA428D" w:rsidRDefault="008F11BB" w:rsidP="002B027C">
            <w:pPr>
              <w:rPr>
                <w:rFonts w:asciiTheme="minorHAnsi" w:hAnsiTheme="minorHAnsi" w:cstheme="minorHAnsi"/>
                <w:sz w:val="22"/>
                <w:szCs w:val="22"/>
              </w:rPr>
            </w:pPr>
          </w:p>
        </w:tc>
        <w:tc>
          <w:tcPr>
            <w:tcW w:w="1065" w:type="dxa"/>
          </w:tcPr>
          <w:p w14:paraId="5ADE5792" w14:textId="7E38190F" w:rsidR="008F11BB" w:rsidRPr="00BA428D" w:rsidRDefault="008F11BB" w:rsidP="002B027C">
            <w:pPr>
              <w:rPr>
                <w:rFonts w:asciiTheme="minorHAnsi" w:hAnsiTheme="minorHAnsi" w:cstheme="minorHAnsi"/>
                <w:sz w:val="22"/>
                <w:szCs w:val="22"/>
              </w:rPr>
            </w:pPr>
          </w:p>
        </w:tc>
      </w:tr>
      <w:tr w:rsidR="008F11BB" w14:paraId="2D4BB7C1" w14:textId="77777777" w:rsidTr="008F11BB">
        <w:trPr>
          <w:trHeight w:val="126"/>
        </w:trPr>
        <w:tc>
          <w:tcPr>
            <w:tcW w:w="2552" w:type="dxa"/>
          </w:tcPr>
          <w:p w14:paraId="61EE0EA2" w14:textId="7110B558" w:rsidR="008F11BB" w:rsidRPr="00BA428D" w:rsidRDefault="008F11BB" w:rsidP="002B027C">
            <w:pPr>
              <w:rPr>
                <w:rFonts w:asciiTheme="minorHAnsi" w:hAnsiTheme="minorHAnsi" w:cstheme="minorHAnsi"/>
                <w:sz w:val="22"/>
                <w:szCs w:val="22"/>
              </w:rPr>
            </w:pPr>
            <w:r>
              <w:rPr>
                <w:rFonts w:asciiTheme="minorHAnsi" w:hAnsiTheme="minorHAnsi" w:cstheme="minorHAnsi"/>
                <w:sz w:val="22"/>
                <w:szCs w:val="22"/>
              </w:rPr>
              <w:t>Non-Tenure-track</w:t>
            </w:r>
          </w:p>
        </w:tc>
        <w:tc>
          <w:tcPr>
            <w:tcW w:w="1065" w:type="dxa"/>
          </w:tcPr>
          <w:p w14:paraId="212FC4E7" w14:textId="77777777" w:rsidR="008F11BB" w:rsidRPr="00BA428D" w:rsidRDefault="008F11BB" w:rsidP="002B027C">
            <w:pPr>
              <w:rPr>
                <w:rFonts w:asciiTheme="minorHAnsi" w:hAnsiTheme="minorHAnsi" w:cstheme="minorHAnsi"/>
                <w:sz w:val="22"/>
                <w:szCs w:val="22"/>
              </w:rPr>
            </w:pPr>
          </w:p>
        </w:tc>
        <w:tc>
          <w:tcPr>
            <w:tcW w:w="1065" w:type="dxa"/>
          </w:tcPr>
          <w:p w14:paraId="41600403" w14:textId="33035063" w:rsidR="008F11BB" w:rsidRPr="00BA428D" w:rsidRDefault="008F11BB" w:rsidP="002B027C">
            <w:pPr>
              <w:rPr>
                <w:rFonts w:asciiTheme="minorHAnsi" w:hAnsiTheme="minorHAnsi" w:cstheme="minorHAnsi"/>
                <w:sz w:val="22"/>
                <w:szCs w:val="22"/>
              </w:rPr>
            </w:pPr>
          </w:p>
        </w:tc>
        <w:tc>
          <w:tcPr>
            <w:tcW w:w="1065" w:type="dxa"/>
          </w:tcPr>
          <w:p w14:paraId="77ED44DB" w14:textId="3FA894C4" w:rsidR="008F11BB" w:rsidRPr="00BA428D" w:rsidRDefault="008F11BB" w:rsidP="002B027C">
            <w:pPr>
              <w:rPr>
                <w:rFonts w:asciiTheme="minorHAnsi" w:hAnsiTheme="minorHAnsi" w:cstheme="minorHAnsi"/>
                <w:sz w:val="22"/>
                <w:szCs w:val="22"/>
              </w:rPr>
            </w:pPr>
          </w:p>
        </w:tc>
        <w:tc>
          <w:tcPr>
            <w:tcW w:w="1065" w:type="dxa"/>
          </w:tcPr>
          <w:p w14:paraId="3F504D6C" w14:textId="680A8DC2" w:rsidR="008F11BB" w:rsidRPr="00BA428D" w:rsidRDefault="008F11BB" w:rsidP="002B027C">
            <w:pPr>
              <w:rPr>
                <w:rFonts w:asciiTheme="minorHAnsi" w:hAnsiTheme="minorHAnsi" w:cstheme="minorHAnsi"/>
                <w:sz w:val="22"/>
                <w:szCs w:val="22"/>
              </w:rPr>
            </w:pPr>
          </w:p>
        </w:tc>
        <w:tc>
          <w:tcPr>
            <w:tcW w:w="1065" w:type="dxa"/>
          </w:tcPr>
          <w:p w14:paraId="7ECD15F3" w14:textId="3263F239" w:rsidR="008F11BB" w:rsidRPr="00BA428D" w:rsidRDefault="008F11BB" w:rsidP="002B027C">
            <w:pPr>
              <w:rPr>
                <w:rFonts w:asciiTheme="minorHAnsi" w:hAnsiTheme="minorHAnsi" w:cstheme="minorHAnsi"/>
                <w:sz w:val="22"/>
                <w:szCs w:val="22"/>
              </w:rPr>
            </w:pPr>
          </w:p>
        </w:tc>
        <w:tc>
          <w:tcPr>
            <w:tcW w:w="1065" w:type="dxa"/>
          </w:tcPr>
          <w:p w14:paraId="04B458DD" w14:textId="5FACAF47" w:rsidR="008F11BB" w:rsidRPr="00BA428D" w:rsidRDefault="008F11BB" w:rsidP="002B027C">
            <w:pPr>
              <w:rPr>
                <w:rFonts w:asciiTheme="minorHAnsi" w:hAnsiTheme="minorHAnsi" w:cstheme="minorHAnsi"/>
                <w:sz w:val="22"/>
                <w:szCs w:val="22"/>
              </w:rPr>
            </w:pPr>
          </w:p>
        </w:tc>
      </w:tr>
    </w:tbl>
    <w:p w14:paraId="4A33385D" w14:textId="77777777" w:rsidR="002B4CD9" w:rsidRPr="002B4CD9" w:rsidRDefault="002B4CD9" w:rsidP="002B4CD9"/>
    <w:p w14:paraId="1D1FA982" w14:textId="7C3DBD58" w:rsidR="000A2189" w:rsidRDefault="000A2189" w:rsidP="002B4CD9">
      <w:r>
        <w:t>How is tenured and tenure-track faculty workload set and assigned in collaboration with the Dean?</w:t>
      </w:r>
    </w:p>
    <w:p w14:paraId="103E18F2" w14:textId="77777777" w:rsidR="000A2189" w:rsidRDefault="000A2189" w:rsidP="002B4CD9"/>
    <w:p w14:paraId="55FD6078" w14:textId="19278B82" w:rsidR="002B4CD9" w:rsidRDefault="00394D92" w:rsidP="002B4CD9">
      <w:r>
        <w:t>How does the</w:t>
      </w:r>
      <w:r w:rsidRPr="00394D92">
        <w:t xml:space="preserve"> current </w:t>
      </w:r>
      <w:r>
        <w:t xml:space="preserve">composition of </w:t>
      </w:r>
      <w:r w:rsidRPr="00394D92">
        <w:t xml:space="preserve">instructional </w:t>
      </w:r>
      <w:r w:rsidR="000A2189">
        <w:t>faculty</w:t>
      </w:r>
      <w:r w:rsidRPr="00394D92">
        <w:t xml:space="preserve"> </w:t>
      </w:r>
      <w:r>
        <w:t>meet the needs of the</w:t>
      </w:r>
      <w:r w:rsidRPr="00394D92">
        <w:t xml:space="preserve"> breadth and depth of the curriculum</w:t>
      </w:r>
      <w:r>
        <w:t xml:space="preserve"> as currently designed</w:t>
      </w:r>
      <w:r w:rsidRPr="00394D92">
        <w:t>?</w:t>
      </w:r>
    </w:p>
    <w:p w14:paraId="0770D713" w14:textId="77777777" w:rsidR="00394D92" w:rsidRDefault="00394D92" w:rsidP="002B4CD9"/>
    <w:p w14:paraId="62F56637" w14:textId="77777777" w:rsidR="000A2189" w:rsidRDefault="000A2189" w:rsidP="000A2189">
      <w:r>
        <w:t>How do faculty in disciplines outside of the program contribute to the curriculum as currently designed?</w:t>
      </w:r>
    </w:p>
    <w:p w14:paraId="58E4F770" w14:textId="77777777" w:rsidR="000A2189" w:rsidRDefault="000A2189" w:rsidP="000A2189"/>
    <w:p w14:paraId="72C10236" w14:textId="2BAAAB77" w:rsidR="000A2189" w:rsidRDefault="000A2189" w:rsidP="000A2189">
      <w:r>
        <w:t xml:space="preserve">How might positions be reconfigured given the forecasted changes in demographics and demand over the next decade? </w:t>
      </w:r>
    </w:p>
    <w:p w14:paraId="0D2D3F8F" w14:textId="77777777" w:rsidR="000A2189" w:rsidRDefault="000A2189" w:rsidP="000A2189"/>
    <w:p w14:paraId="374261DA" w14:textId="7D5B192C" w:rsidR="000A2189" w:rsidRDefault="000A2189" w:rsidP="000A2189">
      <w:pPr>
        <w:pStyle w:val="Heading2"/>
        <w:rPr>
          <w:rFonts w:asciiTheme="minorHAnsi" w:hAnsiTheme="minorHAnsi" w:cstheme="minorHAnsi"/>
          <w:szCs w:val="28"/>
        </w:rPr>
      </w:pPr>
      <w:r>
        <w:rPr>
          <w:rFonts w:asciiTheme="minorHAnsi" w:hAnsiTheme="minorHAnsi" w:cstheme="minorHAnsi"/>
          <w:szCs w:val="28"/>
        </w:rPr>
        <w:lastRenderedPageBreak/>
        <w:t>Research and Creative Scholarship</w:t>
      </w:r>
    </w:p>
    <w:p w14:paraId="2C53D7EA" w14:textId="77777777" w:rsidR="000A2189" w:rsidRDefault="000A2189" w:rsidP="000A2189"/>
    <w:tbl>
      <w:tblPr>
        <w:tblStyle w:val="TableGrid"/>
        <w:tblW w:w="0" w:type="auto"/>
        <w:tblLook w:val="04A0" w:firstRow="1" w:lastRow="0" w:firstColumn="1" w:lastColumn="0" w:noHBand="0" w:noVBand="1"/>
      </w:tblPr>
      <w:tblGrid>
        <w:gridCol w:w="1975"/>
        <w:gridCol w:w="1053"/>
        <w:gridCol w:w="1054"/>
        <w:gridCol w:w="1053"/>
        <w:gridCol w:w="1054"/>
        <w:gridCol w:w="1053"/>
        <w:gridCol w:w="1054"/>
        <w:gridCol w:w="1054"/>
      </w:tblGrid>
      <w:tr w:rsidR="000A2189" w14:paraId="38420276" w14:textId="77777777" w:rsidTr="002B027C">
        <w:tc>
          <w:tcPr>
            <w:tcW w:w="1975" w:type="dxa"/>
          </w:tcPr>
          <w:p w14:paraId="4C2A687C" w14:textId="77777777" w:rsidR="000A2189" w:rsidRPr="00BA428D" w:rsidRDefault="000A2189" w:rsidP="002B027C">
            <w:pPr>
              <w:rPr>
                <w:rFonts w:asciiTheme="minorHAnsi" w:hAnsiTheme="minorHAnsi" w:cstheme="minorHAnsi"/>
                <w:sz w:val="22"/>
                <w:szCs w:val="22"/>
              </w:rPr>
            </w:pPr>
          </w:p>
        </w:tc>
        <w:tc>
          <w:tcPr>
            <w:tcW w:w="1053" w:type="dxa"/>
          </w:tcPr>
          <w:p w14:paraId="11F74114" w14:textId="77777777" w:rsidR="000A2189" w:rsidRPr="00215421" w:rsidRDefault="000A2189" w:rsidP="002B027C">
            <w:pPr>
              <w:rPr>
                <w:rFonts w:asciiTheme="minorHAnsi" w:hAnsiTheme="minorHAnsi" w:cstheme="minorHAnsi"/>
                <w:b/>
                <w:bCs/>
                <w:sz w:val="22"/>
                <w:szCs w:val="22"/>
              </w:rPr>
            </w:pPr>
            <w:r w:rsidRPr="00215421">
              <w:rPr>
                <w:rFonts w:asciiTheme="minorHAnsi" w:hAnsiTheme="minorHAnsi" w:cstheme="minorHAnsi"/>
                <w:b/>
                <w:bCs/>
                <w:sz w:val="22"/>
                <w:szCs w:val="22"/>
              </w:rPr>
              <w:t>AY 17-18</w:t>
            </w:r>
          </w:p>
        </w:tc>
        <w:tc>
          <w:tcPr>
            <w:tcW w:w="1054" w:type="dxa"/>
          </w:tcPr>
          <w:p w14:paraId="5588628C" w14:textId="77777777" w:rsidR="000A2189" w:rsidRPr="00215421" w:rsidRDefault="000A2189" w:rsidP="002B027C">
            <w:pPr>
              <w:rPr>
                <w:rFonts w:asciiTheme="minorHAnsi" w:hAnsiTheme="minorHAnsi" w:cstheme="minorHAnsi"/>
                <w:b/>
                <w:bCs/>
                <w:sz w:val="22"/>
                <w:szCs w:val="22"/>
              </w:rPr>
            </w:pPr>
            <w:r w:rsidRPr="00215421">
              <w:rPr>
                <w:rFonts w:asciiTheme="minorHAnsi" w:hAnsiTheme="minorHAnsi" w:cstheme="minorHAnsi"/>
                <w:b/>
                <w:bCs/>
                <w:sz w:val="22"/>
                <w:szCs w:val="22"/>
              </w:rPr>
              <w:t>AY 18-19</w:t>
            </w:r>
          </w:p>
        </w:tc>
        <w:tc>
          <w:tcPr>
            <w:tcW w:w="1053" w:type="dxa"/>
          </w:tcPr>
          <w:p w14:paraId="6C397D3B" w14:textId="77777777" w:rsidR="000A2189" w:rsidRPr="00215421" w:rsidRDefault="000A2189" w:rsidP="002B027C">
            <w:pPr>
              <w:rPr>
                <w:rFonts w:asciiTheme="minorHAnsi" w:hAnsiTheme="minorHAnsi" w:cstheme="minorHAnsi"/>
                <w:b/>
                <w:bCs/>
                <w:sz w:val="22"/>
                <w:szCs w:val="22"/>
              </w:rPr>
            </w:pPr>
            <w:r w:rsidRPr="00215421">
              <w:rPr>
                <w:rFonts w:asciiTheme="minorHAnsi" w:hAnsiTheme="minorHAnsi" w:cstheme="minorHAnsi"/>
                <w:b/>
                <w:bCs/>
                <w:sz w:val="22"/>
                <w:szCs w:val="22"/>
              </w:rPr>
              <w:t>AY 19-20</w:t>
            </w:r>
          </w:p>
        </w:tc>
        <w:tc>
          <w:tcPr>
            <w:tcW w:w="1054" w:type="dxa"/>
          </w:tcPr>
          <w:p w14:paraId="7486419B" w14:textId="77777777" w:rsidR="000A2189" w:rsidRPr="00215421" w:rsidRDefault="000A2189" w:rsidP="002B027C">
            <w:pPr>
              <w:rPr>
                <w:rFonts w:asciiTheme="minorHAnsi" w:hAnsiTheme="minorHAnsi" w:cstheme="minorHAnsi"/>
                <w:b/>
                <w:bCs/>
                <w:sz w:val="22"/>
                <w:szCs w:val="22"/>
              </w:rPr>
            </w:pPr>
            <w:r w:rsidRPr="00215421">
              <w:rPr>
                <w:rFonts w:asciiTheme="minorHAnsi" w:hAnsiTheme="minorHAnsi" w:cstheme="minorHAnsi"/>
                <w:b/>
                <w:bCs/>
                <w:sz w:val="22"/>
                <w:szCs w:val="22"/>
              </w:rPr>
              <w:t>AY 20-21</w:t>
            </w:r>
          </w:p>
        </w:tc>
        <w:tc>
          <w:tcPr>
            <w:tcW w:w="1053" w:type="dxa"/>
          </w:tcPr>
          <w:p w14:paraId="5D8FDD34" w14:textId="77777777" w:rsidR="000A2189" w:rsidRPr="00215421" w:rsidRDefault="000A2189" w:rsidP="002B027C">
            <w:pPr>
              <w:rPr>
                <w:rFonts w:asciiTheme="minorHAnsi" w:hAnsiTheme="minorHAnsi" w:cstheme="minorHAnsi"/>
                <w:b/>
                <w:bCs/>
                <w:sz w:val="22"/>
                <w:szCs w:val="22"/>
              </w:rPr>
            </w:pPr>
            <w:r w:rsidRPr="00215421">
              <w:rPr>
                <w:rFonts w:asciiTheme="minorHAnsi" w:hAnsiTheme="minorHAnsi" w:cstheme="minorHAnsi"/>
                <w:b/>
                <w:bCs/>
                <w:sz w:val="22"/>
                <w:szCs w:val="22"/>
              </w:rPr>
              <w:t>AY 21-22</w:t>
            </w:r>
          </w:p>
        </w:tc>
        <w:tc>
          <w:tcPr>
            <w:tcW w:w="1054" w:type="dxa"/>
          </w:tcPr>
          <w:p w14:paraId="73260481" w14:textId="77777777" w:rsidR="000A2189" w:rsidRPr="00215421" w:rsidRDefault="000A2189" w:rsidP="002B027C">
            <w:pPr>
              <w:rPr>
                <w:rFonts w:asciiTheme="minorHAnsi" w:hAnsiTheme="minorHAnsi" w:cstheme="minorHAnsi"/>
                <w:b/>
                <w:bCs/>
                <w:sz w:val="22"/>
                <w:szCs w:val="22"/>
              </w:rPr>
            </w:pPr>
            <w:r w:rsidRPr="00215421">
              <w:rPr>
                <w:rFonts w:asciiTheme="minorHAnsi" w:hAnsiTheme="minorHAnsi" w:cstheme="minorHAnsi"/>
                <w:b/>
                <w:bCs/>
                <w:sz w:val="22"/>
                <w:szCs w:val="22"/>
              </w:rPr>
              <w:t>AY 22-23</w:t>
            </w:r>
          </w:p>
        </w:tc>
        <w:tc>
          <w:tcPr>
            <w:tcW w:w="1054" w:type="dxa"/>
          </w:tcPr>
          <w:p w14:paraId="1487C94B" w14:textId="77777777" w:rsidR="000A2189" w:rsidRPr="00215421" w:rsidRDefault="000A2189" w:rsidP="002B027C">
            <w:pPr>
              <w:rPr>
                <w:rFonts w:asciiTheme="minorHAnsi" w:hAnsiTheme="minorHAnsi" w:cstheme="minorHAnsi"/>
                <w:b/>
                <w:bCs/>
                <w:sz w:val="22"/>
                <w:szCs w:val="22"/>
              </w:rPr>
            </w:pPr>
            <w:r w:rsidRPr="00215421">
              <w:rPr>
                <w:rFonts w:asciiTheme="minorHAnsi" w:hAnsiTheme="minorHAnsi" w:cstheme="minorHAnsi"/>
                <w:b/>
                <w:bCs/>
                <w:sz w:val="22"/>
                <w:szCs w:val="22"/>
              </w:rPr>
              <w:t>AY 23-24</w:t>
            </w:r>
          </w:p>
        </w:tc>
      </w:tr>
      <w:tr w:rsidR="000A2189" w14:paraId="19285AB9" w14:textId="77777777" w:rsidTr="002B027C">
        <w:tc>
          <w:tcPr>
            <w:tcW w:w="1975" w:type="dxa"/>
          </w:tcPr>
          <w:p w14:paraId="576535E4" w14:textId="26B87C5F" w:rsidR="000A2189" w:rsidRPr="00BA428D" w:rsidRDefault="000A2189" w:rsidP="002B027C">
            <w:pPr>
              <w:rPr>
                <w:rFonts w:asciiTheme="minorHAnsi" w:hAnsiTheme="minorHAnsi" w:cstheme="minorHAnsi"/>
                <w:sz w:val="22"/>
                <w:szCs w:val="22"/>
              </w:rPr>
            </w:pPr>
            <w:r>
              <w:rPr>
                <w:rFonts w:asciiTheme="minorHAnsi" w:hAnsiTheme="minorHAnsi" w:cstheme="minorHAnsi"/>
                <w:sz w:val="22"/>
                <w:szCs w:val="22"/>
              </w:rPr>
              <w:t>Grant Expenditures</w:t>
            </w:r>
          </w:p>
        </w:tc>
        <w:tc>
          <w:tcPr>
            <w:tcW w:w="1053" w:type="dxa"/>
          </w:tcPr>
          <w:p w14:paraId="60D1618A" w14:textId="77777777" w:rsidR="000A2189" w:rsidRPr="00BA428D" w:rsidRDefault="000A2189" w:rsidP="002B027C">
            <w:pPr>
              <w:rPr>
                <w:rFonts w:asciiTheme="minorHAnsi" w:hAnsiTheme="minorHAnsi" w:cstheme="minorHAnsi"/>
                <w:sz w:val="22"/>
                <w:szCs w:val="22"/>
              </w:rPr>
            </w:pPr>
          </w:p>
        </w:tc>
        <w:tc>
          <w:tcPr>
            <w:tcW w:w="1054" w:type="dxa"/>
          </w:tcPr>
          <w:p w14:paraId="5B97D2AF" w14:textId="77777777" w:rsidR="000A2189" w:rsidRPr="00BA428D" w:rsidRDefault="000A2189" w:rsidP="002B027C">
            <w:pPr>
              <w:rPr>
                <w:rFonts w:asciiTheme="minorHAnsi" w:hAnsiTheme="minorHAnsi" w:cstheme="minorHAnsi"/>
                <w:sz w:val="22"/>
                <w:szCs w:val="22"/>
              </w:rPr>
            </w:pPr>
          </w:p>
        </w:tc>
        <w:tc>
          <w:tcPr>
            <w:tcW w:w="1053" w:type="dxa"/>
          </w:tcPr>
          <w:p w14:paraId="6A7A5E76" w14:textId="77777777" w:rsidR="000A2189" w:rsidRPr="00BA428D" w:rsidRDefault="000A2189" w:rsidP="002B027C">
            <w:pPr>
              <w:rPr>
                <w:rFonts w:asciiTheme="minorHAnsi" w:hAnsiTheme="minorHAnsi" w:cstheme="minorHAnsi"/>
                <w:sz w:val="22"/>
                <w:szCs w:val="22"/>
              </w:rPr>
            </w:pPr>
          </w:p>
        </w:tc>
        <w:tc>
          <w:tcPr>
            <w:tcW w:w="1054" w:type="dxa"/>
          </w:tcPr>
          <w:p w14:paraId="7386BB5E" w14:textId="77777777" w:rsidR="000A2189" w:rsidRPr="00BA428D" w:rsidRDefault="000A2189" w:rsidP="002B027C">
            <w:pPr>
              <w:rPr>
                <w:rFonts w:asciiTheme="minorHAnsi" w:hAnsiTheme="minorHAnsi" w:cstheme="minorHAnsi"/>
                <w:sz w:val="22"/>
                <w:szCs w:val="22"/>
              </w:rPr>
            </w:pPr>
          </w:p>
        </w:tc>
        <w:tc>
          <w:tcPr>
            <w:tcW w:w="1053" w:type="dxa"/>
          </w:tcPr>
          <w:p w14:paraId="12CEF193" w14:textId="77777777" w:rsidR="000A2189" w:rsidRPr="00BA428D" w:rsidRDefault="000A2189" w:rsidP="002B027C">
            <w:pPr>
              <w:rPr>
                <w:rFonts w:asciiTheme="minorHAnsi" w:hAnsiTheme="minorHAnsi" w:cstheme="minorHAnsi"/>
                <w:sz w:val="22"/>
                <w:szCs w:val="22"/>
              </w:rPr>
            </w:pPr>
          </w:p>
        </w:tc>
        <w:tc>
          <w:tcPr>
            <w:tcW w:w="1054" w:type="dxa"/>
          </w:tcPr>
          <w:p w14:paraId="28164196" w14:textId="77777777" w:rsidR="000A2189" w:rsidRPr="00BA428D" w:rsidRDefault="000A2189" w:rsidP="002B027C">
            <w:pPr>
              <w:rPr>
                <w:rFonts w:asciiTheme="minorHAnsi" w:hAnsiTheme="minorHAnsi" w:cstheme="minorHAnsi"/>
                <w:sz w:val="22"/>
                <w:szCs w:val="22"/>
              </w:rPr>
            </w:pPr>
          </w:p>
        </w:tc>
        <w:tc>
          <w:tcPr>
            <w:tcW w:w="1054" w:type="dxa"/>
          </w:tcPr>
          <w:p w14:paraId="78DEDF45" w14:textId="77777777" w:rsidR="000A2189" w:rsidRPr="00BA428D" w:rsidRDefault="000A2189" w:rsidP="002B027C">
            <w:pPr>
              <w:rPr>
                <w:rFonts w:asciiTheme="minorHAnsi" w:hAnsiTheme="minorHAnsi" w:cstheme="minorHAnsi"/>
                <w:sz w:val="22"/>
                <w:szCs w:val="22"/>
              </w:rPr>
            </w:pPr>
          </w:p>
        </w:tc>
      </w:tr>
      <w:tr w:rsidR="000A2189" w14:paraId="50F26138" w14:textId="77777777" w:rsidTr="002B027C">
        <w:tc>
          <w:tcPr>
            <w:tcW w:w="1975" w:type="dxa"/>
          </w:tcPr>
          <w:p w14:paraId="3C2D1A0A" w14:textId="735DC325" w:rsidR="000A2189" w:rsidRPr="00BA428D" w:rsidRDefault="000A2189" w:rsidP="002B027C">
            <w:pPr>
              <w:rPr>
                <w:rFonts w:asciiTheme="minorHAnsi" w:hAnsiTheme="minorHAnsi" w:cstheme="minorHAnsi"/>
                <w:sz w:val="22"/>
                <w:szCs w:val="22"/>
              </w:rPr>
            </w:pPr>
            <w:r>
              <w:rPr>
                <w:rFonts w:asciiTheme="minorHAnsi" w:hAnsiTheme="minorHAnsi" w:cstheme="minorHAnsi"/>
                <w:sz w:val="22"/>
                <w:szCs w:val="22"/>
              </w:rPr>
              <w:t>Unit Metrics*</w:t>
            </w:r>
          </w:p>
        </w:tc>
        <w:tc>
          <w:tcPr>
            <w:tcW w:w="1053" w:type="dxa"/>
          </w:tcPr>
          <w:p w14:paraId="294CB944" w14:textId="77777777" w:rsidR="000A2189" w:rsidRPr="00BA428D" w:rsidRDefault="000A2189" w:rsidP="002B027C">
            <w:pPr>
              <w:rPr>
                <w:rFonts w:asciiTheme="minorHAnsi" w:hAnsiTheme="minorHAnsi" w:cstheme="minorHAnsi"/>
                <w:sz w:val="22"/>
                <w:szCs w:val="22"/>
              </w:rPr>
            </w:pPr>
          </w:p>
        </w:tc>
        <w:tc>
          <w:tcPr>
            <w:tcW w:w="1054" w:type="dxa"/>
          </w:tcPr>
          <w:p w14:paraId="7F6C320D" w14:textId="77777777" w:rsidR="000A2189" w:rsidRPr="00BA428D" w:rsidRDefault="000A2189" w:rsidP="002B027C">
            <w:pPr>
              <w:rPr>
                <w:rFonts w:asciiTheme="minorHAnsi" w:hAnsiTheme="minorHAnsi" w:cstheme="minorHAnsi"/>
                <w:sz w:val="22"/>
                <w:szCs w:val="22"/>
              </w:rPr>
            </w:pPr>
          </w:p>
        </w:tc>
        <w:tc>
          <w:tcPr>
            <w:tcW w:w="1053" w:type="dxa"/>
          </w:tcPr>
          <w:p w14:paraId="74C92072" w14:textId="77777777" w:rsidR="000A2189" w:rsidRPr="00BA428D" w:rsidRDefault="000A2189" w:rsidP="002B027C">
            <w:pPr>
              <w:rPr>
                <w:rFonts w:asciiTheme="minorHAnsi" w:hAnsiTheme="minorHAnsi" w:cstheme="minorHAnsi"/>
                <w:sz w:val="22"/>
                <w:szCs w:val="22"/>
              </w:rPr>
            </w:pPr>
          </w:p>
        </w:tc>
        <w:tc>
          <w:tcPr>
            <w:tcW w:w="1054" w:type="dxa"/>
          </w:tcPr>
          <w:p w14:paraId="62EE9BB0" w14:textId="77777777" w:rsidR="000A2189" w:rsidRPr="00BA428D" w:rsidRDefault="000A2189" w:rsidP="002B027C">
            <w:pPr>
              <w:rPr>
                <w:rFonts w:asciiTheme="minorHAnsi" w:hAnsiTheme="minorHAnsi" w:cstheme="minorHAnsi"/>
                <w:sz w:val="22"/>
                <w:szCs w:val="22"/>
              </w:rPr>
            </w:pPr>
          </w:p>
        </w:tc>
        <w:tc>
          <w:tcPr>
            <w:tcW w:w="1053" w:type="dxa"/>
          </w:tcPr>
          <w:p w14:paraId="76D7ACE4" w14:textId="77777777" w:rsidR="000A2189" w:rsidRPr="00BA428D" w:rsidRDefault="000A2189" w:rsidP="002B027C">
            <w:pPr>
              <w:rPr>
                <w:rFonts w:asciiTheme="minorHAnsi" w:hAnsiTheme="minorHAnsi" w:cstheme="minorHAnsi"/>
                <w:sz w:val="22"/>
                <w:szCs w:val="22"/>
              </w:rPr>
            </w:pPr>
          </w:p>
        </w:tc>
        <w:tc>
          <w:tcPr>
            <w:tcW w:w="1054" w:type="dxa"/>
          </w:tcPr>
          <w:p w14:paraId="4B108DA1" w14:textId="77777777" w:rsidR="000A2189" w:rsidRPr="00BA428D" w:rsidRDefault="000A2189" w:rsidP="002B027C">
            <w:pPr>
              <w:rPr>
                <w:rFonts w:asciiTheme="minorHAnsi" w:hAnsiTheme="minorHAnsi" w:cstheme="minorHAnsi"/>
                <w:sz w:val="22"/>
                <w:szCs w:val="22"/>
              </w:rPr>
            </w:pPr>
          </w:p>
        </w:tc>
        <w:tc>
          <w:tcPr>
            <w:tcW w:w="1054" w:type="dxa"/>
          </w:tcPr>
          <w:p w14:paraId="55163B6B" w14:textId="77777777" w:rsidR="000A2189" w:rsidRPr="00BA428D" w:rsidRDefault="000A2189" w:rsidP="002B027C">
            <w:pPr>
              <w:rPr>
                <w:rFonts w:asciiTheme="minorHAnsi" w:hAnsiTheme="minorHAnsi" w:cstheme="minorHAnsi"/>
                <w:sz w:val="22"/>
                <w:szCs w:val="22"/>
              </w:rPr>
            </w:pPr>
          </w:p>
        </w:tc>
      </w:tr>
      <w:tr w:rsidR="00E70510" w14:paraId="3BF5254C" w14:textId="77777777" w:rsidTr="00491F5B">
        <w:tc>
          <w:tcPr>
            <w:tcW w:w="1975" w:type="dxa"/>
          </w:tcPr>
          <w:p w14:paraId="0D9A807B" w14:textId="0AC6FAF3" w:rsidR="00E70510" w:rsidRDefault="00E70510" w:rsidP="002B027C">
            <w:pPr>
              <w:rPr>
                <w:rFonts w:asciiTheme="minorHAnsi" w:hAnsiTheme="minorHAnsi" w:cstheme="minorHAnsi"/>
                <w:sz w:val="22"/>
                <w:szCs w:val="22"/>
              </w:rPr>
            </w:pPr>
            <w:r>
              <w:rPr>
                <w:rFonts w:asciiTheme="minorHAnsi" w:hAnsiTheme="minorHAnsi" w:cstheme="minorHAnsi"/>
                <w:sz w:val="22"/>
                <w:szCs w:val="22"/>
              </w:rPr>
              <w:t>Unit Standards</w:t>
            </w:r>
          </w:p>
        </w:tc>
        <w:tc>
          <w:tcPr>
            <w:tcW w:w="7375" w:type="dxa"/>
            <w:gridSpan w:val="7"/>
          </w:tcPr>
          <w:p w14:paraId="42C5DE7C" w14:textId="267BED3E" w:rsidR="00E70510" w:rsidRPr="00BA428D" w:rsidRDefault="00E70510" w:rsidP="002B027C">
            <w:pPr>
              <w:rPr>
                <w:rFonts w:asciiTheme="minorHAnsi" w:hAnsiTheme="minorHAnsi" w:cstheme="minorHAnsi"/>
                <w:sz w:val="22"/>
                <w:szCs w:val="22"/>
              </w:rPr>
            </w:pPr>
            <w:r>
              <w:rPr>
                <w:rFonts w:asciiTheme="minorHAnsi" w:hAnsiTheme="minorHAnsi" w:cstheme="minorHAnsi"/>
                <w:sz w:val="22"/>
                <w:szCs w:val="22"/>
              </w:rPr>
              <w:t>(Insert Link)</w:t>
            </w:r>
          </w:p>
        </w:tc>
      </w:tr>
    </w:tbl>
    <w:p w14:paraId="66BF0FFF" w14:textId="77777777" w:rsidR="000A2189" w:rsidRDefault="000A2189" w:rsidP="000A2189"/>
    <w:p w14:paraId="355BC1F2" w14:textId="567B9A90" w:rsidR="000A2189" w:rsidRPr="000A2189" w:rsidRDefault="000A2189" w:rsidP="000A2189">
      <w:r>
        <w:t xml:space="preserve">* </w:t>
      </w:r>
      <w:r w:rsidRPr="00D77A53">
        <w:rPr>
          <w:i/>
          <w:iCs/>
        </w:rPr>
        <w:t xml:space="preserve">Units </w:t>
      </w:r>
      <w:r w:rsidR="00D77A53">
        <w:rPr>
          <w:i/>
          <w:iCs/>
        </w:rPr>
        <w:t xml:space="preserve">and programs </w:t>
      </w:r>
      <w:r w:rsidRPr="00D77A53">
        <w:rPr>
          <w:i/>
          <w:iCs/>
        </w:rPr>
        <w:t xml:space="preserve">can provide their own annual metrics </w:t>
      </w:r>
      <w:r w:rsidR="00D77A53">
        <w:rPr>
          <w:i/>
          <w:iCs/>
        </w:rPr>
        <w:t xml:space="preserve">by adding additional rows. </w:t>
      </w:r>
      <w:r w:rsidR="00D77A53" w:rsidRPr="00D77A53">
        <w:rPr>
          <w:i/>
          <w:iCs/>
        </w:rPr>
        <w:t xml:space="preserve">Please </w:t>
      </w:r>
      <w:r w:rsidR="00E70510">
        <w:rPr>
          <w:i/>
          <w:iCs/>
        </w:rPr>
        <w:t>provide</w:t>
      </w:r>
      <w:r w:rsidR="00D77A53" w:rsidRPr="00D77A53">
        <w:rPr>
          <w:i/>
          <w:iCs/>
        </w:rPr>
        <w:t xml:space="preserve"> definitions for these metrics </w:t>
      </w:r>
      <w:r w:rsidR="00D77A53">
        <w:rPr>
          <w:i/>
          <w:iCs/>
        </w:rPr>
        <w:t xml:space="preserve">and how they </w:t>
      </w:r>
      <w:r w:rsidR="00D77A53" w:rsidRPr="00D77A53">
        <w:rPr>
          <w:i/>
          <w:iCs/>
        </w:rPr>
        <w:t>are track</w:t>
      </w:r>
      <w:r w:rsidR="00E70510">
        <w:rPr>
          <w:i/>
          <w:iCs/>
        </w:rPr>
        <w:t>ed</w:t>
      </w:r>
      <w:r w:rsidR="00D77A53" w:rsidRPr="00D77A53">
        <w:rPr>
          <w:i/>
          <w:iCs/>
        </w:rPr>
        <w:t xml:space="preserve"> in the space below.</w:t>
      </w:r>
    </w:p>
    <w:p w14:paraId="4BF0930C" w14:textId="77777777" w:rsidR="000A2189" w:rsidRDefault="000A2189" w:rsidP="000A2189"/>
    <w:p w14:paraId="24828B61" w14:textId="3F29D1F8" w:rsidR="00D77A53" w:rsidRDefault="00D77A53" w:rsidP="00D77A53">
      <w:r>
        <w:t>What methods does your unit employ to gauge productivity in research and creative scholarship?</w:t>
      </w:r>
    </w:p>
    <w:p w14:paraId="26E70CB2" w14:textId="77777777" w:rsidR="00D77A53" w:rsidRDefault="00D77A53" w:rsidP="00D77A53"/>
    <w:p w14:paraId="37A2738E" w14:textId="77777777" w:rsidR="00D77A53" w:rsidRDefault="00D77A53" w:rsidP="00D77A53">
      <w:r>
        <w:t>How does faculty research and creative scholarship contribute to student learning and outcomes in the program?</w:t>
      </w:r>
    </w:p>
    <w:p w14:paraId="170861F3" w14:textId="77777777" w:rsidR="00D77A53" w:rsidRDefault="00D77A53" w:rsidP="00D77A53"/>
    <w:p w14:paraId="5403015D" w14:textId="28F9AA95" w:rsidR="00D77A53" w:rsidRDefault="00D77A53" w:rsidP="00D77A53">
      <w:r>
        <w:t>What are the most significant achievements in research, scholarship, and creative activities that your faculty have accomplished in the past three years? Please provide up to ten examples, with a maximum of three per tenure-track faculty member.</w:t>
      </w:r>
    </w:p>
    <w:p w14:paraId="0010DE3B" w14:textId="77777777" w:rsidR="00D77A53" w:rsidRDefault="00D77A53" w:rsidP="00D77A53"/>
    <w:p w14:paraId="6B9C112B" w14:textId="45B08C44" w:rsidR="002B4CD9" w:rsidRDefault="00D77A53" w:rsidP="00B0734F">
      <w:r>
        <w:t>What are some examples of continuing or planned research and creative scholarship in the program that are expected to have a positive reputational impact on the program and the university over the next period of review? Please provide up to three examples.</w:t>
      </w:r>
    </w:p>
    <w:p w14:paraId="3E0B13E1" w14:textId="77777777" w:rsidR="00D77A53" w:rsidRDefault="00D77A53" w:rsidP="00B0734F"/>
    <w:p w14:paraId="47420361" w14:textId="3031E989" w:rsidR="00D77A53" w:rsidRDefault="00D77A53" w:rsidP="00D77A53">
      <w:pPr>
        <w:pStyle w:val="Heading2"/>
        <w:rPr>
          <w:rFonts w:asciiTheme="minorHAnsi" w:hAnsiTheme="minorHAnsi" w:cstheme="minorHAnsi"/>
          <w:szCs w:val="28"/>
        </w:rPr>
      </w:pPr>
      <w:r>
        <w:rPr>
          <w:rFonts w:asciiTheme="minorHAnsi" w:hAnsiTheme="minorHAnsi" w:cstheme="minorHAnsi"/>
          <w:szCs w:val="28"/>
        </w:rPr>
        <w:t>Service, Outreach, and Administrative Activities</w:t>
      </w:r>
    </w:p>
    <w:p w14:paraId="6D9B287D" w14:textId="77777777" w:rsidR="00D77A53" w:rsidRDefault="00D77A53" w:rsidP="00D77A53"/>
    <w:p w14:paraId="797A2FFE" w14:textId="79B2A5F6" w:rsidR="00C43331" w:rsidRDefault="00C43331" w:rsidP="00C43331">
      <w:r>
        <w:t xml:space="preserve">What are some </w:t>
      </w:r>
      <w:r w:rsidR="00DF236A" w:rsidRPr="00DF236A">
        <w:t>specific examples of how the program participates in community engagement, public service, and university service?</w:t>
      </w:r>
      <w:r>
        <w:t xml:space="preserve"> Please provide up to three examples of each and how they enhance the program and the university’s visibility and reputation.</w:t>
      </w:r>
    </w:p>
    <w:p w14:paraId="229A9FF5" w14:textId="77777777" w:rsidR="00C43331" w:rsidRDefault="00C43331" w:rsidP="00C43331"/>
    <w:p w14:paraId="75609D20" w14:textId="740BFED2" w:rsidR="00DF236A" w:rsidRDefault="00DF236A" w:rsidP="00D77A53">
      <w:pPr>
        <w:rPr>
          <w:iCs/>
        </w:rPr>
      </w:pPr>
      <w:r w:rsidRPr="00DF236A">
        <w:rPr>
          <w:iCs/>
        </w:rPr>
        <w:t xml:space="preserve">What goals and plans </w:t>
      </w:r>
      <w:r>
        <w:rPr>
          <w:iCs/>
        </w:rPr>
        <w:t>are</w:t>
      </w:r>
      <w:r w:rsidRPr="00DF236A">
        <w:rPr>
          <w:iCs/>
        </w:rPr>
        <w:t xml:space="preserve"> in place to advance these efforts in response to </w:t>
      </w:r>
      <w:r>
        <w:rPr>
          <w:iCs/>
        </w:rPr>
        <w:t>anticipated state, regional, national, and global</w:t>
      </w:r>
      <w:r w:rsidRPr="00DF236A">
        <w:rPr>
          <w:iCs/>
        </w:rPr>
        <w:t xml:space="preserve"> needs in the upcoming review period?</w:t>
      </w:r>
    </w:p>
    <w:p w14:paraId="34477DAA" w14:textId="5DA4803C" w:rsidR="00DF236A" w:rsidRDefault="00DF236A" w:rsidP="00DF236A">
      <w:pPr>
        <w:rPr>
          <w:iCs/>
        </w:rPr>
      </w:pPr>
      <w:r>
        <w:t>Operations</w:t>
      </w:r>
    </w:p>
    <w:p w14:paraId="69DEE5B5" w14:textId="714489CC" w:rsidR="00DF236A" w:rsidRDefault="00FE60F8" w:rsidP="00DF236A">
      <w:pPr>
        <w:rPr>
          <w:iCs/>
        </w:rPr>
      </w:pPr>
      <w:r>
        <w:rPr>
          <w:iCs/>
        </w:rPr>
        <w:t>What are the current</w:t>
      </w:r>
      <w:r w:rsidRPr="00FE60F8">
        <w:rPr>
          <w:iCs/>
        </w:rPr>
        <w:t xml:space="preserve"> </w:t>
      </w:r>
      <w:r>
        <w:rPr>
          <w:iCs/>
        </w:rPr>
        <w:t xml:space="preserve">staffing and operational resources available to the </w:t>
      </w:r>
      <w:r w:rsidR="00E70510">
        <w:t>unit and/or program</w:t>
      </w:r>
      <w:r>
        <w:rPr>
          <w:iCs/>
        </w:rPr>
        <w:t>?</w:t>
      </w:r>
    </w:p>
    <w:p w14:paraId="6FA39EC5" w14:textId="77777777" w:rsidR="00FE60F8" w:rsidRDefault="00FE60F8" w:rsidP="00DF236A">
      <w:pPr>
        <w:rPr>
          <w:iCs/>
        </w:rPr>
      </w:pPr>
    </w:p>
    <w:p w14:paraId="1BC0159D" w14:textId="2E06A6D6" w:rsidR="00FE60F8" w:rsidRDefault="00FE60F8" w:rsidP="00DF236A">
      <w:pPr>
        <w:rPr>
          <w:iCs/>
        </w:rPr>
      </w:pPr>
      <w:r>
        <w:rPr>
          <w:iCs/>
        </w:rPr>
        <w:t xml:space="preserve">How do </w:t>
      </w:r>
      <w:r w:rsidRPr="00FE60F8">
        <w:rPr>
          <w:iCs/>
        </w:rPr>
        <w:t>designated</w:t>
      </w:r>
      <w:r>
        <w:rPr>
          <w:iCs/>
        </w:rPr>
        <w:t xml:space="preserve"> </w:t>
      </w:r>
      <w:r w:rsidRPr="00FE60F8">
        <w:rPr>
          <w:iCs/>
        </w:rPr>
        <w:t xml:space="preserve">and foundation funds </w:t>
      </w:r>
      <w:r>
        <w:rPr>
          <w:iCs/>
        </w:rPr>
        <w:t xml:space="preserve">contribute to the operations of the </w:t>
      </w:r>
      <w:r w:rsidR="00E70510">
        <w:t>unit and/or program</w:t>
      </w:r>
      <w:r w:rsidRPr="00FE60F8">
        <w:rPr>
          <w:iCs/>
        </w:rPr>
        <w:t>?</w:t>
      </w:r>
      <w:r>
        <w:rPr>
          <w:iCs/>
        </w:rPr>
        <w:t xml:space="preserve"> Are these sources of funding sustainable over the next period of review?</w:t>
      </w:r>
    </w:p>
    <w:p w14:paraId="5FF3BA03" w14:textId="77777777" w:rsidR="00FE60F8" w:rsidRDefault="00FE60F8" w:rsidP="00DF236A">
      <w:pPr>
        <w:rPr>
          <w:iCs/>
        </w:rPr>
      </w:pPr>
    </w:p>
    <w:p w14:paraId="032DD4FA" w14:textId="1466A7AA" w:rsidR="00FE60F8" w:rsidRPr="00FE60F8" w:rsidRDefault="00FE60F8" w:rsidP="00FE60F8">
      <w:pPr>
        <w:rPr>
          <w:rFonts w:ascii="Calibri" w:hAnsi="Calibri" w:cs="Calibri"/>
          <w:color w:val="000000" w:themeColor="text1"/>
        </w:rPr>
      </w:pPr>
      <w:r>
        <w:t>Evaluate the adequacy of facilities in the unit and/or program.</w:t>
      </w:r>
      <w:r w:rsidRPr="00FE60F8">
        <w:rPr>
          <w:rFonts w:ascii="Calibri" w:hAnsi="Calibri" w:cs="Calibri"/>
          <w:color w:val="000000" w:themeColor="text1"/>
        </w:rPr>
        <w:t xml:space="preserve"> </w:t>
      </w:r>
    </w:p>
    <w:p w14:paraId="3497E938" w14:textId="77777777" w:rsidR="00FE60F8" w:rsidRDefault="00FE60F8" w:rsidP="00DF236A">
      <w:pPr>
        <w:rPr>
          <w:iCs/>
        </w:rPr>
      </w:pPr>
    </w:p>
    <w:p w14:paraId="22789B21" w14:textId="019A12DC" w:rsidR="00FE60F8" w:rsidRDefault="00FE60F8" w:rsidP="00FE60F8">
      <w:r>
        <w:t xml:space="preserve">Evaluate adequacy of the library holdings in the program’s discipline and evaluate the adequacy of the current collection management policy. (Contact the Dean of the Mansfield Library for additional information, if needed.) </w:t>
      </w:r>
    </w:p>
    <w:p w14:paraId="5FFE2A97" w14:textId="77777777" w:rsidR="00FE60F8" w:rsidRDefault="00FE60F8" w:rsidP="00FE60F8"/>
    <w:p w14:paraId="440399EC" w14:textId="4FC9CE5E" w:rsidR="00FE60F8" w:rsidRPr="00FE60F8" w:rsidRDefault="00FE60F8" w:rsidP="00FE60F8">
      <w:pPr>
        <w:rPr>
          <w:rFonts w:ascii="Calibri" w:hAnsi="Calibri" w:cs="Calibri"/>
          <w:color w:val="000000" w:themeColor="text1"/>
        </w:rPr>
      </w:pPr>
      <w:r>
        <w:t xml:space="preserve">Evaluate the adequacy of IT resources and support for the unit and/or program. </w:t>
      </w:r>
    </w:p>
    <w:p w14:paraId="17416D1C" w14:textId="77777777" w:rsidR="00FE60F8" w:rsidRDefault="00FE60F8" w:rsidP="00FE60F8"/>
    <w:p w14:paraId="5F61D53D" w14:textId="11D33359" w:rsidR="00FE60F8" w:rsidRDefault="00E70510" w:rsidP="00E70510">
      <w:pPr>
        <w:rPr>
          <w:iCs/>
        </w:rPr>
      </w:pPr>
      <w:r w:rsidRPr="00DF236A">
        <w:rPr>
          <w:iCs/>
        </w:rPr>
        <w:lastRenderedPageBreak/>
        <w:t xml:space="preserve">What goals and plans </w:t>
      </w:r>
      <w:r>
        <w:rPr>
          <w:iCs/>
        </w:rPr>
        <w:t>are</w:t>
      </w:r>
      <w:r w:rsidRPr="00DF236A">
        <w:rPr>
          <w:iCs/>
        </w:rPr>
        <w:t xml:space="preserve"> in place to </w:t>
      </w:r>
      <w:r>
        <w:rPr>
          <w:iCs/>
        </w:rPr>
        <w:t>address any inadequacies in staffing or operation</w:t>
      </w:r>
      <w:r w:rsidRPr="00E70510">
        <w:rPr>
          <w:iCs/>
        </w:rPr>
        <w:t xml:space="preserve"> </w:t>
      </w:r>
      <w:r>
        <w:rPr>
          <w:iCs/>
        </w:rPr>
        <w:t>over the next period of review?</w:t>
      </w:r>
    </w:p>
    <w:p w14:paraId="58E54D91" w14:textId="1515D097" w:rsidR="00E70510" w:rsidRDefault="00E70510" w:rsidP="00E70510">
      <w:pPr>
        <w:pStyle w:val="Heading1"/>
        <w:rPr>
          <w:b w:val="0"/>
        </w:rPr>
      </w:pPr>
      <w:r>
        <w:t>Appendices</w:t>
      </w:r>
    </w:p>
    <w:p w14:paraId="4D01CB69" w14:textId="77777777" w:rsidR="00E70510" w:rsidRDefault="00E70510" w:rsidP="00E70510">
      <w:pPr>
        <w:rPr>
          <w:iCs/>
        </w:rPr>
      </w:pPr>
    </w:p>
    <w:p w14:paraId="1485402C" w14:textId="2C1238FF" w:rsidR="00E70510" w:rsidRDefault="00E70510" w:rsidP="00E70510">
      <w:r>
        <w:t>Appendix 1</w:t>
      </w:r>
      <w:r>
        <w:tab/>
        <w:t>Links to Relevant Handbooks</w:t>
      </w:r>
    </w:p>
    <w:p w14:paraId="3C6B5D0B" w14:textId="77777777" w:rsidR="00E70510" w:rsidRDefault="00E70510" w:rsidP="00E70510"/>
    <w:p w14:paraId="56FB9F8A" w14:textId="627ED25C" w:rsidR="00E70510" w:rsidRDefault="00E70510" w:rsidP="00E70510">
      <w:pPr>
        <w:ind w:left="1440" w:hanging="1440"/>
      </w:pPr>
      <w:r>
        <w:t>Appendix 2</w:t>
      </w:r>
      <w:r>
        <w:tab/>
        <w:t xml:space="preserve">As required by the Graduate Council’s Program Review Procedure (302.20), provide a box link with the most recent syllabi for UG and co-convening courses, a brief statement of how and </w:t>
      </w:r>
      <w:r>
        <w:tab/>
        <w:t>where the syllabi require graduate-level study, and an assessment by the faculty and students regarding the effectiveness of the class.</w:t>
      </w:r>
    </w:p>
    <w:p w14:paraId="59FFA96A" w14:textId="77777777" w:rsidR="00E70510" w:rsidRDefault="00E70510" w:rsidP="00E70510"/>
    <w:p w14:paraId="0E245CE2" w14:textId="10266A6C" w:rsidR="00E70510" w:rsidRDefault="00E70510" w:rsidP="00E70510">
      <w:r>
        <w:t>Appendix 3</w:t>
      </w:r>
      <w:r>
        <w:tab/>
        <w:t>Links to up-to-date program faculty websites.</w:t>
      </w:r>
    </w:p>
    <w:p w14:paraId="25284253" w14:textId="77777777" w:rsidR="00E70510" w:rsidRPr="00B0734F" w:rsidRDefault="00E70510" w:rsidP="00E70510">
      <w:pPr>
        <w:rPr>
          <w:iCs/>
        </w:rPr>
      </w:pPr>
    </w:p>
    <w:sectPr w:rsidR="00E70510" w:rsidRPr="00B0734F" w:rsidSect="000916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1B74" w14:textId="77777777" w:rsidR="007027CC" w:rsidRDefault="007027CC" w:rsidP="00C7636D">
      <w:r>
        <w:separator/>
      </w:r>
    </w:p>
  </w:endnote>
  <w:endnote w:type="continuationSeparator" w:id="0">
    <w:p w14:paraId="309E7FC9" w14:textId="77777777" w:rsidR="007027CC" w:rsidRDefault="007027CC" w:rsidP="00C7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5D1D" w14:textId="77777777" w:rsidR="007027CC" w:rsidRDefault="007027CC" w:rsidP="00C7636D">
      <w:r>
        <w:separator/>
      </w:r>
    </w:p>
  </w:footnote>
  <w:footnote w:type="continuationSeparator" w:id="0">
    <w:p w14:paraId="0845DE0C" w14:textId="77777777" w:rsidR="007027CC" w:rsidRDefault="007027CC" w:rsidP="00C7636D">
      <w:r>
        <w:continuationSeparator/>
      </w:r>
    </w:p>
  </w:footnote>
  <w:footnote w:id="1">
    <w:p w14:paraId="6DECC834" w14:textId="387E0C9D" w:rsidR="00DF3237" w:rsidRDefault="00DF3237">
      <w:pPr>
        <w:pStyle w:val="FootnoteText"/>
      </w:pPr>
      <w:r>
        <w:rPr>
          <w:rStyle w:val="FootnoteReference"/>
        </w:rPr>
        <w:footnoteRef/>
      </w:r>
      <w:r>
        <w:t xml:space="preserve"> Assessment reports can be found at this link: </w:t>
      </w:r>
      <w:hyperlink r:id="rId1" w:history="1">
        <w:r w:rsidR="00875C6A" w:rsidRPr="00326C06">
          <w:rPr>
            <w:rStyle w:val="Hyperlink"/>
          </w:rPr>
          <w:t>https://www.umt.edu/provost/faculty/deptreports/default.php</w:t>
        </w:r>
      </w:hyperlink>
      <w:r w:rsidR="00875C6A">
        <w:t xml:space="preserve"> </w:t>
      </w:r>
    </w:p>
  </w:footnote>
  <w:footnote w:id="2">
    <w:p w14:paraId="222302FA" w14:textId="42510A2C" w:rsidR="00395E0A" w:rsidRDefault="00395E0A">
      <w:pPr>
        <w:pStyle w:val="FootnoteText"/>
      </w:pPr>
      <w:r>
        <w:rPr>
          <w:rStyle w:val="FootnoteReference"/>
        </w:rPr>
        <w:footnoteRef/>
      </w:r>
      <w:r>
        <w:t xml:space="preserve"> University mission and priorities can be found at this link: </w:t>
      </w:r>
      <w:hyperlink r:id="rId2" w:history="1">
        <w:r w:rsidR="001D70DB" w:rsidRPr="009E5F4A">
          <w:rPr>
            <w:rStyle w:val="Hyperlink"/>
          </w:rPr>
          <w:t>https://www.umt.edu/strategy/mission_vision_priorities/default.php</w:t>
        </w:r>
      </w:hyperlink>
      <w:r w:rsidR="001D70DB">
        <w:t xml:space="preserve"> </w:t>
      </w:r>
    </w:p>
  </w:footnote>
  <w:footnote w:id="3">
    <w:p w14:paraId="202CC2A0" w14:textId="49479CCB" w:rsidR="00215421" w:rsidRDefault="00215421">
      <w:pPr>
        <w:pStyle w:val="FootnoteText"/>
      </w:pPr>
      <w:r>
        <w:rPr>
          <w:rStyle w:val="FootnoteReference"/>
        </w:rPr>
        <w:footnoteRef/>
      </w:r>
      <w:r>
        <w:t xml:space="preserve"> Regular and Substantive Interaction is defined at this link: </w:t>
      </w:r>
      <w:hyperlink r:id="rId3" w:history="1">
        <w:r w:rsidRPr="00C466EC">
          <w:rPr>
            <w:rStyle w:val="Hyperlink"/>
          </w:rPr>
          <w:t>https://www.umt.edu/umonline/curriculum-support/rsiupdate_2023.php</w:t>
        </w:r>
      </w:hyperlink>
    </w:p>
    <w:p w14:paraId="7DF8B04F" w14:textId="77777777" w:rsidR="00215421" w:rsidRDefault="00215421">
      <w:pPr>
        <w:pStyle w:val="FootnoteText"/>
      </w:pPr>
    </w:p>
  </w:footnote>
  <w:footnote w:id="4">
    <w:p w14:paraId="772885C4" w14:textId="469738DD" w:rsidR="00B0734F" w:rsidRDefault="00B0734F">
      <w:pPr>
        <w:pStyle w:val="FootnoteText"/>
      </w:pPr>
      <w:r>
        <w:rPr>
          <w:rStyle w:val="FootnoteReference"/>
        </w:rPr>
        <w:footnoteRef/>
      </w:r>
      <w:r>
        <w:t xml:space="preserve"> The UM DEI Plan can be found at this link: </w:t>
      </w:r>
      <w:hyperlink r:id="rId4" w:history="1">
        <w:r w:rsidR="00875C6A" w:rsidRPr="00326C06">
          <w:rPr>
            <w:rStyle w:val="Hyperlink"/>
          </w:rPr>
          <w:t>https://www.umt.edu/diversity-equity-inclusion-plan/</w:t>
        </w:r>
      </w:hyperlink>
      <w:r w:rsidR="00875C6A">
        <w:t xml:space="preserve"> </w:t>
      </w:r>
    </w:p>
  </w:footnote>
  <w:footnote w:id="5">
    <w:p w14:paraId="437FEB42" w14:textId="0E355C66" w:rsidR="0053634D" w:rsidRDefault="0053634D" w:rsidP="0053634D">
      <w:pPr>
        <w:pStyle w:val="FootnoteText"/>
      </w:pPr>
      <w:r>
        <w:rPr>
          <w:rStyle w:val="FootnoteReference"/>
        </w:rPr>
        <w:footnoteRef/>
      </w:r>
      <w:r>
        <w:t xml:space="preserve"> The UM AIMA Action Plan can be found at this link: </w:t>
      </w:r>
      <w:r w:rsidRPr="0053634D">
        <w:t>https://mus.edu/AIMA/action-plans/2023/um.html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74BF"/>
    <w:multiLevelType w:val="hybridMultilevel"/>
    <w:tmpl w:val="F580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A18D5"/>
    <w:multiLevelType w:val="hybridMultilevel"/>
    <w:tmpl w:val="BC382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2544"/>
    <w:multiLevelType w:val="hybridMultilevel"/>
    <w:tmpl w:val="A8E61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4308BB"/>
    <w:multiLevelType w:val="hybridMultilevel"/>
    <w:tmpl w:val="277A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042F4"/>
    <w:multiLevelType w:val="hybridMultilevel"/>
    <w:tmpl w:val="04CA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95321"/>
    <w:multiLevelType w:val="hybridMultilevel"/>
    <w:tmpl w:val="AF9C9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8A49F5"/>
    <w:multiLevelType w:val="hybridMultilevel"/>
    <w:tmpl w:val="1138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A667A"/>
    <w:multiLevelType w:val="hybridMultilevel"/>
    <w:tmpl w:val="6770CD82"/>
    <w:lvl w:ilvl="0" w:tplc="3F18DF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904E1"/>
    <w:multiLevelType w:val="hybridMultilevel"/>
    <w:tmpl w:val="CC82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F28BA"/>
    <w:multiLevelType w:val="hybridMultilevel"/>
    <w:tmpl w:val="137E35B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8A44F7"/>
    <w:multiLevelType w:val="hybridMultilevel"/>
    <w:tmpl w:val="EF5C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C3215"/>
    <w:multiLevelType w:val="hybridMultilevel"/>
    <w:tmpl w:val="EA70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D763E"/>
    <w:multiLevelType w:val="hybridMultilevel"/>
    <w:tmpl w:val="E51E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4005A"/>
    <w:multiLevelType w:val="hybridMultilevel"/>
    <w:tmpl w:val="FB28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E5003"/>
    <w:multiLevelType w:val="hybridMultilevel"/>
    <w:tmpl w:val="951A8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522DE0"/>
    <w:multiLevelType w:val="hybridMultilevel"/>
    <w:tmpl w:val="2EF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00A22"/>
    <w:multiLevelType w:val="hybridMultilevel"/>
    <w:tmpl w:val="E55826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A07236"/>
    <w:multiLevelType w:val="hybridMultilevel"/>
    <w:tmpl w:val="688E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71199"/>
    <w:multiLevelType w:val="hybridMultilevel"/>
    <w:tmpl w:val="9EDA91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F604E10"/>
    <w:multiLevelType w:val="hybridMultilevel"/>
    <w:tmpl w:val="EE2E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EAF22"/>
    <w:multiLevelType w:val="hybridMultilevel"/>
    <w:tmpl w:val="762E43DA"/>
    <w:lvl w:ilvl="0" w:tplc="79C86CFE">
      <w:start w:val="1"/>
      <w:numFmt w:val="bullet"/>
      <w:lvlText w:val=""/>
      <w:lvlJc w:val="left"/>
      <w:pPr>
        <w:ind w:left="720" w:hanging="360"/>
      </w:pPr>
      <w:rPr>
        <w:rFonts w:ascii="Symbol" w:hAnsi="Symbol" w:hint="default"/>
      </w:rPr>
    </w:lvl>
    <w:lvl w:ilvl="1" w:tplc="E5EAF630">
      <w:start w:val="1"/>
      <w:numFmt w:val="bullet"/>
      <w:lvlText w:val="o"/>
      <w:lvlJc w:val="left"/>
      <w:pPr>
        <w:ind w:left="1440" w:hanging="360"/>
      </w:pPr>
      <w:rPr>
        <w:rFonts w:ascii="Courier New" w:hAnsi="Courier New" w:hint="default"/>
      </w:rPr>
    </w:lvl>
    <w:lvl w:ilvl="2" w:tplc="25129AFA">
      <w:start w:val="1"/>
      <w:numFmt w:val="bullet"/>
      <w:lvlText w:val=""/>
      <w:lvlJc w:val="left"/>
      <w:pPr>
        <w:ind w:left="2160" w:hanging="360"/>
      </w:pPr>
      <w:rPr>
        <w:rFonts w:ascii="Wingdings" w:hAnsi="Wingdings" w:hint="default"/>
      </w:rPr>
    </w:lvl>
    <w:lvl w:ilvl="3" w:tplc="D284B78C">
      <w:start w:val="1"/>
      <w:numFmt w:val="bullet"/>
      <w:lvlText w:val=""/>
      <w:lvlJc w:val="left"/>
      <w:pPr>
        <w:ind w:left="2880" w:hanging="360"/>
      </w:pPr>
      <w:rPr>
        <w:rFonts w:ascii="Symbol" w:hAnsi="Symbol" w:hint="default"/>
      </w:rPr>
    </w:lvl>
    <w:lvl w:ilvl="4" w:tplc="E600542C">
      <w:start w:val="1"/>
      <w:numFmt w:val="bullet"/>
      <w:lvlText w:val="o"/>
      <w:lvlJc w:val="left"/>
      <w:pPr>
        <w:ind w:left="3600" w:hanging="360"/>
      </w:pPr>
      <w:rPr>
        <w:rFonts w:ascii="Courier New" w:hAnsi="Courier New" w:hint="default"/>
      </w:rPr>
    </w:lvl>
    <w:lvl w:ilvl="5" w:tplc="919465A6">
      <w:start w:val="1"/>
      <w:numFmt w:val="bullet"/>
      <w:lvlText w:val=""/>
      <w:lvlJc w:val="left"/>
      <w:pPr>
        <w:ind w:left="4320" w:hanging="360"/>
      </w:pPr>
      <w:rPr>
        <w:rFonts w:ascii="Wingdings" w:hAnsi="Wingdings" w:hint="default"/>
      </w:rPr>
    </w:lvl>
    <w:lvl w:ilvl="6" w:tplc="1752FC8E">
      <w:start w:val="1"/>
      <w:numFmt w:val="bullet"/>
      <w:lvlText w:val=""/>
      <w:lvlJc w:val="left"/>
      <w:pPr>
        <w:ind w:left="5040" w:hanging="360"/>
      </w:pPr>
      <w:rPr>
        <w:rFonts w:ascii="Symbol" w:hAnsi="Symbol" w:hint="default"/>
      </w:rPr>
    </w:lvl>
    <w:lvl w:ilvl="7" w:tplc="9B6612E8">
      <w:start w:val="1"/>
      <w:numFmt w:val="bullet"/>
      <w:lvlText w:val="o"/>
      <w:lvlJc w:val="left"/>
      <w:pPr>
        <w:ind w:left="5760" w:hanging="360"/>
      </w:pPr>
      <w:rPr>
        <w:rFonts w:ascii="Courier New" w:hAnsi="Courier New" w:hint="default"/>
      </w:rPr>
    </w:lvl>
    <w:lvl w:ilvl="8" w:tplc="ACE0B22E">
      <w:start w:val="1"/>
      <w:numFmt w:val="bullet"/>
      <w:lvlText w:val=""/>
      <w:lvlJc w:val="left"/>
      <w:pPr>
        <w:ind w:left="6480" w:hanging="360"/>
      </w:pPr>
      <w:rPr>
        <w:rFonts w:ascii="Wingdings" w:hAnsi="Wingdings" w:hint="default"/>
      </w:rPr>
    </w:lvl>
  </w:abstractNum>
  <w:abstractNum w:abstractNumId="21" w15:restartNumberingAfterBreak="0">
    <w:nsid w:val="57A34324"/>
    <w:multiLevelType w:val="hybridMultilevel"/>
    <w:tmpl w:val="E544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C2E17"/>
    <w:multiLevelType w:val="hybridMultilevel"/>
    <w:tmpl w:val="D6A2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86F5A"/>
    <w:multiLevelType w:val="hybridMultilevel"/>
    <w:tmpl w:val="3770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3C60191"/>
    <w:multiLevelType w:val="hybridMultilevel"/>
    <w:tmpl w:val="5E381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B200F"/>
    <w:multiLevelType w:val="hybridMultilevel"/>
    <w:tmpl w:val="2FBA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7789F"/>
    <w:multiLevelType w:val="hybridMultilevel"/>
    <w:tmpl w:val="82E29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D1B30"/>
    <w:multiLevelType w:val="hybridMultilevel"/>
    <w:tmpl w:val="91F8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90CBE"/>
    <w:multiLevelType w:val="hybridMultilevel"/>
    <w:tmpl w:val="4C10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C07F5"/>
    <w:multiLevelType w:val="multilevel"/>
    <w:tmpl w:val="FF4C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22"/>
  </w:num>
  <w:num w:numId="3">
    <w:abstractNumId w:val="7"/>
  </w:num>
  <w:num w:numId="4">
    <w:abstractNumId w:val="21"/>
  </w:num>
  <w:num w:numId="5">
    <w:abstractNumId w:val="26"/>
  </w:num>
  <w:num w:numId="6">
    <w:abstractNumId w:val="8"/>
  </w:num>
  <w:num w:numId="7">
    <w:abstractNumId w:val="1"/>
  </w:num>
  <w:num w:numId="8">
    <w:abstractNumId w:val="28"/>
  </w:num>
  <w:num w:numId="9">
    <w:abstractNumId w:val="15"/>
  </w:num>
  <w:num w:numId="10">
    <w:abstractNumId w:val="19"/>
  </w:num>
  <w:num w:numId="11">
    <w:abstractNumId w:val="4"/>
  </w:num>
  <w:num w:numId="12">
    <w:abstractNumId w:val="1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1"/>
  </w:num>
  <w:num w:numId="20">
    <w:abstractNumId w:val="0"/>
  </w:num>
  <w:num w:numId="21">
    <w:abstractNumId w:val="12"/>
  </w:num>
  <w:num w:numId="22">
    <w:abstractNumId w:val="25"/>
  </w:num>
  <w:num w:numId="23">
    <w:abstractNumId w:val="10"/>
  </w:num>
  <w:num w:numId="24">
    <w:abstractNumId w:val="3"/>
  </w:num>
  <w:num w:numId="25">
    <w:abstractNumId w:val="13"/>
  </w:num>
  <w:num w:numId="26">
    <w:abstractNumId w:val="27"/>
  </w:num>
  <w:num w:numId="27">
    <w:abstractNumId w:val="24"/>
  </w:num>
  <w:num w:numId="28">
    <w:abstractNumId w:val="20"/>
  </w:num>
  <w:num w:numId="29">
    <w:abstractNumId w:val="9"/>
  </w:num>
  <w:num w:numId="30">
    <w:abstractNumId w:val="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1"/>
    <w:rsid w:val="000014EB"/>
    <w:rsid w:val="000051DE"/>
    <w:rsid w:val="000067FF"/>
    <w:rsid w:val="00006BB2"/>
    <w:rsid w:val="0001002F"/>
    <w:rsid w:val="0004542C"/>
    <w:rsid w:val="000477B6"/>
    <w:rsid w:val="000575FF"/>
    <w:rsid w:val="00060FE4"/>
    <w:rsid w:val="000626D2"/>
    <w:rsid w:val="000655E2"/>
    <w:rsid w:val="00091622"/>
    <w:rsid w:val="000A1B68"/>
    <w:rsid w:val="000A2189"/>
    <w:rsid w:val="000A4E76"/>
    <w:rsid w:val="000C1C1E"/>
    <w:rsid w:val="000C68E9"/>
    <w:rsid w:val="000D11AA"/>
    <w:rsid w:val="000D5CA6"/>
    <w:rsid w:val="000E0190"/>
    <w:rsid w:val="000E608F"/>
    <w:rsid w:val="000F2CA6"/>
    <w:rsid w:val="00123D76"/>
    <w:rsid w:val="0012483A"/>
    <w:rsid w:val="00142D39"/>
    <w:rsid w:val="00143400"/>
    <w:rsid w:val="0016493B"/>
    <w:rsid w:val="0016628D"/>
    <w:rsid w:val="001802FB"/>
    <w:rsid w:val="00187449"/>
    <w:rsid w:val="00187C08"/>
    <w:rsid w:val="0019775B"/>
    <w:rsid w:val="001A31D1"/>
    <w:rsid w:val="001B5D6C"/>
    <w:rsid w:val="001C05A9"/>
    <w:rsid w:val="001C2F2C"/>
    <w:rsid w:val="001C48AA"/>
    <w:rsid w:val="001C5980"/>
    <w:rsid w:val="001D391D"/>
    <w:rsid w:val="001D70DB"/>
    <w:rsid w:val="001D757D"/>
    <w:rsid w:val="001E2E73"/>
    <w:rsid w:val="0020209D"/>
    <w:rsid w:val="00215421"/>
    <w:rsid w:val="002165E3"/>
    <w:rsid w:val="002179DC"/>
    <w:rsid w:val="002224C4"/>
    <w:rsid w:val="0022336A"/>
    <w:rsid w:val="00227B90"/>
    <w:rsid w:val="00234ABC"/>
    <w:rsid w:val="002410AE"/>
    <w:rsid w:val="002422BE"/>
    <w:rsid w:val="002446C7"/>
    <w:rsid w:val="002542D6"/>
    <w:rsid w:val="002823DA"/>
    <w:rsid w:val="00294901"/>
    <w:rsid w:val="00297C8F"/>
    <w:rsid w:val="002A1B0A"/>
    <w:rsid w:val="002B1657"/>
    <w:rsid w:val="002B4CD9"/>
    <w:rsid w:val="002B602E"/>
    <w:rsid w:val="002B635E"/>
    <w:rsid w:val="002B6BF4"/>
    <w:rsid w:val="002C1918"/>
    <w:rsid w:val="002C4BFE"/>
    <w:rsid w:val="002C4F4E"/>
    <w:rsid w:val="002D1377"/>
    <w:rsid w:val="002D1407"/>
    <w:rsid w:val="002D6C71"/>
    <w:rsid w:val="002E0CB6"/>
    <w:rsid w:val="002E4660"/>
    <w:rsid w:val="002E5628"/>
    <w:rsid w:val="002F128A"/>
    <w:rsid w:val="003006C6"/>
    <w:rsid w:val="00305C42"/>
    <w:rsid w:val="0031049C"/>
    <w:rsid w:val="00317166"/>
    <w:rsid w:val="00331871"/>
    <w:rsid w:val="003367EE"/>
    <w:rsid w:val="00340A5D"/>
    <w:rsid w:val="00341141"/>
    <w:rsid w:val="0035197E"/>
    <w:rsid w:val="00373AEA"/>
    <w:rsid w:val="00373D9B"/>
    <w:rsid w:val="0038420D"/>
    <w:rsid w:val="00391A1C"/>
    <w:rsid w:val="00394D92"/>
    <w:rsid w:val="00395E0A"/>
    <w:rsid w:val="003A6E91"/>
    <w:rsid w:val="003B077E"/>
    <w:rsid w:val="003B11AF"/>
    <w:rsid w:val="003B6877"/>
    <w:rsid w:val="003D3CCA"/>
    <w:rsid w:val="003E4B32"/>
    <w:rsid w:val="004569D1"/>
    <w:rsid w:val="00471C2D"/>
    <w:rsid w:val="00483D4F"/>
    <w:rsid w:val="004841B6"/>
    <w:rsid w:val="00490AB0"/>
    <w:rsid w:val="004A0850"/>
    <w:rsid w:val="004A2DF4"/>
    <w:rsid w:val="004B0B03"/>
    <w:rsid w:val="004B785D"/>
    <w:rsid w:val="004D2EEB"/>
    <w:rsid w:val="004D61F3"/>
    <w:rsid w:val="004E0914"/>
    <w:rsid w:val="004E3EF1"/>
    <w:rsid w:val="004E4D40"/>
    <w:rsid w:val="004F49D3"/>
    <w:rsid w:val="00517D44"/>
    <w:rsid w:val="00520525"/>
    <w:rsid w:val="00527906"/>
    <w:rsid w:val="0053634D"/>
    <w:rsid w:val="00537F3F"/>
    <w:rsid w:val="00541E10"/>
    <w:rsid w:val="005528BE"/>
    <w:rsid w:val="005532B4"/>
    <w:rsid w:val="005536AF"/>
    <w:rsid w:val="00561871"/>
    <w:rsid w:val="0059436D"/>
    <w:rsid w:val="005A5505"/>
    <w:rsid w:val="005C273E"/>
    <w:rsid w:val="005D2094"/>
    <w:rsid w:val="005E7803"/>
    <w:rsid w:val="005F1D67"/>
    <w:rsid w:val="006100BF"/>
    <w:rsid w:val="00615028"/>
    <w:rsid w:val="006204CE"/>
    <w:rsid w:val="00630E7F"/>
    <w:rsid w:val="00637189"/>
    <w:rsid w:val="00637B9C"/>
    <w:rsid w:val="00642E7C"/>
    <w:rsid w:val="00645FA0"/>
    <w:rsid w:val="00650974"/>
    <w:rsid w:val="006618D7"/>
    <w:rsid w:val="00662186"/>
    <w:rsid w:val="00664C5A"/>
    <w:rsid w:val="0067298E"/>
    <w:rsid w:val="006735D1"/>
    <w:rsid w:val="00674ADB"/>
    <w:rsid w:val="00690CC0"/>
    <w:rsid w:val="006A4886"/>
    <w:rsid w:val="006C0EA1"/>
    <w:rsid w:val="006E1492"/>
    <w:rsid w:val="006E1970"/>
    <w:rsid w:val="006E7554"/>
    <w:rsid w:val="006F42CF"/>
    <w:rsid w:val="007027CC"/>
    <w:rsid w:val="00702B37"/>
    <w:rsid w:val="007165D4"/>
    <w:rsid w:val="00716E4A"/>
    <w:rsid w:val="007270BB"/>
    <w:rsid w:val="007549BF"/>
    <w:rsid w:val="00772717"/>
    <w:rsid w:val="00795709"/>
    <w:rsid w:val="007A5929"/>
    <w:rsid w:val="007B2657"/>
    <w:rsid w:val="007E0119"/>
    <w:rsid w:val="007E333E"/>
    <w:rsid w:val="008026C0"/>
    <w:rsid w:val="00804E1A"/>
    <w:rsid w:val="0081064B"/>
    <w:rsid w:val="00810F26"/>
    <w:rsid w:val="00821515"/>
    <w:rsid w:val="00823DAB"/>
    <w:rsid w:val="0082701E"/>
    <w:rsid w:val="00830BB7"/>
    <w:rsid w:val="0083649B"/>
    <w:rsid w:val="00852043"/>
    <w:rsid w:val="00855F0B"/>
    <w:rsid w:val="00865573"/>
    <w:rsid w:val="00866442"/>
    <w:rsid w:val="00875C6A"/>
    <w:rsid w:val="00891CFD"/>
    <w:rsid w:val="008C43AF"/>
    <w:rsid w:val="008D4F26"/>
    <w:rsid w:val="008E42D7"/>
    <w:rsid w:val="008F11BB"/>
    <w:rsid w:val="008F2C71"/>
    <w:rsid w:val="008F3854"/>
    <w:rsid w:val="008F573E"/>
    <w:rsid w:val="009041C2"/>
    <w:rsid w:val="00904D4A"/>
    <w:rsid w:val="00911F0D"/>
    <w:rsid w:val="00940895"/>
    <w:rsid w:val="009551CD"/>
    <w:rsid w:val="009619ED"/>
    <w:rsid w:val="009749A3"/>
    <w:rsid w:val="009808B4"/>
    <w:rsid w:val="0098120A"/>
    <w:rsid w:val="00991A2F"/>
    <w:rsid w:val="00995C2F"/>
    <w:rsid w:val="009A3FC8"/>
    <w:rsid w:val="009A57E5"/>
    <w:rsid w:val="009C0E39"/>
    <w:rsid w:val="009C4F2A"/>
    <w:rsid w:val="009E2489"/>
    <w:rsid w:val="009E26C3"/>
    <w:rsid w:val="009F0003"/>
    <w:rsid w:val="009F488C"/>
    <w:rsid w:val="00A06C9B"/>
    <w:rsid w:val="00A17F97"/>
    <w:rsid w:val="00A245AD"/>
    <w:rsid w:val="00A335B3"/>
    <w:rsid w:val="00A340F9"/>
    <w:rsid w:val="00A45D90"/>
    <w:rsid w:val="00A46EB6"/>
    <w:rsid w:val="00A56EBE"/>
    <w:rsid w:val="00A921A6"/>
    <w:rsid w:val="00A96411"/>
    <w:rsid w:val="00AB0542"/>
    <w:rsid w:val="00AB0D88"/>
    <w:rsid w:val="00AD447E"/>
    <w:rsid w:val="00AD6450"/>
    <w:rsid w:val="00AF55A0"/>
    <w:rsid w:val="00B0663F"/>
    <w:rsid w:val="00B0734F"/>
    <w:rsid w:val="00B14994"/>
    <w:rsid w:val="00B164CC"/>
    <w:rsid w:val="00B22250"/>
    <w:rsid w:val="00B31326"/>
    <w:rsid w:val="00B32498"/>
    <w:rsid w:val="00B33C7B"/>
    <w:rsid w:val="00B42A6D"/>
    <w:rsid w:val="00B44FB6"/>
    <w:rsid w:val="00B62C1A"/>
    <w:rsid w:val="00B644B7"/>
    <w:rsid w:val="00B660EA"/>
    <w:rsid w:val="00B70D18"/>
    <w:rsid w:val="00B75B22"/>
    <w:rsid w:val="00B84343"/>
    <w:rsid w:val="00B847D5"/>
    <w:rsid w:val="00BA428D"/>
    <w:rsid w:val="00BB7361"/>
    <w:rsid w:val="00BC1C11"/>
    <w:rsid w:val="00BC4CAA"/>
    <w:rsid w:val="00BE4149"/>
    <w:rsid w:val="00BF0682"/>
    <w:rsid w:val="00BF1F91"/>
    <w:rsid w:val="00BF425F"/>
    <w:rsid w:val="00C01A25"/>
    <w:rsid w:val="00C07A64"/>
    <w:rsid w:val="00C10CAA"/>
    <w:rsid w:val="00C13F6A"/>
    <w:rsid w:val="00C154F4"/>
    <w:rsid w:val="00C22E31"/>
    <w:rsid w:val="00C23051"/>
    <w:rsid w:val="00C36B48"/>
    <w:rsid w:val="00C43331"/>
    <w:rsid w:val="00C452BA"/>
    <w:rsid w:val="00C47AC0"/>
    <w:rsid w:val="00C51F29"/>
    <w:rsid w:val="00C64AB5"/>
    <w:rsid w:val="00C7636D"/>
    <w:rsid w:val="00C83F53"/>
    <w:rsid w:val="00C84310"/>
    <w:rsid w:val="00C84BC4"/>
    <w:rsid w:val="00CA3DF4"/>
    <w:rsid w:val="00CA5616"/>
    <w:rsid w:val="00CA5F4F"/>
    <w:rsid w:val="00CA7E98"/>
    <w:rsid w:val="00CA7F4F"/>
    <w:rsid w:val="00CB0E6E"/>
    <w:rsid w:val="00CB6BDC"/>
    <w:rsid w:val="00CC4E92"/>
    <w:rsid w:val="00CC5EC5"/>
    <w:rsid w:val="00CC67A3"/>
    <w:rsid w:val="00CE302D"/>
    <w:rsid w:val="00CF0DC5"/>
    <w:rsid w:val="00CF51E6"/>
    <w:rsid w:val="00D03047"/>
    <w:rsid w:val="00D049FC"/>
    <w:rsid w:val="00D111F1"/>
    <w:rsid w:val="00D14C4A"/>
    <w:rsid w:val="00D1532C"/>
    <w:rsid w:val="00D20597"/>
    <w:rsid w:val="00D206EF"/>
    <w:rsid w:val="00D36E64"/>
    <w:rsid w:val="00D45AE3"/>
    <w:rsid w:val="00D46505"/>
    <w:rsid w:val="00D50F33"/>
    <w:rsid w:val="00D7322B"/>
    <w:rsid w:val="00D77A53"/>
    <w:rsid w:val="00D77ADB"/>
    <w:rsid w:val="00D80769"/>
    <w:rsid w:val="00D90C64"/>
    <w:rsid w:val="00DA6E94"/>
    <w:rsid w:val="00DB15E1"/>
    <w:rsid w:val="00DB6305"/>
    <w:rsid w:val="00DC5FF0"/>
    <w:rsid w:val="00DD6455"/>
    <w:rsid w:val="00DE61DB"/>
    <w:rsid w:val="00DF10D1"/>
    <w:rsid w:val="00DF18CB"/>
    <w:rsid w:val="00DF236A"/>
    <w:rsid w:val="00DF3237"/>
    <w:rsid w:val="00E26FFE"/>
    <w:rsid w:val="00E51FAB"/>
    <w:rsid w:val="00E54811"/>
    <w:rsid w:val="00E61540"/>
    <w:rsid w:val="00E67E97"/>
    <w:rsid w:val="00E70510"/>
    <w:rsid w:val="00E773EE"/>
    <w:rsid w:val="00E829D8"/>
    <w:rsid w:val="00E83E34"/>
    <w:rsid w:val="00E85F08"/>
    <w:rsid w:val="00E922EA"/>
    <w:rsid w:val="00E9237B"/>
    <w:rsid w:val="00E9313F"/>
    <w:rsid w:val="00E95FA7"/>
    <w:rsid w:val="00EA06C5"/>
    <w:rsid w:val="00EC355B"/>
    <w:rsid w:val="00ED50A0"/>
    <w:rsid w:val="00EE4D8F"/>
    <w:rsid w:val="00EF14B7"/>
    <w:rsid w:val="00EF4DA2"/>
    <w:rsid w:val="00EF7BE6"/>
    <w:rsid w:val="00F24E1F"/>
    <w:rsid w:val="00F25222"/>
    <w:rsid w:val="00F326C0"/>
    <w:rsid w:val="00F3294F"/>
    <w:rsid w:val="00F332C0"/>
    <w:rsid w:val="00F33C73"/>
    <w:rsid w:val="00F36CCA"/>
    <w:rsid w:val="00F4551C"/>
    <w:rsid w:val="00F473D2"/>
    <w:rsid w:val="00F67F3A"/>
    <w:rsid w:val="00F7277B"/>
    <w:rsid w:val="00F94FFB"/>
    <w:rsid w:val="00F968A0"/>
    <w:rsid w:val="00FA47BB"/>
    <w:rsid w:val="00FC4C84"/>
    <w:rsid w:val="00FD2EC9"/>
    <w:rsid w:val="00FD36BF"/>
    <w:rsid w:val="00FD5F8F"/>
    <w:rsid w:val="00FE60F8"/>
    <w:rsid w:val="00FF79C9"/>
    <w:rsid w:val="094E793F"/>
    <w:rsid w:val="0E1CEDA2"/>
    <w:rsid w:val="49A859C3"/>
    <w:rsid w:val="4BAA298E"/>
    <w:rsid w:val="4F47BF57"/>
    <w:rsid w:val="6550E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C76F4"/>
  <w15:chartTrackingRefBased/>
  <w15:docId w15:val="{AF356584-C46D-41B2-955E-5258307C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0525"/>
    <w:pPr>
      <w:keepNext/>
      <w:keepLines/>
      <w:spacing w:before="240" w:line="259" w:lineRule="auto"/>
      <w:outlineLvl w:val="0"/>
    </w:pPr>
    <w:rPr>
      <w:rFonts w:asciiTheme="minorHAnsi" w:eastAsiaTheme="majorEastAsia" w:hAnsiTheme="minorHAnsi" w:cstheme="majorBidi"/>
      <w:b/>
      <w:color w:val="6B1420"/>
      <w:sz w:val="32"/>
      <w:szCs w:val="32"/>
    </w:rPr>
  </w:style>
  <w:style w:type="paragraph" w:styleId="Heading2">
    <w:name w:val="heading 2"/>
    <w:basedOn w:val="Normal"/>
    <w:next w:val="Normal"/>
    <w:link w:val="Heading2Char"/>
    <w:uiPriority w:val="9"/>
    <w:unhideWhenUsed/>
    <w:qFormat/>
    <w:rsid w:val="00520525"/>
    <w:pPr>
      <w:keepNext/>
      <w:keepLines/>
      <w:spacing w:before="40" w:line="259" w:lineRule="auto"/>
      <w:outlineLvl w:val="1"/>
    </w:pPr>
    <w:rPr>
      <w:rFonts w:ascii="Calibri" w:eastAsiaTheme="majorEastAsia" w:hAnsi="Calibri" w:cstheme="majorBidi"/>
      <w:color w:val="6B1420"/>
      <w:sz w:val="28"/>
      <w:szCs w:val="26"/>
    </w:rPr>
  </w:style>
  <w:style w:type="paragraph" w:styleId="Heading3">
    <w:name w:val="heading 3"/>
    <w:basedOn w:val="Normal"/>
    <w:next w:val="Normal"/>
    <w:link w:val="Heading3Char"/>
    <w:autoRedefine/>
    <w:uiPriority w:val="9"/>
    <w:unhideWhenUsed/>
    <w:qFormat/>
    <w:rsid w:val="00B0734F"/>
    <w:pPr>
      <w:keepNext/>
      <w:keepLines/>
      <w:spacing w:before="40"/>
      <w:outlineLvl w:val="2"/>
    </w:pPr>
    <w:rPr>
      <w:rFonts w:ascii="Calibri" w:eastAsiaTheme="majorEastAsia" w:hAnsi="Calibr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525"/>
    <w:rPr>
      <w:rFonts w:eastAsiaTheme="majorEastAsia" w:cstheme="majorBidi"/>
      <w:b/>
      <w:color w:val="6B1420"/>
      <w:sz w:val="32"/>
      <w:szCs w:val="32"/>
    </w:rPr>
  </w:style>
  <w:style w:type="character" w:customStyle="1" w:styleId="Heading2Char">
    <w:name w:val="Heading 2 Char"/>
    <w:basedOn w:val="DefaultParagraphFont"/>
    <w:link w:val="Heading2"/>
    <w:uiPriority w:val="9"/>
    <w:rsid w:val="00520525"/>
    <w:rPr>
      <w:rFonts w:ascii="Calibri" w:eastAsiaTheme="majorEastAsia" w:hAnsi="Calibri" w:cstheme="majorBidi"/>
      <w:color w:val="6B1420"/>
      <w:sz w:val="28"/>
      <w:szCs w:val="26"/>
    </w:rPr>
  </w:style>
  <w:style w:type="table" w:styleId="TableGrid">
    <w:name w:val="Table Grid"/>
    <w:basedOn w:val="TableNormal"/>
    <w:uiPriority w:val="39"/>
    <w:rsid w:val="002E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CAA"/>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477B6"/>
    <w:rPr>
      <w:sz w:val="16"/>
      <w:szCs w:val="16"/>
    </w:rPr>
  </w:style>
  <w:style w:type="paragraph" w:styleId="CommentText">
    <w:name w:val="annotation text"/>
    <w:basedOn w:val="Normal"/>
    <w:link w:val="CommentTextChar"/>
    <w:uiPriority w:val="99"/>
    <w:unhideWhenUsed/>
    <w:rsid w:val="000477B6"/>
    <w:rPr>
      <w:sz w:val="20"/>
      <w:szCs w:val="20"/>
    </w:rPr>
  </w:style>
  <w:style w:type="character" w:customStyle="1" w:styleId="CommentTextChar">
    <w:name w:val="Comment Text Char"/>
    <w:basedOn w:val="DefaultParagraphFont"/>
    <w:link w:val="CommentText"/>
    <w:uiPriority w:val="99"/>
    <w:rsid w:val="000477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77B6"/>
    <w:rPr>
      <w:b/>
      <w:bCs/>
    </w:rPr>
  </w:style>
  <w:style w:type="character" w:customStyle="1" w:styleId="CommentSubjectChar">
    <w:name w:val="Comment Subject Char"/>
    <w:basedOn w:val="CommentTextChar"/>
    <w:link w:val="CommentSubject"/>
    <w:uiPriority w:val="99"/>
    <w:semiHidden/>
    <w:rsid w:val="000477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6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505"/>
    <w:rPr>
      <w:rFonts w:ascii="Segoe UI" w:eastAsia="Times New Roman" w:hAnsi="Segoe UI" w:cs="Segoe UI"/>
      <w:sz w:val="18"/>
      <w:szCs w:val="18"/>
    </w:rPr>
  </w:style>
  <w:style w:type="paragraph" w:styleId="Header">
    <w:name w:val="header"/>
    <w:basedOn w:val="Normal"/>
    <w:link w:val="HeaderChar"/>
    <w:uiPriority w:val="99"/>
    <w:unhideWhenUsed/>
    <w:rsid w:val="00C7636D"/>
    <w:pPr>
      <w:tabs>
        <w:tab w:val="center" w:pos="4680"/>
        <w:tab w:val="right" w:pos="9360"/>
      </w:tabs>
    </w:pPr>
  </w:style>
  <w:style w:type="character" w:customStyle="1" w:styleId="HeaderChar">
    <w:name w:val="Header Char"/>
    <w:basedOn w:val="DefaultParagraphFont"/>
    <w:link w:val="Header"/>
    <w:uiPriority w:val="99"/>
    <w:rsid w:val="00C763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636D"/>
    <w:pPr>
      <w:tabs>
        <w:tab w:val="center" w:pos="4680"/>
        <w:tab w:val="right" w:pos="9360"/>
      </w:tabs>
    </w:pPr>
  </w:style>
  <w:style w:type="character" w:customStyle="1" w:styleId="FooterChar">
    <w:name w:val="Footer Char"/>
    <w:basedOn w:val="DefaultParagraphFont"/>
    <w:link w:val="Footer"/>
    <w:uiPriority w:val="99"/>
    <w:rsid w:val="00C7636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B0542"/>
    <w:rPr>
      <w:sz w:val="20"/>
      <w:szCs w:val="20"/>
    </w:rPr>
  </w:style>
  <w:style w:type="character" w:customStyle="1" w:styleId="FootnoteTextChar">
    <w:name w:val="Footnote Text Char"/>
    <w:basedOn w:val="DefaultParagraphFont"/>
    <w:link w:val="FootnoteText"/>
    <w:uiPriority w:val="99"/>
    <w:semiHidden/>
    <w:rsid w:val="00AB054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B0542"/>
    <w:rPr>
      <w:vertAlign w:val="superscript"/>
    </w:rPr>
  </w:style>
  <w:style w:type="character" w:styleId="Hyperlink">
    <w:name w:val="Hyperlink"/>
    <w:basedOn w:val="DefaultParagraphFont"/>
    <w:uiPriority w:val="99"/>
    <w:unhideWhenUsed/>
    <w:rsid w:val="00ED50A0"/>
    <w:rPr>
      <w:color w:val="0563C1" w:themeColor="hyperlink"/>
      <w:u w:val="single"/>
    </w:rPr>
  </w:style>
  <w:style w:type="character" w:styleId="UnresolvedMention">
    <w:name w:val="Unresolved Mention"/>
    <w:basedOn w:val="DefaultParagraphFont"/>
    <w:uiPriority w:val="99"/>
    <w:semiHidden/>
    <w:unhideWhenUsed/>
    <w:rsid w:val="00ED50A0"/>
    <w:rPr>
      <w:color w:val="605E5C"/>
      <w:shd w:val="clear" w:color="auto" w:fill="E1DFDD"/>
    </w:rPr>
  </w:style>
  <w:style w:type="character" w:styleId="FollowedHyperlink">
    <w:name w:val="FollowedHyperlink"/>
    <w:basedOn w:val="DefaultParagraphFont"/>
    <w:uiPriority w:val="99"/>
    <w:semiHidden/>
    <w:unhideWhenUsed/>
    <w:rsid w:val="00B14994"/>
    <w:rPr>
      <w:color w:val="954F72" w:themeColor="followedHyperlink"/>
      <w:u w:val="single"/>
    </w:rPr>
  </w:style>
  <w:style w:type="character" w:customStyle="1" w:styleId="Heading3Char">
    <w:name w:val="Heading 3 Char"/>
    <w:basedOn w:val="DefaultParagraphFont"/>
    <w:link w:val="Heading3"/>
    <w:uiPriority w:val="9"/>
    <w:rsid w:val="00B0734F"/>
    <w:rPr>
      <w:rFonts w:ascii="Calibri" w:eastAsiaTheme="majorEastAsia" w:hAnsi="Calibri" w:cstheme="majorBidi"/>
      <w:b/>
      <w:sz w:val="24"/>
      <w:szCs w:val="24"/>
    </w:rPr>
  </w:style>
  <w:style w:type="paragraph" w:styleId="Title">
    <w:name w:val="Title"/>
    <w:basedOn w:val="Normal"/>
    <w:next w:val="Normal"/>
    <w:link w:val="TitleChar"/>
    <w:uiPriority w:val="10"/>
    <w:qFormat/>
    <w:rsid w:val="00AD447E"/>
    <w:pPr>
      <w:contextualSpacing/>
    </w:pPr>
    <w:rPr>
      <w:rFonts w:ascii="Calibri" w:eastAsiaTheme="majorEastAsia" w:hAnsi="Calibri" w:cstheme="majorBidi"/>
      <w:b/>
      <w:color w:val="6B1420"/>
      <w:spacing w:val="-10"/>
      <w:kern w:val="28"/>
      <w:sz w:val="36"/>
      <w:szCs w:val="56"/>
    </w:rPr>
  </w:style>
  <w:style w:type="character" w:customStyle="1" w:styleId="TitleChar">
    <w:name w:val="Title Char"/>
    <w:basedOn w:val="DefaultParagraphFont"/>
    <w:link w:val="Title"/>
    <w:uiPriority w:val="10"/>
    <w:rsid w:val="00AD447E"/>
    <w:rPr>
      <w:rFonts w:ascii="Calibri" w:eastAsiaTheme="majorEastAsia" w:hAnsi="Calibri" w:cstheme="majorBidi"/>
      <w:b/>
      <w:color w:val="6B1420"/>
      <w:spacing w:val="-10"/>
      <w:kern w:val="28"/>
      <w:sz w:val="36"/>
      <w:szCs w:val="56"/>
    </w:rPr>
  </w:style>
  <w:style w:type="paragraph" w:styleId="Revision">
    <w:name w:val="Revision"/>
    <w:hidden/>
    <w:uiPriority w:val="99"/>
    <w:semiHidden/>
    <w:rsid w:val="00904D4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536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84">
      <w:bodyDiv w:val="1"/>
      <w:marLeft w:val="0"/>
      <w:marRight w:val="0"/>
      <w:marTop w:val="0"/>
      <w:marBottom w:val="0"/>
      <w:divBdr>
        <w:top w:val="none" w:sz="0" w:space="0" w:color="auto"/>
        <w:left w:val="none" w:sz="0" w:space="0" w:color="auto"/>
        <w:bottom w:val="none" w:sz="0" w:space="0" w:color="auto"/>
        <w:right w:val="none" w:sz="0" w:space="0" w:color="auto"/>
      </w:divBdr>
    </w:div>
    <w:div w:id="25065658">
      <w:bodyDiv w:val="1"/>
      <w:marLeft w:val="0"/>
      <w:marRight w:val="0"/>
      <w:marTop w:val="0"/>
      <w:marBottom w:val="0"/>
      <w:divBdr>
        <w:top w:val="none" w:sz="0" w:space="0" w:color="auto"/>
        <w:left w:val="none" w:sz="0" w:space="0" w:color="auto"/>
        <w:bottom w:val="none" w:sz="0" w:space="0" w:color="auto"/>
        <w:right w:val="none" w:sz="0" w:space="0" w:color="auto"/>
      </w:divBdr>
    </w:div>
    <w:div w:id="314535161">
      <w:bodyDiv w:val="1"/>
      <w:marLeft w:val="0"/>
      <w:marRight w:val="0"/>
      <w:marTop w:val="0"/>
      <w:marBottom w:val="0"/>
      <w:divBdr>
        <w:top w:val="none" w:sz="0" w:space="0" w:color="auto"/>
        <w:left w:val="none" w:sz="0" w:space="0" w:color="auto"/>
        <w:bottom w:val="none" w:sz="0" w:space="0" w:color="auto"/>
        <w:right w:val="none" w:sz="0" w:space="0" w:color="auto"/>
      </w:divBdr>
    </w:div>
    <w:div w:id="547451175">
      <w:bodyDiv w:val="1"/>
      <w:marLeft w:val="0"/>
      <w:marRight w:val="0"/>
      <w:marTop w:val="0"/>
      <w:marBottom w:val="0"/>
      <w:divBdr>
        <w:top w:val="none" w:sz="0" w:space="0" w:color="auto"/>
        <w:left w:val="none" w:sz="0" w:space="0" w:color="auto"/>
        <w:bottom w:val="none" w:sz="0" w:space="0" w:color="auto"/>
        <w:right w:val="none" w:sz="0" w:space="0" w:color="auto"/>
      </w:divBdr>
    </w:div>
    <w:div w:id="866017464">
      <w:bodyDiv w:val="1"/>
      <w:marLeft w:val="0"/>
      <w:marRight w:val="0"/>
      <w:marTop w:val="0"/>
      <w:marBottom w:val="0"/>
      <w:divBdr>
        <w:top w:val="none" w:sz="0" w:space="0" w:color="auto"/>
        <w:left w:val="none" w:sz="0" w:space="0" w:color="auto"/>
        <w:bottom w:val="none" w:sz="0" w:space="0" w:color="auto"/>
        <w:right w:val="none" w:sz="0" w:space="0" w:color="auto"/>
      </w:divBdr>
    </w:div>
    <w:div w:id="1140001750">
      <w:bodyDiv w:val="1"/>
      <w:marLeft w:val="0"/>
      <w:marRight w:val="0"/>
      <w:marTop w:val="0"/>
      <w:marBottom w:val="0"/>
      <w:divBdr>
        <w:top w:val="none" w:sz="0" w:space="0" w:color="auto"/>
        <w:left w:val="none" w:sz="0" w:space="0" w:color="auto"/>
        <w:bottom w:val="none" w:sz="0" w:space="0" w:color="auto"/>
        <w:right w:val="none" w:sz="0" w:space="0" w:color="auto"/>
      </w:divBdr>
    </w:div>
    <w:div w:id="1200972832">
      <w:bodyDiv w:val="1"/>
      <w:marLeft w:val="0"/>
      <w:marRight w:val="0"/>
      <w:marTop w:val="0"/>
      <w:marBottom w:val="0"/>
      <w:divBdr>
        <w:top w:val="none" w:sz="0" w:space="0" w:color="auto"/>
        <w:left w:val="none" w:sz="0" w:space="0" w:color="auto"/>
        <w:bottom w:val="none" w:sz="0" w:space="0" w:color="auto"/>
        <w:right w:val="none" w:sz="0" w:space="0" w:color="auto"/>
      </w:divBdr>
    </w:div>
    <w:div w:id="1567640988">
      <w:bodyDiv w:val="1"/>
      <w:marLeft w:val="0"/>
      <w:marRight w:val="0"/>
      <w:marTop w:val="0"/>
      <w:marBottom w:val="0"/>
      <w:divBdr>
        <w:top w:val="none" w:sz="0" w:space="0" w:color="auto"/>
        <w:left w:val="none" w:sz="0" w:space="0" w:color="auto"/>
        <w:bottom w:val="none" w:sz="0" w:space="0" w:color="auto"/>
        <w:right w:val="none" w:sz="0" w:space="0" w:color="auto"/>
      </w:divBdr>
      <w:divsChild>
        <w:div w:id="829559744">
          <w:marLeft w:val="0"/>
          <w:marRight w:val="0"/>
          <w:marTop w:val="0"/>
          <w:marBottom w:val="0"/>
          <w:divBdr>
            <w:top w:val="single" w:sz="2" w:space="0" w:color="E3E3E3"/>
            <w:left w:val="single" w:sz="2" w:space="0" w:color="E3E3E3"/>
            <w:bottom w:val="single" w:sz="2" w:space="0" w:color="E3E3E3"/>
            <w:right w:val="single" w:sz="2" w:space="0" w:color="E3E3E3"/>
          </w:divBdr>
          <w:divsChild>
            <w:div w:id="784538497">
              <w:marLeft w:val="0"/>
              <w:marRight w:val="0"/>
              <w:marTop w:val="0"/>
              <w:marBottom w:val="0"/>
              <w:divBdr>
                <w:top w:val="single" w:sz="2" w:space="0" w:color="E3E3E3"/>
                <w:left w:val="single" w:sz="2" w:space="0" w:color="E3E3E3"/>
                <w:bottom w:val="single" w:sz="2" w:space="0" w:color="E3E3E3"/>
                <w:right w:val="single" w:sz="2" w:space="0" w:color="E3E3E3"/>
              </w:divBdr>
              <w:divsChild>
                <w:div w:id="704982851">
                  <w:marLeft w:val="0"/>
                  <w:marRight w:val="0"/>
                  <w:marTop w:val="0"/>
                  <w:marBottom w:val="0"/>
                  <w:divBdr>
                    <w:top w:val="single" w:sz="2" w:space="0" w:color="E3E3E3"/>
                    <w:left w:val="single" w:sz="2" w:space="0" w:color="E3E3E3"/>
                    <w:bottom w:val="single" w:sz="2" w:space="0" w:color="E3E3E3"/>
                    <w:right w:val="single" w:sz="2" w:space="0" w:color="E3E3E3"/>
                  </w:divBdr>
                  <w:divsChild>
                    <w:div w:id="1974210445">
                      <w:marLeft w:val="0"/>
                      <w:marRight w:val="0"/>
                      <w:marTop w:val="0"/>
                      <w:marBottom w:val="0"/>
                      <w:divBdr>
                        <w:top w:val="single" w:sz="2" w:space="0" w:color="E3E3E3"/>
                        <w:left w:val="single" w:sz="2" w:space="0" w:color="E3E3E3"/>
                        <w:bottom w:val="single" w:sz="2" w:space="0" w:color="E3E3E3"/>
                        <w:right w:val="single" w:sz="2" w:space="0" w:color="E3E3E3"/>
                      </w:divBdr>
                      <w:divsChild>
                        <w:div w:id="9614233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75866393">
          <w:marLeft w:val="0"/>
          <w:marRight w:val="0"/>
          <w:marTop w:val="0"/>
          <w:marBottom w:val="0"/>
          <w:divBdr>
            <w:top w:val="single" w:sz="2" w:space="0" w:color="E3E3E3"/>
            <w:left w:val="single" w:sz="2" w:space="0" w:color="E3E3E3"/>
            <w:bottom w:val="single" w:sz="2" w:space="0" w:color="E3E3E3"/>
            <w:right w:val="single" w:sz="2" w:space="0" w:color="E3E3E3"/>
          </w:divBdr>
          <w:divsChild>
            <w:div w:id="107706716">
              <w:marLeft w:val="0"/>
              <w:marRight w:val="0"/>
              <w:marTop w:val="0"/>
              <w:marBottom w:val="0"/>
              <w:divBdr>
                <w:top w:val="single" w:sz="2" w:space="0" w:color="E3E3E3"/>
                <w:left w:val="single" w:sz="2" w:space="0" w:color="E3E3E3"/>
                <w:bottom w:val="single" w:sz="2" w:space="0" w:color="E3E3E3"/>
                <w:right w:val="single" w:sz="2" w:space="0" w:color="E3E3E3"/>
              </w:divBdr>
              <w:divsChild>
                <w:div w:id="218519728">
                  <w:marLeft w:val="0"/>
                  <w:marRight w:val="0"/>
                  <w:marTop w:val="0"/>
                  <w:marBottom w:val="0"/>
                  <w:divBdr>
                    <w:top w:val="single" w:sz="2" w:space="0" w:color="E3E3E3"/>
                    <w:left w:val="single" w:sz="2" w:space="0" w:color="E3E3E3"/>
                    <w:bottom w:val="single" w:sz="2" w:space="0" w:color="E3E3E3"/>
                    <w:right w:val="single" w:sz="2" w:space="0" w:color="E3E3E3"/>
                  </w:divBdr>
                  <w:divsChild>
                    <w:div w:id="1640112170">
                      <w:marLeft w:val="0"/>
                      <w:marRight w:val="0"/>
                      <w:marTop w:val="0"/>
                      <w:marBottom w:val="0"/>
                      <w:divBdr>
                        <w:top w:val="single" w:sz="2" w:space="0" w:color="E3E3E3"/>
                        <w:left w:val="single" w:sz="2" w:space="0" w:color="E3E3E3"/>
                        <w:bottom w:val="single" w:sz="2" w:space="0" w:color="E3E3E3"/>
                        <w:right w:val="single" w:sz="2" w:space="0" w:color="E3E3E3"/>
                      </w:divBdr>
                      <w:divsChild>
                        <w:div w:id="11029903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799493114">
      <w:bodyDiv w:val="1"/>
      <w:marLeft w:val="0"/>
      <w:marRight w:val="0"/>
      <w:marTop w:val="0"/>
      <w:marBottom w:val="0"/>
      <w:divBdr>
        <w:top w:val="none" w:sz="0" w:space="0" w:color="auto"/>
        <w:left w:val="none" w:sz="0" w:space="0" w:color="auto"/>
        <w:bottom w:val="none" w:sz="0" w:space="0" w:color="auto"/>
        <w:right w:val="none" w:sz="0" w:space="0" w:color="auto"/>
      </w:divBdr>
    </w:div>
    <w:div w:id="1815878080">
      <w:bodyDiv w:val="1"/>
      <w:marLeft w:val="0"/>
      <w:marRight w:val="0"/>
      <w:marTop w:val="0"/>
      <w:marBottom w:val="0"/>
      <w:divBdr>
        <w:top w:val="none" w:sz="0" w:space="0" w:color="auto"/>
        <w:left w:val="none" w:sz="0" w:space="0" w:color="auto"/>
        <w:bottom w:val="none" w:sz="0" w:space="0" w:color="auto"/>
        <w:right w:val="none" w:sz="0" w:space="0" w:color="auto"/>
      </w:divBdr>
    </w:div>
    <w:div w:id="19601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faculty-senate/procedures/graduate-council-procedures-301/graduate-council-program-review-guidelines--302.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mt.edu/umonline/curriculum-support/rsiupdate_2023.php" TargetMode="External"/><Relationship Id="rId2" Type="http://schemas.openxmlformats.org/officeDocument/2006/relationships/hyperlink" Target="https://www.umt.edu/strategy/mission_vision_priorities/default.php" TargetMode="External"/><Relationship Id="rId1" Type="http://schemas.openxmlformats.org/officeDocument/2006/relationships/hyperlink" Target="https://www.umt.edu/provost/faculty/deptreports/default.php" TargetMode="External"/><Relationship Id="rId4" Type="http://schemas.openxmlformats.org/officeDocument/2006/relationships/hyperlink" Target="https://www.umt.edu/diversity-equity-inclus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602F2-6DB2-4787-AD96-BFF34060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Jeanne</dc:creator>
  <cp:keywords/>
  <dc:description/>
  <cp:lastModifiedBy>Burns, Megan</cp:lastModifiedBy>
  <cp:revision>3</cp:revision>
  <cp:lastPrinted>2023-09-20T20:46:00Z</cp:lastPrinted>
  <dcterms:created xsi:type="dcterms:W3CDTF">2024-03-11T14:55:00Z</dcterms:created>
  <dcterms:modified xsi:type="dcterms:W3CDTF">2024-03-12T03:33:00Z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cfe5efafe606311cffb189fd3176722f110769d1bd95652ed40f2eb142c8528e</vt:lpwstr>
  </property>
</Properties>
</file>