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5C" w:rsidRPr="00BD621F" w:rsidRDefault="00BE375C" w:rsidP="00BE375C">
      <w:pPr>
        <w:spacing w:line="240" w:lineRule="auto"/>
        <w:jc w:val="center"/>
        <w:rPr>
          <w:rFonts w:ascii="Times New Roman" w:hAnsi="Times New Roman"/>
          <w:b/>
          <w:sz w:val="24"/>
          <w:szCs w:val="24"/>
        </w:rPr>
      </w:pPr>
      <w:smartTag w:uri="urn:schemas-microsoft-com:office:smarttags" w:element="State">
        <w:smartTag w:uri="urn:schemas-microsoft-com:office:smarttags" w:element="place">
          <w:r w:rsidRPr="00BD621F">
            <w:rPr>
              <w:rFonts w:ascii="Times New Roman" w:hAnsi="Times New Roman"/>
              <w:b/>
              <w:sz w:val="24"/>
              <w:szCs w:val="24"/>
            </w:rPr>
            <w:t>MONTANA</w:t>
          </w:r>
        </w:smartTag>
      </w:smartTag>
      <w:r w:rsidRPr="00BD621F">
        <w:rPr>
          <w:rFonts w:ascii="Times New Roman" w:hAnsi="Times New Roman"/>
          <w:b/>
          <w:sz w:val="24"/>
          <w:szCs w:val="24"/>
        </w:rPr>
        <w:t xml:space="preserve"> UNIVERSITY SYSTEM</w:t>
      </w:r>
    </w:p>
    <w:p w:rsidR="00BE375C" w:rsidRPr="00867E1A" w:rsidRDefault="00BE375C" w:rsidP="00BE375C">
      <w:pPr>
        <w:spacing w:after="0" w:line="360" w:lineRule="auto"/>
        <w:jc w:val="center"/>
        <w:rPr>
          <w:rFonts w:ascii="Times New Roman" w:hAnsi="Times New Roman"/>
          <w:b/>
          <w:sz w:val="24"/>
          <w:szCs w:val="24"/>
        </w:rPr>
      </w:pPr>
      <w:r w:rsidRPr="00867E1A">
        <w:rPr>
          <w:rFonts w:ascii="Times New Roman" w:hAnsi="Times New Roman"/>
          <w:b/>
          <w:sz w:val="24"/>
          <w:szCs w:val="24"/>
        </w:rPr>
        <w:t>Mission Review</w:t>
      </w:r>
    </w:p>
    <w:p w:rsidR="00BE375C" w:rsidRDefault="00BE375C" w:rsidP="00BE375C">
      <w:pPr>
        <w:spacing w:after="0" w:line="360" w:lineRule="auto"/>
        <w:jc w:val="center"/>
        <w:rPr>
          <w:rFonts w:ascii="Times New Roman" w:hAnsi="Times New Roman"/>
          <w:b/>
          <w:sz w:val="24"/>
          <w:szCs w:val="24"/>
        </w:rPr>
      </w:pPr>
      <w:proofErr w:type="gramStart"/>
      <w:r>
        <w:rPr>
          <w:rFonts w:ascii="Times New Roman" w:hAnsi="Times New Roman"/>
          <w:b/>
          <w:sz w:val="24"/>
          <w:szCs w:val="24"/>
        </w:rPr>
        <w:t>o</w:t>
      </w:r>
      <w:r w:rsidRPr="00867E1A">
        <w:rPr>
          <w:rFonts w:ascii="Times New Roman" w:hAnsi="Times New Roman"/>
          <w:b/>
          <w:sz w:val="24"/>
          <w:szCs w:val="24"/>
        </w:rPr>
        <w:t>f</w:t>
      </w:r>
      <w:proofErr w:type="gramEnd"/>
    </w:p>
    <w:p w:rsidR="00BE375C" w:rsidRDefault="00BE375C" w:rsidP="00BE375C">
      <w:pPr>
        <w:spacing w:after="0" w:line="360" w:lineRule="auto"/>
        <w:jc w:val="center"/>
        <w:rPr>
          <w:rFonts w:ascii="Times New Roman" w:hAnsi="Times New Roman"/>
          <w:b/>
          <w:sz w:val="24"/>
          <w:szCs w:val="24"/>
        </w:rPr>
      </w:pPr>
      <w:r>
        <w:rPr>
          <w:rFonts w:ascii="Times New Roman" w:hAnsi="Times New Roman"/>
          <w:b/>
          <w:sz w:val="24"/>
          <w:szCs w:val="24"/>
        </w:rPr>
        <w:t>The University of Montana—Missoula</w:t>
      </w:r>
    </w:p>
    <w:p w:rsidR="00BE375C" w:rsidRPr="00867E1A" w:rsidRDefault="00BE375C" w:rsidP="00BE375C">
      <w:pPr>
        <w:spacing w:after="0" w:line="240" w:lineRule="auto"/>
        <w:jc w:val="center"/>
        <w:rPr>
          <w:rFonts w:ascii="Times New Roman" w:hAnsi="Times New Roman"/>
          <w:b/>
          <w:sz w:val="24"/>
          <w:szCs w:val="24"/>
        </w:rPr>
      </w:pPr>
    </w:p>
    <w:p w:rsidR="00BE375C" w:rsidRPr="00867E1A" w:rsidRDefault="00EB77F2" w:rsidP="00BE375C">
      <w:pPr>
        <w:tabs>
          <w:tab w:val="left" w:pos="540"/>
        </w:tabs>
        <w:spacing w:line="240" w:lineRule="auto"/>
        <w:jc w:val="center"/>
        <w:rPr>
          <w:rFonts w:ascii="Times New Roman" w:hAnsi="Times New Roman"/>
          <w:b/>
          <w:sz w:val="24"/>
          <w:szCs w:val="24"/>
        </w:rPr>
      </w:pPr>
      <w:r w:rsidRPr="00EB77F2">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42.75pt;visibility:visible;mso-wrap-style:square">
            <v:imagedata r:id="rId7" o:title=""/>
          </v:shape>
        </w:pict>
      </w:r>
    </w:p>
    <w:p w:rsidR="00BE375C" w:rsidRPr="00867E1A" w:rsidRDefault="00BE375C" w:rsidP="00BE375C">
      <w:pPr>
        <w:tabs>
          <w:tab w:val="left" w:pos="540"/>
        </w:tabs>
        <w:spacing w:line="240" w:lineRule="auto"/>
        <w:jc w:val="center"/>
        <w:rPr>
          <w:rFonts w:ascii="Times New Roman" w:hAnsi="Times New Roman"/>
          <w:b/>
          <w:sz w:val="24"/>
          <w:szCs w:val="24"/>
        </w:rPr>
      </w:pPr>
      <w:r>
        <w:rPr>
          <w:rFonts w:ascii="Times New Roman" w:hAnsi="Times New Roman"/>
          <w:b/>
          <w:sz w:val="24"/>
          <w:szCs w:val="24"/>
        </w:rPr>
        <w:t>January 2010</w:t>
      </w:r>
    </w:p>
    <w:p w:rsidR="00BE375C" w:rsidRPr="00867E1A" w:rsidRDefault="00BE375C" w:rsidP="00BE375C">
      <w:pPr>
        <w:pBdr>
          <w:bottom w:val="single" w:sz="4" w:space="1" w:color="auto"/>
        </w:pBdr>
        <w:tabs>
          <w:tab w:val="left" w:pos="540"/>
        </w:tabs>
        <w:spacing w:line="240" w:lineRule="auto"/>
        <w:jc w:val="both"/>
        <w:rPr>
          <w:rFonts w:ascii="Times New Roman" w:hAnsi="Times New Roman"/>
          <w:b/>
          <w:sz w:val="24"/>
          <w:szCs w:val="24"/>
        </w:rPr>
      </w:pPr>
    </w:p>
    <w:p w:rsidR="00BE375C" w:rsidRPr="00867E1A" w:rsidRDefault="00BE375C" w:rsidP="00BE375C">
      <w:pPr>
        <w:tabs>
          <w:tab w:val="left" w:pos="540"/>
        </w:tabs>
        <w:spacing w:line="240" w:lineRule="auto"/>
        <w:jc w:val="center"/>
        <w:rPr>
          <w:rFonts w:ascii="Times New Roman" w:hAnsi="Times New Roman"/>
          <w:b/>
          <w:sz w:val="24"/>
          <w:szCs w:val="24"/>
        </w:rPr>
      </w:pPr>
      <w:r w:rsidRPr="00867E1A">
        <w:rPr>
          <w:rFonts w:ascii="Times New Roman" w:hAnsi="Times New Roman"/>
          <w:b/>
          <w:sz w:val="24"/>
          <w:szCs w:val="24"/>
        </w:rPr>
        <w:t>Memorandum of Understanding, 20</w:t>
      </w:r>
      <w:r>
        <w:rPr>
          <w:rFonts w:ascii="Times New Roman" w:hAnsi="Times New Roman"/>
          <w:b/>
          <w:sz w:val="24"/>
          <w:szCs w:val="24"/>
        </w:rPr>
        <w:t>10</w:t>
      </w:r>
      <w:r w:rsidRPr="00867E1A">
        <w:rPr>
          <w:rFonts w:ascii="Times New Roman" w:hAnsi="Times New Roman"/>
          <w:b/>
          <w:sz w:val="24"/>
          <w:szCs w:val="24"/>
        </w:rPr>
        <w:t>-201</w:t>
      </w:r>
      <w:r>
        <w:rPr>
          <w:rFonts w:ascii="Times New Roman" w:hAnsi="Times New Roman"/>
          <w:b/>
          <w:sz w:val="24"/>
          <w:szCs w:val="24"/>
        </w:rPr>
        <w:t>5</w:t>
      </w:r>
    </w:p>
    <w:p w:rsidR="00BE375C" w:rsidRPr="00867E1A" w:rsidRDefault="00BE375C" w:rsidP="00BE375C">
      <w:pPr>
        <w:spacing w:line="240" w:lineRule="auto"/>
        <w:jc w:val="both"/>
        <w:rPr>
          <w:rFonts w:ascii="Times New Roman" w:hAnsi="Times New Roman"/>
          <w:sz w:val="24"/>
          <w:szCs w:val="24"/>
        </w:rPr>
      </w:pPr>
      <w:r w:rsidRPr="00867E1A">
        <w:rPr>
          <w:rFonts w:ascii="Times New Roman" w:hAnsi="Times New Roman"/>
          <w:sz w:val="24"/>
          <w:szCs w:val="24"/>
        </w:rPr>
        <w:t xml:space="preserve">This document serves as a Memorandum of Understanding between the Montana Board of Regents, the </w:t>
      </w:r>
      <w:r>
        <w:rPr>
          <w:rFonts w:ascii="Times New Roman" w:hAnsi="Times New Roman"/>
          <w:sz w:val="24"/>
          <w:szCs w:val="24"/>
        </w:rPr>
        <w:t xml:space="preserve">Montana University </w:t>
      </w:r>
      <w:r w:rsidR="007F2B6C">
        <w:rPr>
          <w:rFonts w:ascii="Times New Roman" w:hAnsi="Times New Roman"/>
          <w:sz w:val="24"/>
          <w:szCs w:val="24"/>
        </w:rPr>
        <w:t>System, and T</w:t>
      </w:r>
      <w:r w:rsidRPr="00867E1A">
        <w:rPr>
          <w:rFonts w:ascii="Times New Roman" w:hAnsi="Times New Roman"/>
          <w:sz w:val="24"/>
          <w:szCs w:val="24"/>
        </w:rPr>
        <w:t xml:space="preserve">he University </w:t>
      </w:r>
      <w:r>
        <w:rPr>
          <w:rFonts w:ascii="Times New Roman" w:hAnsi="Times New Roman"/>
          <w:sz w:val="24"/>
          <w:szCs w:val="24"/>
        </w:rPr>
        <w:t>of Montana—Missoula and as such depicts t</w:t>
      </w:r>
      <w:r w:rsidRPr="00867E1A">
        <w:rPr>
          <w:rFonts w:ascii="Times New Roman" w:hAnsi="Times New Roman"/>
          <w:sz w:val="24"/>
          <w:szCs w:val="24"/>
        </w:rPr>
        <w:t>he University’s scope, characteristics, and System and State contributions. This agreem</w:t>
      </w:r>
      <w:r>
        <w:rPr>
          <w:rFonts w:ascii="Times New Roman" w:hAnsi="Times New Roman"/>
          <w:sz w:val="24"/>
          <w:szCs w:val="24"/>
        </w:rPr>
        <w:t>ent helps guide the System and t</w:t>
      </w:r>
      <w:r w:rsidRPr="00867E1A">
        <w:rPr>
          <w:rFonts w:ascii="Times New Roman" w:hAnsi="Times New Roman"/>
          <w:sz w:val="24"/>
          <w:szCs w:val="24"/>
        </w:rPr>
        <w:t>he University with regard to strategic direc</w:t>
      </w:r>
      <w:r>
        <w:rPr>
          <w:rFonts w:ascii="Times New Roman" w:hAnsi="Times New Roman"/>
          <w:sz w:val="24"/>
          <w:szCs w:val="24"/>
        </w:rPr>
        <w:t xml:space="preserve">tions that build on distinctive </w:t>
      </w:r>
      <w:r w:rsidRPr="00867E1A">
        <w:rPr>
          <w:rFonts w:ascii="Times New Roman" w:hAnsi="Times New Roman"/>
          <w:sz w:val="24"/>
          <w:szCs w:val="24"/>
        </w:rPr>
        <w:t>strengths and the</w:t>
      </w:r>
      <w:r>
        <w:rPr>
          <w:rFonts w:ascii="Times New Roman" w:hAnsi="Times New Roman"/>
          <w:sz w:val="24"/>
          <w:szCs w:val="24"/>
        </w:rPr>
        <w:t xml:space="preserve"> leadership role that </w:t>
      </w:r>
      <w:r w:rsidR="00047E6E">
        <w:rPr>
          <w:rFonts w:ascii="Times New Roman" w:hAnsi="Times New Roman"/>
          <w:sz w:val="24"/>
          <w:szCs w:val="24"/>
        </w:rPr>
        <w:t>UM</w:t>
      </w:r>
      <w:r>
        <w:rPr>
          <w:rFonts w:ascii="Times New Roman" w:hAnsi="Times New Roman"/>
          <w:sz w:val="24"/>
          <w:szCs w:val="24"/>
        </w:rPr>
        <w:t xml:space="preserve"> </w:t>
      </w:r>
      <w:r w:rsidRPr="00867E1A">
        <w:rPr>
          <w:rFonts w:ascii="Times New Roman" w:hAnsi="Times New Roman"/>
          <w:sz w:val="24"/>
          <w:szCs w:val="24"/>
        </w:rPr>
        <w:t>exercises for its affiliated campuses and the Montana University System.</w:t>
      </w:r>
    </w:p>
    <w:p w:rsidR="00BE375C" w:rsidRPr="00867E1A" w:rsidRDefault="00BE375C" w:rsidP="00BE375C">
      <w:pPr>
        <w:tabs>
          <w:tab w:val="left" w:pos="540"/>
          <w:tab w:val="left" w:pos="4320"/>
        </w:tabs>
        <w:spacing w:after="0" w:line="240" w:lineRule="auto"/>
        <w:jc w:val="both"/>
        <w:rPr>
          <w:rFonts w:ascii="Times New Roman" w:hAnsi="Times New Roman"/>
          <w:b/>
          <w:sz w:val="24"/>
          <w:szCs w:val="24"/>
        </w:rPr>
      </w:pPr>
      <w:r w:rsidRPr="00867E1A">
        <w:rPr>
          <w:rFonts w:ascii="Times New Roman" w:hAnsi="Times New Roman"/>
          <w:b/>
          <w:sz w:val="24"/>
          <w:szCs w:val="24"/>
        </w:rPr>
        <w:tab/>
      </w:r>
      <w:r w:rsidRPr="00867E1A">
        <w:rPr>
          <w:rFonts w:ascii="Times New Roman" w:hAnsi="Times New Roman"/>
          <w:b/>
          <w:sz w:val="24"/>
          <w:szCs w:val="24"/>
        </w:rPr>
        <w:tab/>
      </w:r>
    </w:p>
    <w:p w:rsidR="00BE375C" w:rsidRPr="00867E1A" w:rsidRDefault="00BE375C" w:rsidP="00BE375C">
      <w:pPr>
        <w:tabs>
          <w:tab w:val="left" w:pos="3330"/>
        </w:tabs>
        <w:spacing w:after="0" w:line="240" w:lineRule="auto"/>
        <w:jc w:val="both"/>
        <w:rPr>
          <w:rFonts w:ascii="Times New Roman" w:hAnsi="Times New Roman"/>
          <w:sz w:val="24"/>
          <w:szCs w:val="24"/>
        </w:rPr>
      </w:pPr>
      <w:r w:rsidRPr="00867E1A">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t>____________________</w:t>
      </w:r>
    </w:p>
    <w:p w:rsidR="00BE375C" w:rsidRPr="00867E1A" w:rsidRDefault="00BE375C" w:rsidP="00BE375C">
      <w:pPr>
        <w:tabs>
          <w:tab w:val="left" w:pos="540"/>
        </w:tabs>
        <w:spacing w:after="0" w:line="240" w:lineRule="auto"/>
        <w:jc w:val="both"/>
        <w:rPr>
          <w:rFonts w:ascii="Times New Roman" w:hAnsi="Times New Roman"/>
          <w:sz w:val="24"/>
          <w:szCs w:val="24"/>
        </w:rPr>
      </w:pPr>
      <w:r w:rsidRPr="00867E1A">
        <w:rPr>
          <w:rFonts w:ascii="Times New Roman" w:hAnsi="Times New Roman"/>
          <w:sz w:val="24"/>
          <w:szCs w:val="24"/>
        </w:rPr>
        <w:t>Stephen Barrett,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BE375C" w:rsidRPr="00867E1A" w:rsidRDefault="00BE375C" w:rsidP="00BE375C">
      <w:pPr>
        <w:tabs>
          <w:tab w:val="left" w:pos="540"/>
        </w:tabs>
        <w:spacing w:after="0" w:line="240" w:lineRule="auto"/>
        <w:jc w:val="both"/>
        <w:rPr>
          <w:rFonts w:ascii="Times New Roman" w:hAnsi="Times New Roman"/>
          <w:sz w:val="24"/>
          <w:szCs w:val="24"/>
        </w:rPr>
      </w:pPr>
      <w:smartTag w:uri="urn:schemas-microsoft-com:office:smarttags" w:element="State">
        <w:smartTag w:uri="urn:schemas-microsoft-com:office:smarttags" w:element="place">
          <w:r w:rsidRPr="00867E1A">
            <w:rPr>
              <w:rFonts w:ascii="Times New Roman" w:hAnsi="Times New Roman"/>
              <w:sz w:val="24"/>
              <w:szCs w:val="24"/>
            </w:rPr>
            <w:t>Montana</w:t>
          </w:r>
        </w:smartTag>
      </w:smartTag>
      <w:r w:rsidRPr="00867E1A">
        <w:rPr>
          <w:rFonts w:ascii="Times New Roman" w:hAnsi="Times New Roman"/>
          <w:sz w:val="24"/>
          <w:szCs w:val="24"/>
        </w:rPr>
        <w:t xml:space="preserve"> Board of Regents</w:t>
      </w:r>
    </w:p>
    <w:p w:rsidR="00BE375C" w:rsidRPr="00867E1A" w:rsidRDefault="00BE375C" w:rsidP="00BE375C">
      <w:pPr>
        <w:tabs>
          <w:tab w:val="left" w:pos="540"/>
        </w:tabs>
        <w:spacing w:after="0" w:line="240" w:lineRule="auto"/>
        <w:jc w:val="both"/>
        <w:rPr>
          <w:rFonts w:ascii="Times New Roman" w:hAnsi="Times New Roman"/>
          <w:sz w:val="24"/>
          <w:szCs w:val="24"/>
        </w:rPr>
      </w:pPr>
    </w:p>
    <w:p w:rsidR="00BE375C" w:rsidRPr="00867E1A" w:rsidRDefault="00BE375C" w:rsidP="00BE375C">
      <w:pPr>
        <w:tabs>
          <w:tab w:val="left" w:pos="540"/>
        </w:tabs>
        <w:spacing w:after="0" w:line="240" w:lineRule="auto"/>
        <w:jc w:val="both"/>
        <w:rPr>
          <w:rFonts w:ascii="Times New Roman" w:hAnsi="Times New Roman"/>
          <w:sz w:val="24"/>
          <w:szCs w:val="24"/>
        </w:rPr>
      </w:pPr>
    </w:p>
    <w:p w:rsidR="00BE375C" w:rsidRPr="00867E1A" w:rsidRDefault="00BE375C" w:rsidP="00BE375C">
      <w:pPr>
        <w:tabs>
          <w:tab w:val="left" w:pos="3330"/>
        </w:tabs>
        <w:spacing w:after="0" w:line="240" w:lineRule="auto"/>
        <w:jc w:val="both"/>
        <w:rPr>
          <w:rFonts w:ascii="Times New Roman" w:hAnsi="Times New Roman"/>
          <w:sz w:val="24"/>
          <w:szCs w:val="24"/>
        </w:rPr>
      </w:pPr>
      <w:r w:rsidRPr="00867E1A">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t>____________________</w:t>
      </w:r>
    </w:p>
    <w:p w:rsidR="00BE375C" w:rsidRPr="00867E1A" w:rsidRDefault="00BE375C" w:rsidP="00BE375C">
      <w:pPr>
        <w:tabs>
          <w:tab w:val="left" w:pos="540"/>
        </w:tabs>
        <w:spacing w:after="0" w:line="240" w:lineRule="auto"/>
        <w:jc w:val="both"/>
        <w:rPr>
          <w:rFonts w:ascii="Times New Roman" w:hAnsi="Times New Roman"/>
          <w:sz w:val="24"/>
          <w:szCs w:val="24"/>
        </w:rPr>
      </w:pPr>
      <w:r w:rsidRPr="00867E1A">
        <w:rPr>
          <w:rFonts w:ascii="Times New Roman" w:hAnsi="Times New Roman"/>
          <w:sz w:val="24"/>
          <w:szCs w:val="24"/>
        </w:rPr>
        <w:t>Sheila M. Stearns, Commissioner</w:t>
      </w:r>
      <w:r>
        <w:rPr>
          <w:rFonts w:ascii="Times New Roman" w:hAnsi="Times New Roman"/>
          <w:sz w:val="24"/>
          <w:szCs w:val="24"/>
        </w:rPr>
        <w:t xml:space="preserve"> of Higher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BE375C" w:rsidRPr="00867E1A" w:rsidRDefault="00BE375C" w:rsidP="00BE375C">
      <w:pPr>
        <w:tabs>
          <w:tab w:val="left" w:pos="540"/>
        </w:tabs>
        <w:spacing w:after="0" w:line="240" w:lineRule="auto"/>
        <w:jc w:val="both"/>
        <w:rPr>
          <w:rFonts w:ascii="Times New Roman" w:hAnsi="Times New Roman"/>
          <w:sz w:val="24"/>
          <w:szCs w:val="24"/>
        </w:rPr>
      </w:pPr>
      <w:smartTag w:uri="urn:schemas-microsoft-com:office:smarttags" w:element="PlaceName">
        <w:smartTag w:uri="urn:schemas-microsoft-com:office:smarttags" w:element="place">
          <w:r w:rsidRPr="00867E1A">
            <w:rPr>
              <w:rFonts w:ascii="Times New Roman" w:hAnsi="Times New Roman"/>
              <w:sz w:val="24"/>
              <w:szCs w:val="24"/>
            </w:rPr>
            <w:t>Montana</w:t>
          </w:r>
        </w:smartTag>
        <w:r w:rsidRPr="00867E1A">
          <w:rPr>
            <w:rFonts w:ascii="Times New Roman" w:hAnsi="Times New Roman"/>
            <w:sz w:val="24"/>
            <w:szCs w:val="24"/>
          </w:rPr>
          <w:t xml:space="preserve"> </w:t>
        </w:r>
        <w:smartTag w:uri="urn:schemas-microsoft-com:office:smarttags" w:element="PlaceType">
          <w:r w:rsidRPr="00867E1A">
            <w:rPr>
              <w:rFonts w:ascii="Times New Roman" w:hAnsi="Times New Roman"/>
              <w:sz w:val="24"/>
              <w:szCs w:val="24"/>
            </w:rPr>
            <w:t>University</w:t>
          </w:r>
        </w:smartTag>
      </w:smartTag>
      <w:r w:rsidRPr="00867E1A">
        <w:rPr>
          <w:rFonts w:ascii="Times New Roman" w:hAnsi="Times New Roman"/>
          <w:sz w:val="24"/>
          <w:szCs w:val="24"/>
        </w:rPr>
        <w:t xml:space="preserve"> System</w:t>
      </w:r>
    </w:p>
    <w:p w:rsidR="00BE375C" w:rsidRPr="00867E1A" w:rsidRDefault="00BE375C" w:rsidP="00BE375C">
      <w:pPr>
        <w:tabs>
          <w:tab w:val="left" w:pos="540"/>
        </w:tabs>
        <w:spacing w:after="0" w:line="240" w:lineRule="auto"/>
        <w:jc w:val="both"/>
        <w:rPr>
          <w:rFonts w:ascii="Times New Roman" w:hAnsi="Times New Roman"/>
          <w:sz w:val="24"/>
          <w:szCs w:val="24"/>
        </w:rPr>
      </w:pPr>
    </w:p>
    <w:p w:rsidR="00BE375C" w:rsidRPr="00867E1A" w:rsidRDefault="00BE375C" w:rsidP="00BE375C">
      <w:pPr>
        <w:tabs>
          <w:tab w:val="left" w:pos="3330"/>
        </w:tabs>
        <w:spacing w:after="0" w:line="240" w:lineRule="auto"/>
        <w:jc w:val="both"/>
        <w:rPr>
          <w:rFonts w:ascii="Times New Roman" w:hAnsi="Times New Roman"/>
          <w:sz w:val="24"/>
          <w:szCs w:val="24"/>
          <w:u w:val="single"/>
        </w:rPr>
      </w:pPr>
    </w:p>
    <w:p w:rsidR="00BE375C" w:rsidRDefault="00BE375C" w:rsidP="00BE375C">
      <w:pPr>
        <w:tabs>
          <w:tab w:val="left" w:pos="3330"/>
        </w:tabs>
        <w:spacing w:after="0" w:line="240" w:lineRule="auto"/>
        <w:jc w:val="both"/>
        <w:rPr>
          <w:rFonts w:ascii="Times New Roman" w:hAnsi="Times New Roman"/>
          <w:sz w:val="24"/>
          <w:szCs w:val="24"/>
        </w:rPr>
      </w:pPr>
      <w:r w:rsidRPr="00867E1A">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t>____________________</w:t>
      </w:r>
    </w:p>
    <w:p w:rsidR="00BE375C" w:rsidRPr="00867E1A" w:rsidRDefault="00BE375C" w:rsidP="00BE375C">
      <w:pPr>
        <w:tabs>
          <w:tab w:val="left" w:pos="3330"/>
        </w:tabs>
        <w:spacing w:after="0" w:line="240" w:lineRule="auto"/>
        <w:jc w:val="both"/>
        <w:rPr>
          <w:rFonts w:ascii="Times New Roman" w:hAnsi="Times New Roman"/>
          <w:sz w:val="24"/>
          <w:szCs w:val="24"/>
        </w:rPr>
      </w:pPr>
      <w:r w:rsidRPr="00867E1A">
        <w:rPr>
          <w:rFonts w:ascii="Times New Roman" w:hAnsi="Times New Roman"/>
          <w:sz w:val="24"/>
          <w:szCs w:val="24"/>
        </w:rPr>
        <w:t>George M. Dennison, 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BE375C" w:rsidRPr="00867E1A" w:rsidRDefault="00BE375C" w:rsidP="00BE375C">
      <w:pPr>
        <w:tabs>
          <w:tab w:val="left" w:pos="540"/>
        </w:tabs>
        <w:spacing w:after="0" w:line="240" w:lineRule="auto"/>
        <w:jc w:val="both"/>
        <w:rPr>
          <w:rFonts w:ascii="Times New Roman" w:hAnsi="Times New Roman"/>
          <w:b/>
          <w:sz w:val="24"/>
          <w:szCs w:val="24"/>
        </w:rPr>
      </w:pPr>
      <w:r w:rsidRPr="00867E1A">
        <w:rPr>
          <w:rFonts w:ascii="Times New Roman" w:hAnsi="Times New Roman"/>
          <w:sz w:val="24"/>
          <w:szCs w:val="24"/>
        </w:rPr>
        <w:t xml:space="preserve">The </w:t>
      </w:r>
      <w:smartTag w:uri="urn:schemas-microsoft-com:office:smarttags" w:element="PlaceType">
        <w:smartTag w:uri="urn:schemas-microsoft-com:office:smarttags" w:element="place">
          <w:r w:rsidRPr="00867E1A">
            <w:rPr>
              <w:rFonts w:ascii="Times New Roman" w:hAnsi="Times New Roman"/>
              <w:sz w:val="24"/>
              <w:szCs w:val="24"/>
            </w:rPr>
            <w:t>University</w:t>
          </w:r>
        </w:smartTag>
        <w:r w:rsidRPr="00867E1A">
          <w:rPr>
            <w:rFonts w:ascii="Times New Roman" w:hAnsi="Times New Roman"/>
            <w:sz w:val="24"/>
            <w:szCs w:val="24"/>
          </w:rPr>
          <w:t xml:space="preserve"> of </w:t>
        </w:r>
        <w:smartTag w:uri="urn:schemas-microsoft-com:office:smarttags" w:element="PlaceName">
          <w:r w:rsidRPr="00867E1A">
            <w:rPr>
              <w:rFonts w:ascii="Times New Roman" w:hAnsi="Times New Roman"/>
              <w:sz w:val="24"/>
              <w:szCs w:val="24"/>
            </w:rPr>
            <w:t>Montana</w:t>
          </w:r>
        </w:smartTag>
      </w:smartTag>
      <w:r w:rsidRPr="00867E1A">
        <w:rPr>
          <w:rFonts w:ascii="Times New Roman" w:hAnsi="Times New Roman"/>
          <w:sz w:val="24"/>
          <w:szCs w:val="24"/>
        </w:rPr>
        <w:t xml:space="preserve"> </w:t>
      </w:r>
    </w:p>
    <w:p w:rsidR="00BE375C" w:rsidRDefault="00BE375C" w:rsidP="00BE375C"/>
    <w:p w:rsidR="00CA769C" w:rsidRPr="00097503" w:rsidRDefault="00CA769C" w:rsidP="001E0028">
      <w:pPr>
        <w:spacing w:line="240" w:lineRule="auto"/>
        <w:jc w:val="center"/>
        <w:rPr>
          <w:rFonts w:ascii="Times New Roman" w:hAnsi="Times New Roman"/>
          <w:b/>
          <w:sz w:val="24"/>
          <w:szCs w:val="24"/>
        </w:rPr>
      </w:pPr>
      <w:r w:rsidRPr="00867E1A">
        <w:rPr>
          <w:rFonts w:ascii="Times New Roman" w:hAnsi="Times New Roman"/>
          <w:b/>
          <w:sz w:val="24"/>
          <w:szCs w:val="24"/>
        </w:rPr>
        <w:br w:type="page"/>
      </w:r>
      <w:r w:rsidRPr="00097503">
        <w:rPr>
          <w:rFonts w:ascii="Times New Roman" w:hAnsi="Times New Roman"/>
          <w:b/>
          <w:sz w:val="24"/>
          <w:szCs w:val="24"/>
        </w:rPr>
        <w:lastRenderedPageBreak/>
        <w:t>MISSION STATEMENT</w:t>
      </w:r>
    </w:p>
    <w:p w:rsidR="00CA769C" w:rsidRPr="00097503" w:rsidRDefault="00CA769C" w:rsidP="00872CA0">
      <w:pPr>
        <w:spacing w:after="0" w:line="240" w:lineRule="auto"/>
        <w:jc w:val="both"/>
        <w:rPr>
          <w:rFonts w:ascii="Times New Roman" w:hAnsi="Times New Roman"/>
          <w:sz w:val="24"/>
          <w:szCs w:val="24"/>
        </w:rPr>
      </w:pPr>
      <w:r w:rsidRPr="00097503">
        <w:rPr>
          <w:rFonts w:ascii="Times New Roman" w:hAnsi="Times New Roman"/>
          <w:i/>
          <w:sz w:val="24"/>
          <w:szCs w:val="24"/>
        </w:rPr>
        <w:t>The University of Montana</w:t>
      </w:r>
      <w:r w:rsidR="00B35F64" w:rsidRPr="00097503">
        <w:rPr>
          <w:rFonts w:ascii="Times New Roman" w:hAnsi="Times New Roman"/>
          <w:i/>
          <w:sz w:val="24"/>
          <w:szCs w:val="24"/>
        </w:rPr>
        <w:t>-</w:t>
      </w:r>
      <w:r w:rsidR="00E57A79" w:rsidRPr="00097503">
        <w:rPr>
          <w:rFonts w:ascii="Times New Roman" w:hAnsi="Times New Roman"/>
          <w:i/>
          <w:sz w:val="24"/>
          <w:szCs w:val="24"/>
        </w:rPr>
        <w:t xml:space="preserve">Missoula </w:t>
      </w:r>
      <w:r w:rsidRPr="00097503">
        <w:rPr>
          <w:rFonts w:ascii="Times New Roman" w:hAnsi="Times New Roman"/>
          <w:i/>
          <w:sz w:val="24"/>
          <w:szCs w:val="24"/>
        </w:rPr>
        <w:t>pursues academic excellence as indicated by the quality of curriculum and instruction, student performance, and faculty professional accomplishments. The University accomplishes this mission, in part, by providing unique educational experiences through the integration of the liberal arts, graduate study, and professional training with international and interdisciplinary em</w:t>
      </w:r>
      <w:r w:rsidR="00EF7DB3" w:rsidRPr="00097503">
        <w:rPr>
          <w:rFonts w:ascii="Times New Roman" w:hAnsi="Times New Roman"/>
          <w:i/>
          <w:sz w:val="24"/>
          <w:szCs w:val="24"/>
        </w:rPr>
        <w:t>phases. Through its graduates, t</w:t>
      </w:r>
      <w:r w:rsidRPr="00097503">
        <w:rPr>
          <w:rFonts w:ascii="Times New Roman" w:hAnsi="Times New Roman"/>
          <w:i/>
          <w:sz w:val="24"/>
          <w:szCs w:val="24"/>
        </w:rPr>
        <w:t>he University also seeks to educate competent and humane professionals and informed, ethical, and engaged citizens of local and global communities. Through its</w:t>
      </w:r>
      <w:r w:rsidR="00B35F64" w:rsidRPr="00097503">
        <w:rPr>
          <w:rFonts w:ascii="Times New Roman" w:hAnsi="Times New Roman"/>
          <w:i/>
          <w:sz w:val="24"/>
          <w:szCs w:val="24"/>
        </w:rPr>
        <w:t xml:space="preserve"> </w:t>
      </w:r>
      <w:r w:rsidRPr="00097503">
        <w:rPr>
          <w:rFonts w:ascii="Times New Roman" w:hAnsi="Times New Roman"/>
          <w:i/>
          <w:sz w:val="24"/>
          <w:szCs w:val="24"/>
        </w:rPr>
        <w:t>programs and the activities of faculty, staff, and students, The University</w:t>
      </w:r>
      <w:r w:rsidR="00E57A79" w:rsidRPr="00097503">
        <w:rPr>
          <w:rFonts w:ascii="Times New Roman" w:hAnsi="Times New Roman"/>
          <w:i/>
          <w:sz w:val="24"/>
          <w:szCs w:val="24"/>
        </w:rPr>
        <w:t xml:space="preserve"> of Montana</w:t>
      </w:r>
      <w:r w:rsidR="00B35F64" w:rsidRPr="00097503">
        <w:rPr>
          <w:rFonts w:ascii="Times New Roman" w:hAnsi="Times New Roman"/>
          <w:i/>
          <w:sz w:val="24"/>
          <w:szCs w:val="24"/>
        </w:rPr>
        <w:t>-</w:t>
      </w:r>
      <w:r w:rsidR="00E57A79" w:rsidRPr="00097503">
        <w:rPr>
          <w:rFonts w:ascii="Times New Roman" w:hAnsi="Times New Roman"/>
          <w:i/>
          <w:sz w:val="24"/>
          <w:szCs w:val="24"/>
        </w:rPr>
        <w:t>Missoula</w:t>
      </w:r>
      <w:r w:rsidR="00B35F64" w:rsidRPr="00097503">
        <w:rPr>
          <w:rFonts w:ascii="Times New Roman" w:hAnsi="Times New Roman"/>
          <w:i/>
          <w:sz w:val="24"/>
          <w:szCs w:val="24"/>
        </w:rPr>
        <w:t xml:space="preserve"> </w:t>
      </w:r>
      <w:r w:rsidRPr="00097503">
        <w:rPr>
          <w:rFonts w:ascii="Times New Roman" w:hAnsi="Times New Roman"/>
          <w:i/>
          <w:sz w:val="24"/>
          <w:szCs w:val="24"/>
        </w:rPr>
        <w:t xml:space="preserve">provides basic and applied research, technology transfer, cultural outreach, and service benefiting the local community, region, </w:t>
      </w:r>
      <w:r w:rsidR="00B35F64" w:rsidRPr="00097503">
        <w:rPr>
          <w:rFonts w:ascii="Times New Roman" w:hAnsi="Times New Roman"/>
          <w:i/>
          <w:sz w:val="24"/>
          <w:szCs w:val="24"/>
        </w:rPr>
        <w:t>State</w:t>
      </w:r>
      <w:r w:rsidRPr="00097503">
        <w:rPr>
          <w:rFonts w:ascii="Times New Roman" w:hAnsi="Times New Roman"/>
          <w:i/>
          <w:sz w:val="24"/>
          <w:szCs w:val="24"/>
        </w:rPr>
        <w:t>, nation, and world</w:t>
      </w:r>
      <w:r w:rsidRPr="00097503">
        <w:rPr>
          <w:rFonts w:ascii="Times New Roman" w:hAnsi="Times New Roman"/>
          <w:sz w:val="24"/>
          <w:szCs w:val="24"/>
        </w:rPr>
        <w:t>. (Revised 2008)</w:t>
      </w:r>
    </w:p>
    <w:p w:rsidR="00B35F64" w:rsidRPr="00097503" w:rsidRDefault="00B35F64" w:rsidP="008F5A17">
      <w:pPr>
        <w:spacing w:after="0" w:line="240" w:lineRule="auto"/>
        <w:rPr>
          <w:rFonts w:ascii="Times New Roman" w:hAnsi="Times New Roman"/>
          <w:sz w:val="24"/>
          <w:szCs w:val="24"/>
        </w:rPr>
      </w:pPr>
    </w:p>
    <w:p w:rsidR="00CA769C" w:rsidRPr="00097503" w:rsidRDefault="00CA769C" w:rsidP="00EF7DB3">
      <w:pPr>
        <w:pStyle w:val="ListParagraph"/>
        <w:numPr>
          <w:ilvl w:val="0"/>
          <w:numId w:val="41"/>
        </w:numPr>
        <w:tabs>
          <w:tab w:val="left" w:pos="540"/>
        </w:tabs>
        <w:spacing w:after="0" w:line="360" w:lineRule="auto"/>
        <w:jc w:val="center"/>
        <w:rPr>
          <w:rFonts w:ascii="Times New Roman" w:hAnsi="Times New Roman"/>
          <w:b/>
          <w:sz w:val="24"/>
          <w:szCs w:val="24"/>
        </w:rPr>
      </w:pPr>
      <w:r w:rsidRPr="00097503">
        <w:rPr>
          <w:rFonts w:ascii="Times New Roman" w:hAnsi="Times New Roman"/>
          <w:b/>
          <w:sz w:val="24"/>
          <w:szCs w:val="24"/>
        </w:rPr>
        <w:t>INSTITUTIONAL CHARACTERISTICS</w:t>
      </w:r>
    </w:p>
    <w:p w:rsidR="00B35F64" w:rsidRPr="00097503" w:rsidRDefault="00CA769C" w:rsidP="00B35F64">
      <w:pPr>
        <w:pStyle w:val="ListParagraph"/>
        <w:numPr>
          <w:ilvl w:val="1"/>
          <w:numId w:val="41"/>
        </w:numPr>
        <w:spacing w:after="0" w:line="240" w:lineRule="auto"/>
        <w:ind w:left="0" w:firstLine="0"/>
        <w:jc w:val="both"/>
        <w:rPr>
          <w:rFonts w:ascii="Times New Roman" w:hAnsi="Times New Roman"/>
          <w:sz w:val="24"/>
          <w:szCs w:val="24"/>
        </w:rPr>
      </w:pPr>
      <w:r w:rsidRPr="00097503">
        <w:rPr>
          <w:rFonts w:ascii="Times New Roman" w:hAnsi="Times New Roman"/>
          <w:b/>
          <w:caps/>
          <w:sz w:val="24"/>
          <w:szCs w:val="24"/>
        </w:rPr>
        <w:t xml:space="preserve">Profile:  </w:t>
      </w:r>
      <w:r w:rsidRPr="00097503">
        <w:rPr>
          <w:rFonts w:ascii="Times New Roman" w:hAnsi="Times New Roman"/>
          <w:sz w:val="24"/>
          <w:szCs w:val="24"/>
        </w:rPr>
        <w:t>The University of Montana</w:t>
      </w:r>
      <w:r w:rsidRPr="00097503">
        <w:rPr>
          <w:rFonts w:ascii="Times New Roman" w:hAnsi="Times New Roman"/>
          <w:strike/>
          <w:sz w:val="24"/>
          <w:szCs w:val="24"/>
        </w:rPr>
        <w:t>-</w:t>
      </w:r>
      <w:r w:rsidRPr="00097503">
        <w:rPr>
          <w:rFonts w:ascii="Times New Roman" w:hAnsi="Times New Roman"/>
          <w:sz w:val="24"/>
          <w:szCs w:val="24"/>
        </w:rPr>
        <w:t>Missoula</w:t>
      </w:r>
      <w:r w:rsidR="00E57A79" w:rsidRPr="00097503">
        <w:rPr>
          <w:rFonts w:ascii="Times New Roman" w:hAnsi="Times New Roman"/>
          <w:i/>
          <w:color w:val="FF0000"/>
          <w:sz w:val="24"/>
          <w:szCs w:val="24"/>
        </w:rPr>
        <w:t xml:space="preserve"> </w:t>
      </w:r>
      <w:r w:rsidRPr="00097503">
        <w:rPr>
          <w:rFonts w:ascii="Times New Roman" w:hAnsi="Times New Roman"/>
          <w:sz w:val="24"/>
          <w:szCs w:val="24"/>
        </w:rPr>
        <w:t>(UM), one of two doctoral research universities in the State of Montana and the lead campus of four affiliated campuses, has for more than a century sustained the liberal arts tradition in Montana as the foundation for undergraduate, professional, and graduate education</w:t>
      </w:r>
      <w:r w:rsidR="005E0CA7" w:rsidRPr="00097503">
        <w:rPr>
          <w:rFonts w:ascii="Times New Roman" w:hAnsi="Times New Roman"/>
          <w:sz w:val="24"/>
          <w:szCs w:val="24"/>
        </w:rPr>
        <w:t xml:space="preserve">. </w:t>
      </w:r>
      <w:r w:rsidRPr="00097503">
        <w:rPr>
          <w:rFonts w:ascii="Times New Roman" w:hAnsi="Times New Roman"/>
          <w:sz w:val="24"/>
          <w:szCs w:val="24"/>
        </w:rPr>
        <w:t>Breadth of programming and a liberal arts foundation for all university education foster the critical thinking and interdisciplinary problem-solving skills needed by 21</w:t>
      </w:r>
      <w:r w:rsidRPr="00097503">
        <w:rPr>
          <w:rFonts w:ascii="Times New Roman" w:hAnsi="Times New Roman"/>
          <w:sz w:val="24"/>
          <w:szCs w:val="24"/>
          <w:vertAlign w:val="superscript"/>
        </w:rPr>
        <w:t>st</w:t>
      </w:r>
      <w:r w:rsidRPr="00097503">
        <w:rPr>
          <w:rFonts w:ascii="Times New Roman" w:hAnsi="Times New Roman"/>
          <w:sz w:val="24"/>
          <w:szCs w:val="24"/>
        </w:rPr>
        <w:t xml:space="preserve"> </w:t>
      </w:r>
      <w:r w:rsidR="00A2400B">
        <w:rPr>
          <w:rFonts w:ascii="Times New Roman" w:hAnsi="Times New Roman"/>
          <w:sz w:val="24"/>
          <w:szCs w:val="24"/>
        </w:rPr>
        <w:t>C</w:t>
      </w:r>
      <w:r w:rsidRPr="00097503">
        <w:rPr>
          <w:rFonts w:ascii="Times New Roman" w:hAnsi="Times New Roman"/>
          <w:sz w:val="24"/>
          <w:szCs w:val="24"/>
        </w:rPr>
        <w:t>entury citizens. Located in the second largest but most diverse urban center in the State, UM flourishes in a setting that combines international cosmopolitanism, cultural diversity, social awareness, natural wilderness, and scenic beauty. Those characteristics, combined with a world-class faculty and a well-trained and service-oriented staff, serve to distinguish UM within the State and beyond.</w:t>
      </w:r>
    </w:p>
    <w:p w:rsidR="00B35F64" w:rsidRPr="00097503" w:rsidRDefault="00B35F64" w:rsidP="00B35F64">
      <w:pPr>
        <w:pStyle w:val="ListParagraph"/>
        <w:spacing w:after="0" w:line="240" w:lineRule="auto"/>
        <w:ind w:left="360"/>
        <w:jc w:val="both"/>
        <w:rPr>
          <w:rFonts w:ascii="Times New Roman" w:hAnsi="Times New Roman"/>
          <w:sz w:val="24"/>
          <w:szCs w:val="24"/>
        </w:rPr>
      </w:pPr>
    </w:p>
    <w:p w:rsidR="00CA769C" w:rsidRPr="00097503" w:rsidRDefault="00CA769C" w:rsidP="00C44FB2">
      <w:pPr>
        <w:pStyle w:val="ListParagraph"/>
        <w:numPr>
          <w:ilvl w:val="1"/>
          <w:numId w:val="41"/>
        </w:numPr>
        <w:spacing w:after="0" w:line="240" w:lineRule="auto"/>
        <w:ind w:left="0" w:firstLine="0"/>
        <w:jc w:val="both"/>
        <w:rPr>
          <w:rFonts w:ascii="Times New Roman" w:hAnsi="Times New Roman"/>
          <w:sz w:val="24"/>
          <w:szCs w:val="24"/>
        </w:rPr>
      </w:pPr>
      <w:r w:rsidRPr="00097503">
        <w:rPr>
          <w:rFonts w:ascii="Times New Roman" w:hAnsi="Times New Roman"/>
          <w:b/>
          <w:caps/>
          <w:sz w:val="24"/>
          <w:szCs w:val="24"/>
        </w:rPr>
        <w:t xml:space="preserve">ROLE WITHIN THE MUS:  </w:t>
      </w:r>
      <w:r w:rsidRPr="00097503">
        <w:rPr>
          <w:rFonts w:ascii="Times New Roman" w:hAnsi="Times New Roman"/>
          <w:sz w:val="24"/>
          <w:szCs w:val="24"/>
        </w:rPr>
        <w:t xml:space="preserve">UM has the assigned mission as a graduate research university within the Montana University System, offering an array of academic programs from the Associate (in the College of Technology) through the Doctoral level. In addition, </w:t>
      </w:r>
      <w:r w:rsidR="00EF7DB3" w:rsidRPr="00097503">
        <w:rPr>
          <w:rFonts w:ascii="Times New Roman" w:hAnsi="Times New Roman"/>
          <w:sz w:val="24"/>
          <w:szCs w:val="24"/>
        </w:rPr>
        <w:t>t</w:t>
      </w:r>
      <w:r w:rsidRPr="00097503">
        <w:rPr>
          <w:rFonts w:ascii="Times New Roman" w:hAnsi="Times New Roman"/>
          <w:sz w:val="24"/>
          <w:szCs w:val="24"/>
        </w:rPr>
        <w:t>he University hosts the State’s only School of Law, College of Forestry and Conservation, School of Journalism, School of Public and Community Health Sciences, School of Social Work, Department of Communicative Sciences and Disorders, School of Pharmacy, School of Physical Therapy, Department of Biomedical and Pharmaceutical Sciences, School of Theatre and Dance, School of Media Arts, Department of Environmental Studies, and Creative Writing Program. UM extends administrative and related services, planning functions, and various other resources collaboratively to the other three campuses</w:t>
      </w:r>
      <w:r w:rsidR="005E0CA7" w:rsidRPr="00097503">
        <w:rPr>
          <w:rFonts w:ascii="Times New Roman" w:hAnsi="Times New Roman"/>
          <w:sz w:val="24"/>
          <w:szCs w:val="24"/>
        </w:rPr>
        <w:t xml:space="preserve">. </w:t>
      </w:r>
    </w:p>
    <w:p w:rsidR="00C44FB2" w:rsidRPr="00097503" w:rsidRDefault="00C44FB2" w:rsidP="00C44FB2">
      <w:pPr>
        <w:pStyle w:val="ListParagraph"/>
        <w:spacing w:after="0" w:line="240" w:lineRule="auto"/>
        <w:ind w:left="0"/>
        <w:jc w:val="both"/>
        <w:rPr>
          <w:rFonts w:ascii="Times New Roman" w:hAnsi="Times New Roman"/>
          <w:sz w:val="24"/>
          <w:szCs w:val="24"/>
        </w:rPr>
      </w:pPr>
    </w:p>
    <w:p w:rsidR="005E1C66" w:rsidRDefault="00CA769C" w:rsidP="00097503">
      <w:pPr>
        <w:pStyle w:val="ListParagraph"/>
        <w:spacing w:after="120" w:line="240" w:lineRule="auto"/>
        <w:ind w:left="0"/>
        <w:jc w:val="both"/>
        <w:rPr>
          <w:rFonts w:ascii="Times New Roman" w:hAnsi="Times New Roman"/>
          <w:sz w:val="24"/>
          <w:szCs w:val="24"/>
        </w:rPr>
      </w:pPr>
      <w:r w:rsidRPr="00097503">
        <w:rPr>
          <w:rFonts w:ascii="Times New Roman" w:hAnsi="Times New Roman"/>
          <w:b/>
          <w:caps/>
          <w:sz w:val="24"/>
          <w:szCs w:val="24"/>
        </w:rPr>
        <w:t xml:space="preserve">Distinctive Characteristics &amp; Strengths, NWCCU CORE THEMES, AND ACADEMIC STRATEGIC PLAN:  </w:t>
      </w:r>
      <w:r w:rsidR="005E1C66" w:rsidRPr="005E1C66">
        <w:rPr>
          <w:rFonts w:ascii="Times New Roman" w:hAnsi="Times New Roman"/>
          <w:sz w:val="24"/>
          <w:szCs w:val="24"/>
        </w:rPr>
        <w:t xml:space="preserve">At the core of UM’s academic programming are the liberal arts. </w:t>
      </w:r>
      <w:proofErr w:type="gramStart"/>
      <w:r w:rsidR="00CD7924">
        <w:rPr>
          <w:rFonts w:ascii="Times New Roman" w:hAnsi="Times New Roman"/>
          <w:sz w:val="24"/>
          <w:szCs w:val="24"/>
        </w:rPr>
        <w:t>C</w:t>
      </w:r>
      <w:r w:rsidR="005E1C66" w:rsidRPr="005E1C66">
        <w:rPr>
          <w:rFonts w:ascii="Times New Roman" w:hAnsi="Times New Roman"/>
          <w:sz w:val="24"/>
          <w:szCs w:val="24"/>
        </w:rPr>
        <w:t>ritical thinking, understanding of the human condition and the natural world, and clear expression of thought form a solid foundation for the education of all students</w:t>
      </w:r>
      <w:r w:rsidR="002B48E7">
        <w:rPr>
          <w:rFonts w:ascii="Times New Roman" w:hAnsi="Times New Roman"/>
          <w:sz w:val="24"/>
          <w:szCs w:val="24"/>
        </w:rPr>
        <w:t>.</w:t>
      </w:r>
      <w:proofErr w:type="gramEnd"/>
      <w:r w:rsidR="002B48E7">
        <w:rPr>
          <w:rFonts w:ascii="Times New Roman" w:hAnsi="Times New Roman"/>
          <w:sz w:val="24"/>
          <w:szCs w:val="24"/>
        </w:rPr>
        <w:t xml:space="preserve"> </w:t>
      </w:r>
      <w:r w:rsidR="005E1C66" w:rsidRPr="005E1C66">
        <w:rPr>
          <w:rFonts w:ascii="Times New Roman" w:hAnsi="Times New Roman"/>
          <w:sz w:val="24"/>
          <w:szCs w:val="24"/>
        </w:rPr>
        <w:t xml:space="preserve">Beyond that, there are several distinctive characteristics to UM. </w:t>
      </w:r>
    </w:p>
    <w:p w:rsidR="00CA769C" w:rsidRPr="00097503" w:rsidRDefault="002B48E7" w:rsidP="005E1C66">
      <w:pPr>
        <w:pStyle w:val="ListParagraph"/>
        <w:spacing w:after="120" w:line="240" w:lineRule="auto"/>
        <w:ind w:left="0" w:firstLine="360"/>
        <w:jc w:val="both"/>
        <w:rPr>
          <w:rFonts w:ascii="Times New Roman" w:hAnsi="Times New Roman"/>
          <w:sz w:val="24"/>
          <w:szCs w:val="24"/>
        </w:rPr>
      </w:pPr>
      <w:r w:rsidRPr="00097503">
        <w:rPr>
          <w:rFonts w:ascii="Times New Roman" w:hAnsi="Times New Roman"/>
          <w:b/>
          <w:sz w:val="24"/>
          <w:szCs w:val="24"/>
        </w:rPr>
        <w:t xml:space="preserve">Distinctive Characteristics:  </w:t>
      </w:r>
      <w:r w:rsidR="00CA769C" w:rsidRPr="005E1C66">
        <w:rPr>
          <w:rFonts w:ascii="Times New Roman" w:hAnsi="Times New Roman"/>
          <w:sz w:val="24"/>
          <w:szCs w:val="24"/>
        </w:rPr>
        <w:t>Capitalizing upon its setting</w:t>
      </w:r>
      <w:r w:rsidR="00CA769C" w:rsidRPr="00097503">
        <w:rPr>
          <w:rFonts w:ascii="Times New Roman" w:hAnsi="Times New Roman"/>
          <w:sz w:val="24"/>
          <w:szCs w:val="24"/>
        </w:rPr>
        <w:t xml:space="preserve"> in the northern Rocky Mountains, </w:t>
      </w:r>
      <w:r w:rsidR="00EF7DB3" w:rsidRPr="00097503">
        <w:rPr>
          <w:rFonts w:ascii="Times New Roman" w:hAnsi="Times New Roman"/>
          <w:sz w:val="24"/>
          <w:szCs w:val="24"/>
        </w:rPr>
        <w:t>t</w:t>
      </w:r>
      <w:r w:rsidR="00CA769C" w:rsidRPr="00097503">
        <w:rPr>
          <w:rFonts w:ascii="Times New Roman" w:hAnsi="Times New Roman"/>
          <w:sz w:val="24"/>
          <w:szCs w:val="24"/>
        </w:rPr>
        <w:t xml:space="preserve">he University has developed world-class programs related to the environment, including Wildlife Biology, Environmental Studies, Ecology, Forestry and Conservation, Environmental Journalism, Wilderness and Society, Climate Change, and Environmental Health. The academic programs thrive in the natural setting and have access to significant resources because of UM’s </w:t>
      </w:r>
      <w:r w:rsidR="00CA769C" w:rsidRPr="00097503">
        <w:rPr>
          <w:rFonts w:ascii="Times New Roman" w:hAnsi="Times New Roman"/>
          <w:sz w:val="24"/>
          <w:szCs w:val="24"/>
        </w:rPr>
        <w:lastRenderedPageBreak/>
        <w:t>Forest and Conservation Experiment Station, Lubrecht Experimental Forest, Yellow Bay Biological Station, and Bandy Ranch</w:t>
      </w:r>
      <w:r w:rsidR="002020B1" w:rsidRPr="00097503">
        <w:rPr>
          <w:rFonts w:ascii="Times New Roman" w:hAnsi="Times New Roman"/>
          <w:sz w:val="24"/>
          <w:szCs w:val="24"/>
        </w:rPr>
        <w:t>, in addition to</w:t>
      </w:r>
      <w:r w:rsidR="00CA769C" w:rsidRPr="00097503">
        <w:rPr>
          <w:rFonts w:ascii="Times New Roman" w:hAnsi="Times New Roman"/>
          <w:sz w:val="24"/>
          <w:szCs w:val="24"/>
        </w:rPr>
        <w:t xml:space="preserve"> the US Forest </w:t>
      </w:r>
      <w:r w:rsidR="005E6319" w:rsidRPr="00097503">
        <w:rPr>
          <w:rFonts w:ascii="Times New Roman" w:hAnsi="Times New Roman"/>
          <w:sz w:val="24"/>
          <w:szCs w:val="24"/>
        </w:rPr>
        <w:t xml:space="preserve">Service </w:t>
      </w:r>
      <w:r w:rsidR="00CA769C" w:rsidRPr="00097503">
        <w:rPr>
          <w:rFonts w:ascii="Times New Roman" w:hAnsi="Times New Roman"/>
          <w:sz w:val="24"/>
          <w:szCs w:val="24"/>
        </w:rPr>
        <w:t>facilities and lands</w:t>
      </w:r>
      <w:r w:rsidR="005E0CA7" w:rsidRPr="00097503">
        <w:rPr>
          <w:rFonts w:ascii="Times New Roman" w:hAnsi="Times New Roman"/>
          <w:sz w:val="24"/>
          <w:szCs w:val="24"/>
        </w:rPr>
        <w:t xml:space="preserve">. </w:t>
      </w:r>
    </w:p>
    <w:p w:rsidR="00CA769C" w:rsidRPr="00097503" w:rsidRDefault="00CA769C" w:rsidP="005E1C66">
      <w:pPr>
        <w:pStyle w:val="ListParagraph"/>
        <w:tabs>
          <w:tab w:val="left" w:pos="360"/>
        </w:tabs>
        <w:spacing w:after="120" w:line="240" w:lineRule="auto"/>
        <w:ind w:left="0"/>
        <w:jc w:val="both"/>
        <w:rPr>
          <w:rFonts w:ascii="Times New Roman" w:hAnsi="Times New Roman"/>
          <w:sz w:val="24"/>
          <w:szCs w:val="24"/>
        </w:rPr>
      </w:pPr>
      <w:r w:rsidRPr="00097503">
        <w:rPr>
          <w:sz w:val="24"/>
          <w:szCs w:val="24"/>
        </w:rPr>
        <w:t xml:space="preserve">     </w:t>
      </w:r>
      <w:r w:rsidRPr="00097503">
        <w:rPr>
          <w:rFonts w:ascii="Times New Roman" w:hAnsi="Times New Roman"/>
          <w:sz w:val="24"/>
          <w:szCs w:val="24"/>
        </w:rPr>
        <w:t>Human health and development</w:t>
      </w:r>
      <w:r w:rsidR="005E1C66">
        <w:rPr>
          <w:rFonts w:ascii="Times New Roman" w:hAnsi="Times New Roman"/>
          <w:sz w:val="24"/>
          <w:szCs w:val="24"/>
        </w:rPr>
        <w:t xml:space="preserve"> is a focus area reflected</w:t>
      </w:r>
      <w:r w:rsidRPr="00097503">
        <w:rPr>
          <w:rFonts w:ascii="Times New Roman" w:hAnsi="Times New Roman"/>
          <w:sz w:val="24"/>
          <w:szCs w:val="24"/>
        </w:rPr>
        <w:t xml:space="preserve"> in biomedical sciences, pharmaceutical sciences, medicinal chemistry, pharmacy, physical therapy, public health</w:t>
      </w:r>
      <w:r w:rsidR="00671AAD">
        <w:rPr>
          <w:rFonts w:ascii="Times New Roman" w:hAnsi="Times New Roman"/>
          <w:sz w:val="24"/>
          <w:szCs w:val="24"/>
        </w:rPr>
        <w:t xml:space="preserve">, </w:t>
      </w:r>
      <w:r w:rsidRPr="00097503">
        <w:rPr>
          <w:rFonts w:ascii="Times New Roman" w:hAnsi="Times New Roman"/>
          <w:sz w:val="24"/>
          <w:szCs w:val="24"/>
        </w:rPr>
        <w:t>allied health, social work, medical technology, communicative sciences, clinical psychology, nursing, and</w:t>
      </w:r>
      <w:r w:rsidR="005E1C66">
        <w:rPr>
          <w:rFonts w:ascii="Times New Roman" w:hAnsi="Times New Roman"/>
          <w:sz w:val="24"/>
          <w:szCs w:val="24"/>
        </w:rPr>
        <w:t xml:space="preserve"> health and</w:t>
      </w:r>
      <w:r w:rsidRPr="00097503">
        <w:rPr>
          <w:rFonts w:ascii="Times New Roman" w:hAnsi="Times New Roman"/>
          <w:sz w:val="24"/>
          <w:szCs w:val="24"/>
        </w:rPr>
        <w:t xml:space="preserve"> human </w:t>
      </w:r>
      <w:r w:rsidR="005E1C66">
        <w:rPr>
          <w:rFonts w:ascii="Times New Roman" w:hAnsi="Times New Roman"/>
          <w:sz w:val="24"/>
          <w:szCs w:val="24"/>
        </w:rPr>
        <w:t>performance</w:t>
      </w:r>
      <w:r w:rsidRPr="00097503">
        <w:rPr>
          <w:rFonts w:ascii="Times New Roman" w:hAnsi="Times New Roman"/>
          <w:sz w:val="24"/>
          <w:szCs w:val="24"/>
        </w:rPr>
        <w:t xml:space="preserve">. These programs benefit synergistically from the biotechnology firms and labs in the region and the robust Missoula medical and health services industry. Four institutes established and operated collaboratively by UM and St. Patrick Hospital and Health Sciences Center focus on cardiovascular science, neuroscience, cancer, and medicine and the humanities. UM also has active membership in the Health Information Exchange of Montana, a collaborative network of health and health education providers in northwestern and central Montana. </w:t>
      </w:r>
    </w:p>
    <w:p w:rsidR="00CA769C" w:rsidRPr="00097503" w:rsidRDefault="00CA769C" w:rsidP="008F5A17">
      <w:pPr>
        <w:pStyle w:val="ListParagraph"/>
        <w:spacing w:after="120" w:line="240" w:lineRule="auto"/>
        <w:ind w:left="0"/>
        <w:jc w:val="both"/>
        <w:rPr>
          <w:rFonts w:ascii="Times New Roman" w:hAnsi="Times New Roman"/>
          <w:sz w:val="24"/>
          <w:szCs w:val="24"/>
        </w:rPr>
      </w:pPr>
      <w:r w:rsidRPr="00097503">
        <w:rPr>
          <w:rFonts w:ascii="Times New Roman" w:hAnsi="Times New Roman"/>
          <w:sz w:val="24"/>
          <w:szCs w:val="24"/>
        </w:rPr>
        <w:t xml:space="preserve">     UM</w:t>
      </w:r>
      <w:r w:rsidR="002020B1" w:rsidRPr="00097503">
        <w:rPr>
          <w:rFonts w:ascii="Times New Roman" w:hAnsi="Times New Roman"/>
          <w:sz w:val="24"/>
          <w:szCs w:val="24"/>
        </w:rPr>
        <w:t>,</w:t>
      </w:r>
      <w:r w:rsidRPr="00097503">
        <w:rPr>
          <w:rFonts w:ascii="Times New Roman" w:hAnsi="Times New Roman"/>
          <w:sz w:val="24"/>
          <w:szCs w:val="24"/>
        </w:rPr>
        <w:t xml:space="preserve"> as</w:t>
      </w:r>
      <w:r w:rsidR="006C43DD">
        <w:rPr>
          <w:rFonts w:ascii="Times New Roman" w:hAnsi="Times New Roman"/>
          <w:sz w:val="24"/>
          <w:szCs w:val="24"/>
        </w:rPr>
        <w:t xml:space="preserve"> a</w:t>
      </w:r>
      <w:r w:rsidRPr="00097503">
        <w:rPr>
          <w:rFonts w:ascii="Times New Roman" w:hAnsi="Times New Roman"/>
          <w:sz w:val="24"/>
          <w:szCs w:val="24"/>
        </w:rPr>
        <w:t xml:space="preserve"> center for the arts and culture in Montana</w:t>
      </w:r>
      <w:r w:rsidR="002020B1" w:rsidRPr="00097503">
        <w:rPr>
          <w:rFonts w:ascii="Times New Roman" w:hAnsi="Times New Roman"/>
          <w:sz w:val="24"/>
          <w:szCs w:val="24"/>
        </w:rPr>
        <w:t>,</w:t>
      </w:r>
      <w:r w:rsidRPr="00097503">
        <w:rPr>
          <w:rFonts w:ascii="Times New Roman" w:hAnsi="Times New Roman"/>
          <w:sz w:val="24"/>
          <w:szCs w:val="24"/>
        </w:rPr>
        <w:t xml:space="preserve"> nurtures artists, performers, and writers and has earned distinction for its programs in </w:t>
      </w:r>
      <w:r w:rsidR="00CD7924">
        <w:rPr>
          <w:rFonts w:ascii="Times New Roman" w:hAnsi="Times New Roman"/>
          <w:sz w:val="24"/>
          <w:szCs w:val="24"/>
        </w:rPr>
        <w:t>C</w:t>
      </w:r>
      <w:r w:rsidRPr="00097503">
        <w:rPr>
          <w:rFonts w:ascii="Times New Roman" w:hAnsi="Times New Roman"/>
          <w:sz w:val="24"/>
          <w:szCs w:val="24"/>
        </w:rPr>
        <w:t xml:space="preserve">reative </w:t>
      </w:r>
      <w:r w:rsidR="00CD7924">
        <w:rPr>
          <w:rFonts w:ascii="Times New Roman" w:hAnsi="Times New Roman"/>
          <w:sz w:val="24"/>
          <w:szCs w:val="24"/>
        </w:rPr>
        <w:t>W</w:t>
      </w:r>
      <w:r w:rsidRPr="00097503">
        <w:rPr>
          <w:rFonts w:ascii="Times New Roman" w:hAnsi="Times New Roman"/>
          <w:sz w:val="24"/>
          <w:szCs w:val="24"/>
        </w:rPr>
        <w:t xml:space="preserve">riting, </w:t>
      </w:r>
      <w:r w:rsidR="00CD7924">
        <w:rPr>
          <w:rFonts w:ascii="Times New Roman" w:hAnsi="Times New Roman"/>
          <w:sz w:val="24"/>
          <w:szCs w:val="24"/>
        </w:rPr>
        <w:t>D</w:t>
      </w:r>
      <w:r w:rsidRPr="00097503">
        <w:rPr>
          <w:rFonts w:ascii="Times New Roman" w:hAnsi="Times New Roman"/>
          <w:sz w:val="24"/>
          <w:szCs w:val="24"/>
        </w:rPr>
        <w:t xml:space="preserve">ance, </w:t>
      </w:r>
      <w:r w:rsidR="00CD7924">
        <w:rPr>
          <w:rFonts w:ascii="Times New Roman" w:hAnsi="Times New Roman"/>
          <w:sz w:val="24"/>
          <w:szCs w:val="24"/>
        </w:rPr>
        <w:t>M</w:t>
      </w:r>
      <w:r w:rsidRPr="00097503">
        <w:rPr>
          <w:rFonts w:ascii="Times New Roman" w:hAnsi="Times New Roman"/>
          <w:sz w:val="24"/>
          <w:szCs w:val="24"/>
        </w:rPr>
        <w:t xml:space="preserve">usic, </w:t>
      </w:r>
      <w:r w:rsidR="00CD7924">
        <w:rPr>
          <w:rFonts w:ascii="Times New Roman" w:hAnsi="Times New Roman"/>
          <w:sz w:val="24"/>
          <w:szCs w:val="24"/>
        </w:rPr>
        <w:t>T</w:t>
      </w:r>
      <w:r w:rsidRPr="00097503">
        <w:rPr>
          <w:rFonts w:ascii="Times New Roman" w:hAnsi="Times New Roman"/>
          <w:sz w:val="24"/>
          <w:szCs w:val="24"/>
        </w:rPr>
        <w:t xml:space="preserve">heatre, The Montana Repertory Theatre, </w:t>
      </w:r>
      <w:r w:rsidR="00CD7924">
        <w:rPr>
          <w:rFonts w:ascii="Times New Roman" w:hAnsi="Times New Roman"/>
          <w:sz w:val="24"/>
          <w:szCs w:val="24"/>
        </w:rPr>
        <w:t>M</w:t>
      </w:r>
      <w:r w:rsidRPr="00097503">
        <w:rPr>
          <w:rFonts w:ascii="Times New Roman" w:hAnsi="Times New Roman"/>
          <w:sz w:val="24"/>
          <w:szCs w:val="24"/>
        </w:rPr>
        <w:t xml:space="preserve">edia </w:t>
      </w:r>
      <w:r w:rsidR="00CD7924">
        <w:rPr>
          <w:rFonts w:ascii="Times New Roman" w:hAnsi="Times New Roman"/>
          <w:sz w:val="24"/>
          <w:szCs w:val="24"/>
        </w:rPr>
        <w:t>A</w:t>
      </w:r>
      <w:r w:rsidRPr="00097503">
        <w:rPr>
          <w:rFonts w:ascii="Times New Roman" w:hAnsi="Times New Roman"/>
          <w:sz w:val="24"/>
          <w:szCs w:val="24"/>
        </w:rPr>
        <w:t xml:space="preserve">rts, </w:t>
      </w:r>
      <w:r w:rsidR="00CD7924">
        <w:rPr>
          <w:rFonts w:ascii="Times New Roman" w:hAnsi="Times New Roman"/>
          <w:sz w:val="24"/>
          <w:szCs w:val="24"/>
        </w:rPr>
        <w:t>A</w:t>
      </w:r>
      <w:r w:rsidRPr="00097503">
        <w:rPr>
          <w:rFonts w:ascii="Times New Roman" w:hAnsi="Times New Roman"/>
          <w:sz w:val="24"/>
          <w:szCs w:val="24"/>
        </w:rPr>
        <w:t xml:space="preserve">nthropology, and </w:t>
      </w:r>
      <w:r w:rsidR="00CD7924">
        <w:rPr>
          <w:rFonts w:ascii="Times New Roman" w:hAnsi="Times New Roman"/>
          <w:sz w:val="24"/>
          <w:szCs w:val="24"/>
        </w:rPr>
        <w:t>E</w:t>
      </w:r>
      <w:r w:rsidRPr="00097503">
        <w:rPr>
          <w:rFonts w:ascii="Times New Roman" w:hAnsi="Times New Roman"/>
          <w:sz w:val="24"/>
          <w:szCs w:val="24"/>
        </w:rPr>
        <w:t xml:space="preserve">ntertainment </w:t>
      </w:r>
      <w:r w:rsidR="00CD7924">
        <w:rPr>
          <w:rFonts w:ascii="Times New Roman" w:hAnsi="Times New Roman"/>
          <w:sz w:val="24"/>
          <w:szCs w:val="24"/>
        </w:rPr>
        <w:t>M</w:t>
      </w:r>
      <w:r w:rsidRPr="00097503">
        <w:rPr>
          <w:rFonts w:ascii="Times New Roman" w:hAnsi="Times New Roman"/>
          <w:sz w:val="24"/>
          <w:szCs w:val="24"/>
        </w:rPr>
        <w:t>anagement, with co-curricular student involvement through UM Productions and other student groups. UM’s Osher Lifelong Learning Institute, supported by an endowment from the Osher Foundation, offers a</w:t>
      </w:r>
      <w:r w:rsidR="005819CC">
        <w:rPr>
          <w:rFonts w:ascii="Times New Roman" w:hAnsi="Times New Roman"/>
          <w:sz w:val="24"/>
          <w:szCs w:val="24"/>
        </w:rPr>
        <w:t xml:space="preserve">n </w:t>
      </w:r>
      <w:r w:rsidRPr="00097503">
        <w:rPr>
          <w:rFonts w:ascii="Times New Roman" w:hAnsi="Times New Roman"/>
          <w:sz w:val="24"/>
          <w:szCs w:val="24"/>
        </w:rPr>
        <w:t>array of courses in three terms annually for seniors in the Missoula area</w:t>
      </w:r>
      <w:r w:rsidR="005E0CA7" w:rsidRPr="00097503">
        <w:rPr>
          <w:rFonts w:ascii="Times New Roman" w:hAnsi="Times New Roman"/>
          <w:sz w:val="24"/>
          <w:szCs w:val="24"/>
        </w:rPr>
        <w:t xml:space="preserve">. </w:t>
      </w:r>
      <w:r w:rsidRPr="00097503">
        <w:rPr>
          <w:rFonts w:ascii="Times New Roman" w:hAnsi="Times New Roman"/>
          <w:sz w:val="24"/>
          <w:szCs w:val="24"/>
        </w:rPr>
        <w:t>The Montana Museum of Art and Culture contains a large collection of art and Indian artifacts open to the public</w:t>
      </w:r>
      <w:r w:rsidR="005E0CA7" w:rsidRPr="00097503">
        <w:rPr>
          <w:rFonts w:ascii="Times New Roman" w:hAnsi="Times New Roman"/>
          <w:sz w:val="24"/>
          <w:szCs w:val="24"/>
        </w:rPr>
        <w:t xml:space="preserve">. </w:t>
      </w:r>
      <w:r w:rsidRPr="00097503">
        <w:rPr>
          <w:rFonts w:ascii="Times New Roman" w:hAnsi="Times New Roman"/>
          <w:sz w:val="24"/>
          <w:szCs w:val="24"/>
        </w:rPr>
        <w:t>Relying on assistance from the private sector and all twelve Tribes in Montana, the University has</w:t>
      </w:r>
      <w:r w:rsidRPr="00097503">
        <w:rPr>
          <w:rFonts w:ascii="Times New Roman" w:hAnsi="Times New Roman"/>
          <w:sz w:val="24"/>
          <w:szCs w:val="24"/>
        </w:rPr>
        <w:tab/>
        <w:t>the nation’s first Native American Center on a campus. The University hosts a broad array of</w:t>
      </w:r>
      <w:r w:rsidR="00533E11" w:rsidRPr="00097503">
        <w:rPr>
          <w:rFonts w:ascii="Times New Roman" w:hAnsi="Times New Roman"/>
          <w:sz w:val="24"/>
          <w:szCs w:val="24"/>
        </w:rPr>
        <w:t xml:space="preserve"> </w:t>
      </w:r>
      <w:r w:rsidRPr="00097503">
        <w:rPr>
          <w:rFonts w:ascii="Times New Roman" w:hAnsi="Times New Roman"/>
          <w:sz w:val="24"/>
          <w:szCs w:val="24"/>
        </w:rPr>
        <w:t>language programs, including indigenous languages and those languages defined as “critical” by the National Security Education Board</w:t>
      </w:r>
      <w:r w:rsidR="005E0CA7" w:rsidRPr="00097503">
        <w:rPr>
          <w:rFonts w:ascii="Times New Roman" w:hAnsi="Times New Roman"/>
          <w:sz w:val="24"/>
          <w:szCs w:val="24"/>
        </w:rPr>
        <w:t xml:space="preserve">. </w:t>
      </w:r>
      <w:r w:rsidRPr="00097503">
        <w:rPr>
          <w:rFonts w:ascii="Times New Roman" w:hAnsi="Times New Roman"/>
          <w:sz w:val="24"/>
          <w:szCs w:val="24"/>
        </w:rPr>
        <w:t>Students study world cultures through academic programs, special institutes, and</w:t>
      </w:r>
      <w:r w:rsidR="00CD7924">
        <w:rPr>
          <w:rFonts w:ascii="Times New Roman" w:hAnsi="Times New Roman"/>
          <w:sz w:val="24"/>
          <w:szCs w:val="24"/>
        </w:rPr>
        <w:t xml:space="preserve"> approximately </w:t>
      </w:r>
      <w:r w:rsidRPr="00097503">
        <w:rPr>
          <w:rFonts w:ascii="Times New Roman" w:hAnsi="Times New Roman"/>
          <w:sz w:val="24"/>
          <w:szCs w:val="24"/>
        </w:rPr>
        <w:t xml:space="preserve">100 robust student and faculty exchange agreements. Undergraduate and graduate study and research by </w:t>
      </w:r>
      <w:r w:rsidR="002020B1" w:rsidRPr="00097503">
        <w:rPr>
          <w:rFonts w:ascii="Times New Roman" w:hAnsi="Times New Roman"/>
          <w:sz w:val="24"/>
          <w:szCs w:val="24"/>
        </w:rPr>
        <w:t xml:space="preserve">UM </w:t>
      </w:r>
      <w:r w:rsidRPr="00097503">
        <w:rPr>
          <w:rFonts w:ascii="Times New Roman" w:hAnsi="Times New Roman"/>
          <w:sz w:val="24"/>
          <w:szCs w:val="24"/>
        </w:rPr>
        <w:t>students and faculty occurs on every continent of the world, while The Maureen and Mike Mansfield Center and the Central and Southwestern Asia Program emphasi</w:t>
      </w:r>
      <w:r w:rsidR="005E0CA7" w:rsidRPr="00097503">
        <w:rPr>
          <w:rFonts w:ascii="Times New Roman" w:hAnsi="Times New Roman"/>
          <w:sz w:val="24"/>
          <w:szCs w:val="24"/>
        </w:rPr>
        <w:t xml:space="preserve">ze the strategic importance of </w:t>
      </w:r>
      <w:r w:rsidRPr="00097503">
        <w:rPr>
          <w:rFonts w:ascii="Times New Roman" w:hAnsi="Times New Roman"/>
          <w:sz w:val="24"/>
          <w:szCs w:val="24"/>
        </w:rPr>
        <w:t>Asia.</w:t>
      </w:r>
      <w:bookmarkStart w:id="0" w:name="OLE_LINK1"/>
      <w:bookmarkStart w:id="1" w:name="OLE_LINK2"/>
    </w:p>
    <w:p w:rsidR="00CA769C" w:rsidRPr="00097503" w:rsidRDefault="00CA769C" w:rsidP="008F5A17">
      <w:pPr>
        <w:pStyle w:val="ListParagraph"/>
        <w:spacing w:after="120" w:line="240" w:lineRule="auto"/>
        <w:ind w:left="0"/>
        <w:jc w:val="both"/>
        <w:rPr>
          <w:sz w:val="24"/>
          <w:szCs w:val="24"/>
        </w:rPr>
      </w:pPr>
      <w:r w:rsidRPr="00097503">
        <w:rPr>
          <w:sz w:val="24"/>
          <w:szCs w:val="24"/>
        </w:rPr>
        <w:t xml:space="preserve">     </w:t>
      </w:r>
      <w:r w:rsidR="005E1C66">
        <w:rPr>
          <w:rFonts w:ascii="Times New Roman" w:hAnsi="Times New Roman"/>
          <w:sz w:val="24"/>
          <w:szCs w:val="24"/>
        </w:rPr>
        <w:t>S</w:t>
      </w:r>
      <w:r w:rsidRPr="00097503">
        <w:rPr>
          <w:rFonts w:ascii="Times New Roman" w:hAnsi="Times New Roman"/>
          <w:sz w:val="24"/>
          <w:szCs w:val="24"/>
        </w:rPr>
        <w:t>ocietal needs require UM’s strong programs in the business sector, the development of educators, the preparation of lawyers ready for practice, the engagement of students beyond the campus, and the articulation of new programs responsive to the challenges and demands of the local, national, and global communities.</w:t>
      </w:r>
      <w:bookmarkEnd w:id="0"/>
      <w:bookmarkEnd w:id="1"/>
      <w:r w:rsidRPr="00097503">
        <w:rPr>
          <w:rFonts w:ascii="Times New Roman" w:hAnsi="Times New Roman"/>
          <w:sz w:val="24"/>
          <w:szCs w:val="24"/>
        </w:rPr>
        <w:t xml:space="preserve"> </w:t>
      </w:r>
      <w:r w:rsidR="002020B1" w:rsidRPr="00097503">
        <w:rPr>
          <w:rFonts w:ascii="Times New Roman" w:hAnsi="Times New Roman"/>
          <w:sz w:val="24"/>
          <w:szCs w:val="24"/>
        </w:rPr>
        <w:t>The Bureau of Business and Economic Research, along with the</w:t>
      </w:r>
      <w:r w:rsidR="002020B1" w:rsidRPr="00097503">
        <w:rPr>
          <w:rFonts w:ascii="Times New Roman" w:hAnsi="Times New Roman"/>
          <w:color w:val="FF0000"/>
          <w:sz w:val="24"/>
          <w:szCs w:val="24"/>
        </w:rPr>
        <w:t xml:space="preserve"> </w:t>
      </w:r>
      <w:r w:rsidRPr="00097503">
        <w:rPr>
          <w:rFonts w:ascii="Times New Roman" w:hAnsi="Times New Roman"/>
          <w:sz w:val="24"/>
          <w:szCs w:val="24"/>
        </w:rPr>
        <w:t>O’Connor Center for the Rocky Mountain West</w:t>
      </w:r>
      <w:r w:rsidR="002020B1" w:rsidRPr="00097503">
        <w:rPr>
          <w:rFonts w:ascii="Times New Roman" w:hAnsi="Times New Roman"/>
          <w:sz w:val="24"/>
          <w:szCs w:val="24"/>
        </w:rPr>
        <w:t>,</w:t>
      </w:r>
      <w:r w:rsidRPr="00097503">
        <w:rPr>
          <w:rFonts w:ascii="Times New Roman" w:hAnsi="Times New Roman"/>
          <w:sz w:val="24"/>
          <w:szCs w:val="24"/>
        </w:rPr>
        <w:t xml:space="preserve"> </w:t>
      </w:r>
      <w:r w:rsidR="002020B1" w:rsidRPr="00097503">
        <w:rPr>
          <w:rFonts w:ascii="Times New Roman" w:hAnsi="Times New Roman"/>
          <w:sz w:val="24"/>
          <w:szCs w:val="24"/>
        </w:rPr>
        <w:t xml:space="preserve">identify and analyze </w:t>
      </w:r>
      <w:r w:rsidRPr="00097503">
        <w:rPr>
          <w:rFonts w:ascii="Times New Roman" w:hAnsi="Times New Roman"/>
          <w:sz w:val="24"/>
          <w:szCs w:val="24"/>
        </w:rPr>
        <w:t>the unique challenges and problems affecting the region; the Center for Natural Resources and Environmental Policy provides alternative dispute resolution services and scientific, technical, legal, and policy studies focused on natural and renewable resources; the Montana World Trade Center connects local businesses to world markets; and the Phyllis J. Washington Education Center hosts the Montana Virtual High School Academy</w:t>
      </w:r>
      <w:r w:rsidR="009C7691" w:rsidRPr="00097503">
        <w:rPr>
          <w:rFonts w:ascii="Times New Roman" w:hAnsi="Times New Roman"/>
          <w:sz w:val="24"/>
          <w:szCs w:val="24"/>
        </w:rPr>
        <w:t xml:space="preserve">. </w:t>
      </w:r>
      <w:r w:rsidRPr="00097503">
        <w:rPr>
          <w:sz w:val="24"/>
          <w:szCs w:val="24"/>
        </w:rPr>
        <w:t xml:space="preserve">   </w:t>
      </w:r>
    </w:p>
    <w:p w:rsidR="00CA769C" w:rsidRPr="00097503" w:rsidRDefault="00CA769C" w:rsidP="008F5A17">
      <w:pPr>
        <w:pStyle w:val="ListParagraph"/>
        <w:spacing w:after="120" w:line="240" w:lineRule="auto"/>
        <w:ind w:left="0"/>
        <w:jc w:val="both"/>
        <w:rPr>
          <w:rFonts w:ascii="Times New Roman" w:hAnsi="Times New Roman"/>
          <w:sz w:val="24"/>
          <w:szCs w:val="24"/>
        </w:rPr>
      </w:pPr>
      <w:r w:rsidRPr="00097503">
        <w:rPr>
          <w:rFonts w:ascii="Times New Roman" w:hAnsi="Times New Roman"/>
          <w:sz w:val="24"/>
          <w:szCs w:val="24"/>
        </w:rPr>
        <w:t xml:space="preserve">     UM’s emphasis on student engagement, through both formal programming and informal initiative</w:t>
      </w:r>
      <w:r w:rsidR="006C43DD">
        <w:rPr>
          <w:rFonts w:ascii="Times New Roman" w:hAnsi="Times New Roman"/>
          <w:sz w:val="24"/>
          <w:szCs w:val="24"/>
        </w:rPr>
        <w:t>s</w:t>
      </w:r>
      <w:r w:rsidRPr="00097503">
        <w:rPr>
          <w:rFonts w:ascii="Times New Roman" w:hAnsi="Times New Roman"/>
          <w:sz w:val="24"/>
          <w:szCs w:val="24"/>
        </w:rPr>
        <w:t xml:space="preserve">, has earned the Community Engagement Classification by the Carnegie Foundation for the Advancement of Teaching, and has also resulted in listing on the </w:t>
      </w:r>
      <w:r w:rsidR="005C3FD7" w:rsidRPr="00097503">
        <w:rPr>
          <w:rFonts w:ascii="Times New Roman" w:hAnsi="Times New Roman"/>
          <w:sz w:val="24"/>
          <w:szCs w:val="24"/>
        </w:rPr>
        <w:t>national President’s Higher Education Community Service Honor Roll</w:t>
      </w:r>
      <w:r w:rsidRPr="00097503">
        <w:rPr>
          <w:rFonts w:ascii="Times New Roman" w:hAnsi="Times New Roman"/>
          <w:sz w:val="24"/>
          <w:szCs w:val="24"/>
        </w:rPr>
        <w:t>. UM also hosts the Montana Campus Compact and ranks among the most active in the nation for producing Peace Corps volunteers. The National Conference on Undergraduate Research returns to UM in 2010</w:t>
      </w:r>
      <w:r w:rsidR="005E0CA7" w:rsidRPr="00097503">
        <w:rPr>
          <w:rFonts w:ascii="Times New Roman" w:hAnsi="Times New Roman"/>
          <w:sz w:val="24"/>
          <w:szCs w:val="24"/>
        </w:rPr>
        <w:t xml:space="preserve">. </w:t>
      </w:r>
      <w:r w:rsidRPr="00097503">
        <w:rPr>
          <w:rFonts w:ascii="Times New Roman" w:hAnsi="Times New Roman"/>
          <w:sz w:val="24"/>
          <w:szCs w:val="24"/>
        </w:rPr>
        <w:t>Active student, staff, and faculty involvement in issues of critical societal importance such as climate change and sustainability has earned international recognition and UM maintains award-winning athletics and recreational programs</w:t>
      </w:r>
      <w:r w:rsidR="005E0CA7" w:rsidRPr="00097503">
        <w:rPr>
          <w:rFonts w:ascii="Times New Roman" w:hAnsi="Times New Roman"/>
          <w:sz w:val="24"/>
          <w:szCs w:val="24"/>
        </w:rPr>
        <w:t xml:space="preserve">. </w:t>
      </w:r>
      <w:r w:rsidRPr="00097503">
        <w:rPr>
          <w:rFonts w:ascii="Times New Roman" w:hAnsi="Times New Roman"/>
          <w:sz w:val="24"/>
          <w:szCs w:val="24"/>
        </w:rPr>
        <w:t xml:space="preserve">Finally, UM draws distinction from the programming and resources provided through the Davidson Honors College, the Maureen and Mike Mansfield Library, Continuing Education, and its </w:t>
      </w:r>
      <w:r w:rsidR="002E3D1A" w:rsidRPr="00097503">
        <w:rPr>
          <w:rFonts w:ascii="Times New Roman" w:hAnsi="Times New Roman"/>
          <w:sz w:val="24"/>
          <w:szCs w:val="24"/>
        </w:rPr>
        <w:t>information technology (</w:t>
      </w:r>
      <w:r w:rsidRPr="00097503">
        <w:rPr>
          <w:rFonts w:ascii="Times New Roman" w:hAnsi="Times New Roman"/>
          <w:sz w:val="24"/>
          <w:szCs w:val="24"/>
        </w:rPr>
        <w:t>IT</w:t>
      </w:r>
      <w:r w:rsidR="002E3D1A" w:rsidRPr="00097503">
        <w:rPr>
          <w:rFonts w:ascii="Times New Roman" w:hAnsi="Times New Roman"/>
          <w:sz w:val="24"/>
          <w:szCs w:val="24"/>
        </w:rPr>
        <w:t>)</w:t>
      </w:r>
      <w:r w:rsidRPr="00097503">
        <w:rPr>
          <w:rFonts w:ascii="Times New Roman" w:hAnsi="Times New Roman"/>
          <w:sz w:val="24"/>
          <w:szCs w:val="24"/>
        </w:rPr>
        <w:t xml:space="preserve"> infrastructure and services.</w:t>
      </w:r>
    </w:p>
    <w:p w:rsidR="005E0CA7" w:rsidRPr="00097503" w:rsidRDefault="005E0CA7" w:rsidP="008F5A17">
      <w:pPr>
        <w:pStyle w:val="ListParagraph"/>
        <w:spacing w:after="120" w:line="240" w:lineRule="auto"/>
        <w:ind w:left="0"/>
        <w:jc w:val="both"/>
        <w:rPr>
          <w:rFonts w:ascii="Times New Roman" w:hAnsi="Times New Roman"/>
          <w:b/>
          <w:sz w:val="24"/>
          <w:szCs w:val="24"/>
        </w:rPr>
      </w:pPr>
    </w:p>
    <w:p w:rsidR="00CA769C" w:rsidRPr="00097503" w:rsidRDefault="00CA769C" w:rsidP="005E0CA7">
      <w:pPr>
        <w:pStyle w:val="ListParagraph"/>
        <w:spacing w:after="0" w:line="240" w:lineRule="auto"/>
        <w:ind w:left="0"/>
        <w:jc w:val="both"/>
        <w:rPr>
          <w:rFonts w:ascii="Times New Roman" w:hAnsi="Times New Roman"/>
          <w:sz w:val="24"/>
          <w:szCs w:val="24"/>
        </w:rPr>
      </w:pPr>
      <w:r w:rsidRPr="00097503">
        <w:rPr>
          <w:rFonts w:ascii="Times New Roman" w:hAnsi="Times New Roman"/>
          <w:b/>
          <w:sz w:val="24"/>
          <w:szCs w:val="24"/>
        </w:rPr>
        <w:t>NWCCU Core Themes:</w:t>
      </w:r>
      <w:r w:rsidRPr="00097503">
        <w:rPr>
          <w:rFonts w:ascii="Times New Roman" w:hAnsi="Times New Roman"/>
          <w:sz w:val="24"/>
          <w:szCs w:val="24"/>
        </w:rPr>
        <w:t xml:space="preserve">  UM has </w:t>
      </w:r>
      <w:r w:rsidR="005E1C66">
        <w:rPr>
          <w:rFonts w:ascii="Times New Roman" w:hAnsi="Times New Roman"/>
          <w:sz w:val="24"/>
          <w:szCs w:val="24"/>
        </w:rPr>
        <w:t xml:space="preserve">tentatively </w:t>
      </w:r>
      <w:r w:rsidRPr="00097503">
        <w:rPr>
          <w:rFonts w:ascii="Times New Roman" w:hAnsi="Times New Roman"/>
          <w:sz w:val="24"/>
          <w:szCs w:val="24"/>
        </w:rPr>
        <w:t xml:space="preserve">identified the following “core themes” to </w:t>
      </w:r>
      <w:r w:rsidR="005819CC">
        <w:rPr>
          <w:rFonts w:ascii="Times New Roman" w:hAnsi="Times New Roman"/>
          <w:sz w:val="24"/>
          <w:szCs w:val="24"/>
        </w:rPr>
        <w:t>meet</w:t>
      </w:r>
      <w:r w:rsidRPr="00097503">
        <w:rPr>
          <w:rFonts w:ascii="Times New Roman" w:hAnsi="Times New Roman"/>
          <w:sz w:val="24"/>
          <w:szCs w:val="24"/>
        </w:rPr>
        <w:t xml:space="preserve"> NWCCU requirements</w:t>
      </w:r>
      <w:r w:rsidR="005E0CA7" w:rsidRPr="00097503">
        <w:rPr>
          <w:rFonts w:ascii="Times New Roman" w:hAnsi="Times New Roman"/>
          <w:sz w:val="24"/>
          <w:szCs w:val="24"/>
        </w:rPr>
        <w:t xml:space="preserve">. </w:t>
      </w:r>
    </w:p>
    <w:p w:rsidR="00CA769C" w:rsidRPr="00097503" w:rsidRDefault="00CA769C" w:rsidP="00FB6F78">
      <w:pPr>
        <w:numPr>
          <w:ilvl w:val="0"/>
          <w:numId w:val="35"/>
        </w:numPr>
        <w:tabs>
          <w:tab w:val="left" w:pos="540"/>
        </w:tabs>
        <w:spacing w:after="0" w:line="240" w:lineRule="auto"/>
        <w:jc w:val="both"/>
        <w:rPr>
          <w:rFonts w:ascii="Times New Roman" w:hAnsi="Times New Roman"/>
          <w:sz w:val="24"/>
          <w:szCs w:val="24"/>
        </w:rPr>
      </w:pPr>
      <w:r w:rsidRPr="00097503">
        <w:rPr>
          <w:rFonts w:ascii="Times New Roman" w:hAnsi="Times New Roman"/>
          <w:sz w:val="24"/>
          <w:szCs w:val="24"/>
        </w:rPr>
        <w:t xml:space="preserve">    Engagement From the Rockies to the World:  Civic engagement and service learning, international opportunities, and a discovery-based and exploratory undergraduate curriculum.</w:t>
      </w:r>
    </w:p>
    <w:p w:rsidR="00CA769C" w:rsidRPr="00097503" w:rsidRDefault="00CA769C" w:rsidP="00FB6F78">
      <w:pPr>
        <w:numPr>
          <w:ilvl w:val="0"/>
          <w:numId w:val="35"/>
        </w:numPr>
        <w:tabs>
          <w:tab w:val="left" w:pos="540"/>
        </w:tabs>
        <w:spacing w:after="0" w:line="240" w:lineRule="auto"/>
        <w:jc w:val="both"/>
        <w:rPr>
          <w:rFonts w:ascii="Times New Roman" w:hAnsi="Times New Roman"/>
          <w:sz w:val="24"/>
          <w:szCs w:val="24"/>
        </w:rPr>
      </w:pPr>
      <w:r w:rsidRPr="00097503">
        <w:rPr>
          <w:rFonts w:ascii="Times New Roman" w:hAnsi="Times New Roman"/>
          <w:sz w:val="24"/>
          <w:szCs w:val="24"/>
        </w:rPr>
        <w:t xml:space="preserve">    Research and Creative Scholarship: Across all degree levels and disciplines, with </w:t>
      </w:r>
      <w:r w:rsidR="005E1C66">
        <w:rPr>
          <w:rFonts w:ascii="Times New Roman" w:hAnsi="Times New Roman"/>
          <w:sz w:val="24"/>
          <w:szCs w:val="24"/>
        </w:rPr>
        <w:t>an increasing</w:t>
      </w:r>
      <w:r w:rsidR="005E1C66" w:rsidRPr="00097503">
        <w:rPr>
          <w:rFonts w:ascii="Times New Roman" w:hAnsi="Times New Roman"/>
          <w:sz w:val="24"/>
          <w:szCs w:val="24"/>
        </w:rPr>
        <w:t xml:space="preserve"> </w:t>
      </w:r>
      <w:r w:rsidRPr="00097503">
        <w:rPr>
          <w:rFonts w:ascii="Times New Roman" w:hAnsi="Times New Roman"/>
          <w:sz w:val="24"/>
          <w:szCs w:val="24"/>
        </w:rPr>
        <w:t xml:space="preserve">focus on interdisciplinary problems. </w:t>
      </w:r>
    </w:p>
    <w:p w:rsidR="00CA769C" w:rsidRPr="00097503" w:rsidRDefault="00CA769C" w:rsidP="009A1130">
      <w:pPr>
        <w:numPr>
          <w:ilvl w:val="0"/>
          <w:numId w:val="35"/>
        </w:numPr>
        <w:tabs>
          <w:tab w:val="left" w:pos="540"/>
        </w:tabs>
        <w:spacing w:after="0" w:line="240" w:lineRule="auto"/>
        <w:jc w:val="both"/>
        <w:rPr>
          <w:rFonts w:ascii="Times New Roman" w:hAnsi="Times New Roman"/>
          <w:sz w:val="24"/>
          <w:szCs w:val="24"/>
        </w:rPr>
      </w:pPr>
      <w:r w:rsidRPr="00097503">
        <w:rPr>
          <w:rFonts w:ascii="Times New Roman" w:hAnsi="Times New Roman"/>
          <w:sz w:val="24"/>
          <w:szCs w:val="24"/>
        </w:rPr>
        <w:t xml:space="preserve">    Programmatic Breadth:  Two-Year to Doctoral Education for the 21</w:t>
      </w:r>
      <w:r w:rsidRPr="00097503">
        <w:rPr>
          <w:rFonts w:ascii="Times New Roman" w:hAnsi="Times New Roman"/>
          <w:sz w:val="24"/>
          <w:szCs w:val="24"/>
          <w:vertAlign w:val="superscript"/>
        </w:rPr>
        <w:t>st</w:t>
      </w:r>
      <w:r w:rsidR="00097503">
        <w:rPr>
          <w:rFonts w:ascii="Times New Roman" w:hAnsi="Times New Roman"/>
          <w:sz w:val="24"/>
          <w:szCs w:val="24"/>
        </w:rPr>
        <w:t xml:space="preserve"> C</w:t>
      </w:r>
      <w:r w:rsidRPr="00097503">
        <w:rPr>
          <w:rFonts w:ascii="Times New Roman" w:hAnsi="Times New Roman"/>
          <w:sz w:val="24"/>
          <w:szCs w:val="24"/>
        </w:rPr>
        <w:t xml:space="preserve">entury. </w:t>
      </w:r>
    </w:p>
    <w:p w:rsidR="00CA769C" w:rsidRDefault="00CA769C" w:rsidP="00FB6F78">
      <w:pPr>
        <w:numPr>
          <w:ilvl w:val="0"/>
          <w:numId w:val="35"/>
        </w:numPr>
        <w:tabs>
          <w:tab w:val="left" w:pos="540"/>
        </w:tabs>
        <w:spacing w:after="0" w:line="240" w:lineRule="auto"/>
        <w:jc w:val="both"/>
        <w:rPr>
          <w:rFonts w:ascii="Times New Roman" w:hAnsi="Times New Roman"/>
          <w:sz w:val="24"/>
          <w:szCs w:val="24"/>
        </w:rPr>
      </w:pPr>
      <w:r w:rsidRPr="00097503">
        <w:rPr>
          <w:rFonts w:ascii="Times New Roman" w:hAnsi="Times New Roman"/>
          <w:sz w:val="24"/>
          <w:szCs w:val="24"/>
        </w:rPr>
        <w:t xml:space="preserve">    Vibrant and Balanced Student Experience: Blending academics, athletics, social and personal development, and leadership opportunities. </w:t>
      </w:r>
    </w:p>
    <w:p w:rsidR="00097503" w:rsidRPr="00097503" w:rsidRDefault="00097503" w:rsidP="00097503">
      <w:pPr>
        <w:tabs>
          <w:tab w:val="left" w:pos="540"/>
        </w:tabs>
        <w:spacing w:after="0" w:line="240" w:lineRule="auto"/>
        <w:jc w:val="both"/>
        <w:rPr>
          <w:rFonts w:ascii="Times New Roman" w:hAnsi="Times New Roman"/>
          <w:sz w:val="24"/>
          <w:szCs w:val="24"/>
        </w:rPr>
      </w:pPr>
    </w:p>
    <w:p w:rsidR="00CA769C" w:rsidRPr="00097503" w:rsidRDefault="00CA769C" w:rsidP="00764791">
      <w:pPr>
        <w:spacing w:after="0" w:line="240" w:lineRule="auto"/>
        <w:jc w:val="both"/>
        <w:rPr>
          <w:rFonts w:ascii="Times New Roman" w:hAnsi="Times New Roman"/>
          <w:sz w:val="24"/>
          <w:szCs w:val="24"/>
        </w:rPr>
      </w:pPr>
      <w:r w:rsidRPr="00097503">
        <w:rPr>
          <w:rFonts w:ascii="Times New Roman" w:hAnsi="Times New Roman"/>
          <w:b/>
          <w:sz w:val="24"/>
          <w:szCs w:val="24"/>
        </w:rPr>
        <w:t xml:space="preserve">Academic Strategic Planning:  </w:t>
      </w:r>
      <w:r w:rsidRPr="00097503">
        <w:rPr>
          <w:rFonts w:ascii="Times New Roman" w:hAnsi="Times New Roman"/>
          <w:sz w:val="24"/>
          <w:szCs w:val="24"/>
        </w:rPr>
        <w:t>UM’s Academic Strategic Plan identifies six initiatives:</w:t>
      </w:r>
    </w:p>
    <w:p w:rsidR="00CA769C" w:rsidRPr="00097503" w:rsidRDefault="00CA769C" w:rsidP="00764791">
      <w:pPr>
        <w:pStyle w:val="ListParagraph"/>
        <w:numPr>
          <w:ilvl w:val="0"/>
          <w:numId w:val="19"/>
        </w:numPr>
        <w:spacing w:after="0" w:line="240" w:lineRule="auto"/>
        <w:ind w:left="720"/>
        <w:jc w:val="both"/>
        <w:rPr>
          <w:rFonts w:ascii="Times New Roman" w:hAnsi="Times New Roman"/>
          <w:sz w:val="24"/>
          <w:szCs w:val="24"/>
        </w:rPr>
      </w:pPr>
      <w:r w:rsidRPr="00097503">
        <w:rPr>
          <w:rFonts w:ascii="Times New Roman" w:hAnsi="Times New Roman"/>
          <w:sz w:val="24"/>
          <w:szCs w:val="24"/>
        </w:rPr>
        <w:t>Cultivate Learning and Discovery in Undergraduate Education</w:t>
      </w:r>
    </w:p>
    <w:p w:rsidR="00CA769C" w:rsidRPr="00097503" w:rsidRDefault="00CA769C" w:rsidP="00764791">
      <w:pPr>
        <w:pStyle w:val="ListParagraph"/>
        <w:numPr>
          <w:ilvl w:val="0"/>
          <w:numId w:val="19"/>
        </w:numPr>
        <w:spacing w:after="0" w:line="240" w:lineRule="auto"/>
        <w:ind w:left="720"/>
        <w:jc w:val="both"/>
        <w:rPr>
          <w:rFonts w:ascii="Times New Roman" w:hAnsi="Times New Roman"/>
          <w:sz w:val="24"/>
          <w:szCs w:val="24"/>
        </w:rPr>
      </w:pPr>
      <w:r w:rsidRPr="00097503">
        <w:rPr>
          <w:rFonts w:ascii="Times New Roman" w:hAnsi="Times New Roman"/>
          <w:sz w:val="24"/>
          <w:szCs w:val="24"/>
        </w:rPr>
        <w:t>Cultivate Learning and Discovery at the Graduate Level</w:t>
      </w:r>
    </w:p>
    <w:p w:rsidR="00CA769C" w:rsidRPr="00097503" w:rsidRDefault="00CA769C" w:rsidP="00764791">
      <w:pPr>
        <w:pStyle w:val="ListParagraph"/>
        <w:numPr>
          <w:ilvl w:val="0"/>
          <w:numId w:val="19"/>
        </w:numPr>
        <w:spacing w:after="0" w:line="240" w:lineRule="auto"/>
        <w:ind w:left="720"/>
        <w:jc w:val="both"/>
        <w:rPr>
          <w:rFonts w:ascii="Times New Roman" w:hAnsi="Times New Roman"/>
          <w:sz w:val="24"/>
          <w:szCs w:val="24"/>
        </w:rPr>
      </w:pPr>
      <w:r w:rsidRPr="00097503">
        <w:rPr>
          <w:rFonts w:ascii="Times New Roman" w:hAnsi="Times New Roman"/>
          <w:sz w:val="24"/>
          <w:szCs w:val="24"/>
        </w:rPr>
        <w:t>Create a Coherent Vision for Research and Creative Scholarship</w:t>
      </w:r>
    </w:p>
    <w:p w:rsidR="00CA769C" w:rsidRPr="00097503" w:rsidRDefault="00CA769C" w:rsidP="00764791">
      <w:pPr>
        <w:pStyle w:val="ListParagraph"/>
        <w:numPr>
          <w:ilvl w:val="0"/>
          <w:numId w:val="19"/>
        </w:numPr>
        <w:spacing w:after="0" w:line="240" w:lineRule="auto"/>
        <w:ind w:left="720"/>
        <w:jc w:val="both"/>
        <w:rPr>
          <w:rFonts w:ascii="Times New Roman" w:hAnsi="Times New Roman"/>
          <w:sz w:val="24"/>
          <w:szCs w:val="24"/>
        </w:rPr>
      </w:pPr>
      <w:r w:rsidRPr="00097503">
        <w:rPr>
          <w:rFonts w:ascii="Times New Roman" w:hAnsi="Times New Roman"/>
          <w:sz w:val="24"/>
          <w:szCs w:val="24"/>
        </w:rPr>
        <w:t>Build Community through Engagement and Outreach</w:t>
      </w:r>
    </w:p>
    <w:p w:rsidR="00CA769C" w:rsidRPr="00097503" w:rsidRDefault="00CA769C" w:rsidP="00764791">
      <w:pPr>
        <w:pStyle w:val="ListParagraph"/>
        <w:numPr>
          <w:ilvl w:val="0"/>
          <w:numId w:val="19"/>
        </w:numPr>
        <w:spacing w:after="0" w:line="240" w:lineRule="auto"/>
        <w:ind w:left="720"/>
        <w:jc w:val="both"/>
        <w:rPr>
          <w:rFonts w:ascii="Times New Roman" w:hAnsi="Times New Roman"/>
          <w:sz w:val="24"/>
          <w:szCs w:val="24"/>
        </w:rPr>
      </w:pPr>
      <w:r w:rsidRPr="00097503">
        <w:rPr>
          <w:rFonts w:ascii="Times New Roman" w:hAnsi="Times New Roman"/>
          <w:sz w:val="24"/>
          <w:szCs w:val="24"/>
        </w:rPr>
        <w:t>Embrace Diversity and International Involvement</w:t>
      </w:r>
    </w:p>
    <w:p w:rsidR="00CA769C" w:rsidRPr="00097503" w:rsidRDefault="00CA769C" w:rsidP="00764791">
      <w:pPr>
        <w:pStyle w:val="ListParagraph"/>
        <w:numPr>
          <w:ilvl w:val="0"/>
          <w:numId w:val="19"/>
        </w:numPr>
        <w:spacing w:after="0" w:line="240" w:lineRule="auto"/>
        <w:ind w:left="720"/>
        <w:jc w:val="both"/>
        <w:rPr>
          <w:rFonts w:ascii="Times New Roman" w:hAnsi="Times New Roman"/>
          <w:sz w:val="24"/>
          <w:szCs w:val="24"/>
        </w:rPr>
      </w:pPr>
      <w:r w:rsidRPr="00097503">
        <w:rPr>
          <w:rFonts w:ascii="Times New Roman" w:hAnsi="Times New Roman"/>
          <w:sz w:val="24"/>
          <w:szCs w:val="24"/>
        </w:rPr>
        <w:t>Improve the Work Environment</w:t>
      </w:r>
    </w:p>
    <w:p w:rsidR="00C44FB2" w:rsidRPr="00097503" w:rsidRDefault="00C44FB2" w:rsidP="00C44FB2">
      <w:pPr>
        <w:pStyle w:val="ListParagraph"/>
        <w:spacing w:after="0" w:line="240" w:lineRule="auto"/>
        <w:jc w:val="both"/>
        <w:rPr>
          <w:rFonts w:ascii="Times New Roman" w:hAnsi="Times New Roman"/>
          <w:sz w:val="24"/>
          <w:szCs w:val="24"/>
        </w:rPr>
      </w:pPr>
    </w:p>
    <w:p w:rsidR="00CA769C" w:rsidRPr="00097503" w:rsidRDefault="00CA769C" w:rsidP="005E1C66">
      <w:pPr>
        <w:pStyle w:val="ListParagraph"/>
        <w:numPr>
          <w:ilvl w:val="1"/>
          <w:numId w:val="41"/>
        </w:numPr>
        <w:spacing w:after="0" w:line="240" w:lineRule="auto"/>
        <w:ind w:left="0" w:firstLine="0"/>
        <w:jc w:val="both"/>
        <w:rPr>
          <w:rFonts w:ascii="Times New Roman" w:hAnsi="Times New Roman"/>
          <w:sz w:val="24"/>
          <w:szCs w:val="24"/>
        </w:rPr>
      </w:pPr>
      <w:r w:rsidRPr="00097503">
        <w:rPr>
          <w:rFonts w:ascii="Times New Roman" w:hAnsi="Times New Roman"/>
          <w:b/>
          <w:sz w:val="24"/>
          <w:szCs w:val="24"/>
        </w:rPr>
        <w:t>PEER INSTITUTIONS:</w:t>
      </w:r>
      <w:r w:rsidRPr="00097503">
        <w:rPr>
          <w:rFonts w:ascii="Times New Roman" w:hAnsi="Times New Roman"/>
          <w:sz w:val="24"/>
          <w:szCs w:val="24"/>
        </w:rPr>
        <w:t xml:space="preserve">  UM has identified a set of </w:t>
      </w:r>
      <w:r w:rsidR="002020B1" w:rsidRPr="00097503">
        <w:rPr>
          <w:rFonts w:ascii="Times New Roman" w:hAnsi="Times New Roman"/>
          <w:sz w:val="24"/>
          <w:szCs w:val="24"/>
        </w:rPr>
        <w:t xml:space="preserve">regional </w:t>
      </w:r>
      <w:r w:rsidRPr="00097503">
        <w:rPr>
          <w:rFonts w:ascii="Times New Roman" w:hAnsi="Times New Roman"/>
          <w:sz w:val="24"/>
          <w:szCs w:val="24"/>
        </w:rPr>
        <w:t>peer institutions (see Appendix A) with similar profiles</w:t>
      </w:r>
      <w:r w:rsidR="005E0CA7" w:rsidRPr="00097503">
        <w:rPr>
          <w:rFonts w:ascii="Times New Roman" w:hAnsi="Times New Roman"/>
          <w:sz w:val="24"/>
          <w:szCs w:val="24"/>
        </w:rPr>
        <w:t>,</w:t>
      </w:r>
      <w:r w:rsidRPr="00097503">
        <w:rPr>
          <w:rFonts w:ascii="Times New Roman" w:hAnsi="Times New Roman"/>
          <w:sz w:val="24"/>
          <w:szCs w:val="24"/>
        </w:rPr>
        <w:t xml:space="preserve"> and collects data </w:t>
      </w:r>
      <w:r w:rsidR="005E0CA7" w:rsidRPr="00097503">
        <w:rPr>
          <w:rFonts w:ascii="Times New Roman" w:hAnsi="Times New Roman"/>
          <w:sz w:val="24"/>
          <w:szCs w:val="24"/>
        </w:rPr>
        <w:t>for</w:t>
      </w:r>
      <w:r w:rsidRPr="00097503">
        <w:rPr>
          <w:rFonts w:ascii="Times New Roman" w:hAnsi="Times New Roman"/>
          <w:sz w:val="24"/>
          <w:szCs w:val="24"/>
        </w:rPr>
        <w:t xml:space="preserve"> institutional comparisons of such basic features as tuition rates, expenditure levels by category, student-faculty and faculty-staff ratios, and the like</w:t>
      </w:r>
      <w:r w:rsidR="005E0CA7" w:rsidRPr="00097503">
        <w:rPr>
          <w:rFonts w:ascii="Times New Roman" w:hAnsi="Times New Roman"/>
          <w:sz w:val="24"/>
          <w:szCs w:val="24"/>
        </w:rPr>
        <w:t xml:space="preserve">. </w:t>
      </w:r>
      <w:r w:rsidRPr="00097503">
        <w:rPr>
          <w:rFonts w:ascii="Times New Roman" w:hAnsi="Times New Roman"/>
          <w:sz w:val="24"/>
          <w:szCs w:val="24"/>
        </w:rPr>
        <w:t>Where relevant, UM conducts other institutional comparisons relying on data and information from the member universities of the Association of Public and Land-grant Universities (APLU) and draws upon national studies conducted by professional associations</w:t>
      </w:r>
      <w:r w:rsidR="002E3D1A" w:rsidRPr="00097503">
        <w:rPr>
          <w:rFonts w:ascii="Times New Roman" w:hAnsi="Times New Roman"/>
          <w:color w:val="FF0000"/>
          <w:sz w:val="24"/>
          <w:szCs w:val="24"/>
        </w:rPr>
        <w:t xml:space="preserve"> </w:t>
      </w:r>
      <w:r w:rsidR="002E3D1A" w:rsidRPr="00097503">
        <w:rPr>
          <w:rFonts w:ascii="Times New Roman" w:hAnsi="Times New Roman"/>
          <w:sz w:val="24"/>
          <w:szCs w:val="24"/>
        </w:rPr>
        <w:t>and other institutions</w:t>
      </w:r>
      <w:r w:rsidRPr="00097503">
        <w:rPr>
          <w:rFonts w:ascii="Times New Roman" w:hAnsi="Times New Roman"/>
          <w:sz w:val="24"/>
          <w:szCs w:val="24"/>
        </w:rPr>
        <w:t xml:space="preserve"> such as the CUPA-HR salary studies and the Delaware Study (NSICP) </w:t>
      </w:r>
      <w:r w:rsidR="002E3D1A" w:rsidRPr="00097503">
        <w:rPr>
          <w:rFonts w:ascii="Times New Roman" w:hAnsi="Times New Roman"/>
          <w:sz w:val="24"/>
          <w:szCs w:val="24"/>
        </w:rPr>
        <w:t>to benchmark</w:t>
      </w:r>
      <w:r w:rsidR="002E3D1A" w:rsidRPr="00097503">
        <w:rPr>
          <w:rFonts w:ascii="Times New Roman" w:hAnsi="Times New Roman"/>
          <w:color w:val="FF0000"/>
          <w:sz w:val="24"/>
          <w:szCs w:val="24"/>
        </w:rPr>
        <w:t xml:space="preserve"> </w:t>
      </w:r>
      <w:r w:rsidRPr="00097503">
        <w:rPr>
          <w:rFonts w:ascii="Times New Roman" w:hAnsi="Times New Roman"/>
          <w:sz w:val="24"/>
          <w:szCs w:val="24"/>
        </w:rPr>
        <w:t>instructional costs, productivity, salaries, and sources of revenue.</w:t>
      </w:r>
    </w:p>
    <w:p w:rsidR="00C44FB2" w:rsidRPr="00097503" w:rsidRDefault="00C44FB2" w:rsidP="00C44FB2">
      <w:pPr>
        <w:pStyle w:val="ListParagraph"/>
        <w:spacing w:after="0" w:line="240" w:lineRule="auto"/>
        <w:ind w:left="0"/>
        <w:jc w:val="both"/>
        <w:rPr>
          <w:rFonts w:ascii="Times New Roman" w:hAnsi="Times New Roman"/>
          <w:sz w:val="24"/>
          <w:szCs w:val="24"/>
        </w:rPr>
      </w:pPr>
    </w:p>
    <w:p w:rsidR="00CA769C" w:rsidRPr="00097503" w:rsidRDefault="00CA769C" w:rsidP="00EF7DB3">
      <w:pPr>
        <w:numPr>
          <w:ilvl w:val="0"/>
          <w:numId w:val="41"/>
        </w:numPr>
        <w:tabs>
          <w:tab w:val="left" w:pos="540"/>
        </w:tabs>
        <w:spacing w:after="0" w:line="360" w:lineRule="auto"/>
        <w:jc w:val="center"/>
        <w:rPr>
          <w:rFonts w:ascii="Times New Roman" w:hAnsi="Times New Roman"/>
          <w:b/>
          <w:sz w:val="24"/>
          <w:szCs w:val="24"/>
        </w:rPr>
      </w:pPr>
      <w:r w:rsidRPr="00097503">
        <w:rPr>
          <w:rFonts w:ascii="Times New Roman" w:hAnsi="Times New Roman"/>
          <w:b/>
          <w:sz w:val="24"/>
          <w:szCs w:val="24"/>
        </w:rPr>
        <w:t>ACADEMIC PROFILE</w:t>
      </w:r>
    </w:p>
    <w:p w:rsidR="00CA769C" w:rsidRPr="00097503" w:rsidRDefault="00CA769C" w:rsidP="00EB308B">
      <w:pPr>
        <w:spacing w:after="0" w:line="240" w:lineRule="auto"/>
        <w:rPr>
          <w:rFonts w:ascii="Times New Roman" w:hAnsi="Times New Roman"/>
          <w:b/>
          <w:sz w:val="24"/>
          <w:szCs w:val="24"/>
        </w:rPr>
      </w:pPr>
      <w:r w:rsidRPr="00097503">
        <w:rPr>
          <w:rFonts w:ascii="Times New Roman" w:hAnsi="Times New Roman"/>
          <w:b/>
          <w:sz w:val="24"/>
          <w:szCs w:val="24"/>
        </w:rPr>
        <w:t>2.1</w:t>
      </w:r>
      <w:r w:rsidRPr="00097503">
        <w:rPr>
          <w:rFonts w:ascii="Times New Roman" w:hAnsi="Times New Roman"/>
          <w:b/>
          <w:sz w:val="24"/>
          <w:szCs w:val="24"/>
        </w:rPr>
        <w:tab/>
        <w:t>ACADEMIC PROGRAMS</w:t>
      </w:r>
    </w:p>
    <w:p w:rsidR="00CA769C" w:rsidRPr="00097503" w:rsidRDefault="00CA769C" w:rsidP="001271D4">
      <w:pPr>
        <w:spacing w:after="0" w:line="240" w:lineRule="auto"/>
        <w:rPr>
          <w:rFonts w:ascii="Times New Roman" w:hAnsi="Times New Roman"/>
          <w:sz w:val="24"/>
          <w:szCs w:val="24"/>
        </w:rPr>
      </w:pPr>
      <w:r w:rsidRPr="00097503">
        <w:rPr>
          <w:rFonts w:ascii="Times New Roman" w:hAnsi="Times New Roman"/>
          <w:b/>
          <w:sz w:val="24"/>
          <w:szCs w:val="24"/>
        </w:rPr>
        <w:t xml:space="preserve">Program Array:  </w:t>
      </w:r>
      <w:r w:rsidRPr="00097503">
        <w:rPr>
          <w:rFonts w:ascii="Times New Roman" w:hAnsi="Times New Roman"/>
          <w:sz w:val="24"/>
          <w:szCs w:val="24"/>
        </w:rPr>
        <w:t>The University offers multiple programs at the respective degree levels:</w:t>
      </w:r>
    </w:p>
    <w:tbl>
      <w:tblPr>
        <w:tblW w:w="0" w:type="auto"/>
        <w:tblInd w:w="115" w:type="dxa"/>
        <w:tblLook w:val="00A0"/>
      </w:tblPr>
      <w:tblGrid>
        <w:gridCol w:w="7013"/>
        <w:gridCol w:w="2238"/>
      </w:tblGrid>
      <w:tr w:rsidR="00CA769C" w:rsidRPr="00097503" w:rsidTr="00097503">
        <w:tc>
          <w:tcPr>
            <w:tcW w:w="7013" w:type="dxa"/>
          </w:tcPr>
          <w:p w:rsidR="00CA769C" w:rsidRPr="00097503" w:rsidRDefault="00CA769C" w:rsidP="00097503">
            <w:pPr>
              <w:numPr>
                <w:ilvl w:val="0"/>
                <w:numId w:val="36"/>
              </w:numPr>
              <w:tabs>
                <w:tab w:val="left" w:pos="540"/>
              </w:tabs>
              <w:spacing w:after="0" w:line="240" w:lineRule="auto"/>
              <w:ind w:right="1782"/>
              <w:jc w:val="both"/>
              <w:rPr>
                <w:rFonts w:ascii="Times New Roman" w:hAnsi="Times New Roman"/>
                <w:sz w:val="24"/>
                <w:szCs w:val="24"/>
              </w:rPr>
            </w:pPr>
            <w:r w:rsidRPr="00097503">
              <w:rPr>
                <w:rFonts w:ascii="Times New Roman" w:hAnsi="Times New Roman"/>
                <w:sz w:val="24"/>
                <w:szCs w:val="24"/>
              </w:rPr>
              <w:t>Certificate:</w:t>
            </w:r>
          </w:p>
        </w:tc>
        <w:tc>
          <w:tcPr>
            <w:tcW w:w="1722" w:type="dxa"/>
          </w:tcPr>
          <w:p w:rsidR="00CA769C" w:rsidRPr="00097503" w:rsidRDefault="00CA769C" w:rsidP="00097503">
            <w:pPr>
              <w:tabs>
                <w:tab w:val="left" w:pos="540"/>
              </w:tabs>
              <w:spacing w:after="0" w:line="240" w:lineRule="auto"/>
              <w:ind w:right="1782"/>
              <w:jc w:val="right"/>
              <w:rPr>
                <w:rFonts w:ascii="Times New Roman" w:hAnsi="Times New Roman"/>
                <w:sz w:val="24"/>
                <w:szCs w:val="24"/>
              </w:rPr>
            </w:pPr>
            <w:r w:rsidRPr="00097503">
              <w:rPr>
                <w:rFonts w:ascii="Times New Roman" w:hAnsi="Times New Roman"/>
                <w:sz w:val="24"/>
                <w:szCs w:val="24"/>
              </w:rPr>
              <w:t>25</w:t>
            </w:r>
          </w:p>
        </w:tc>
      </w:tr>
      <w:tr w:rsidR="00CA769C" w:rsidRPr="00097503" w:rsidTr="00097503">
        <w:tc>
          <w:tcPr>
            <w:tcW w:w="7013" w:type="dxa"/>
          </w:tcPr>
          <w:p w:rsidR="00CA769C" w:rsidRPr="00097503" w:rsidRDefault="00CA769C" w:rsidP="00097503">
            <w:pPr>
              <w:numPr>
                <w:ilvl w:val="0"/>
                <w:numId w:val="36"/>
              </w:numPr>
              <w:tabs>
                <w:tab w:val="left" w:pos="540"/>
              </w:tabs>
              <w:spacing w:after="0" w:line="240" w:lineRule="auto"/>
              <w:ind w:right="1782"/>
              <w:jc w:val="both"/>
              <w:rPr>
                <w:rFonts w:ascii="Times New Roman" w:hAnsi="Times New Roman"/>
                <w:sz w:val="24"/>
                <w:szCs w:val="24"/>
              </w:rPr>
            </w:pPr>
            <w:r w:rsidRPr="00097503">
              <w:rPr>
                <w:rFonts w:ascii="Times New Roman" w:hAnsi="Times New Roman"/>
                <w:sz w:val="24"/>
                <w:szCs w:val="24"/>
              </w:rPr>
              <w:t>Associate:</w:t>
            </w:r>
          </w:p>
        </w:tc>
        <w:tc>
          <w:tcPr>
            <w:tcW w:w="1722" w:type="dxa"/>
          </w:tcPr>
          <w:p w:rsidR="00CA769C" w:rsidRPr="00097503" w:rsidRDefault="00CA769C" w:rsidP="00097503">
            <w:pPr>
              <w:tabs>
                <w:tab w:val="left" w:pos="540"/>
              </w:tabs>
              <w:spacing w:after="0" w:line="240" w:lineRule="auto"/>
              <w:ind w:right="1782"/>
              <w:jc w:val="right"/>
              <w:rPr>
                <w:rFonts w:ascii="Times New Roman" w:hAnsi="Times New Roman"/>
                <w:sz w:val="24"/>
                <w:szCs w:val="24"/>
              </w:rPr>
            </w:pPr>
            <w:r w:rsidRPr="00097503">
              <w:rPr>
                <w:rFonts w:ascii="Times New Roman" w:hAnsi="Times New Roman"/>
                <w:sz w:val="24"/>
                <w:szCs w:val="24"/>
              </w:rPr>
              <w:t>19</w:t>
            </w:r>
          </w:p>
        </w:tc>
      </w:tr>
      <w:tr w:rsidR="00CA769C" w:rsidRPr="00097503" w:rsidTr="00097503">
        <w:tc>
          <w:tcPr>
            <w:tcW w:w="7013" w:type="dxa"/>
          </w:tcPr>
          <w:p w:rsidR="00CA769C" w:rsidRPr="00097503" w:rsidRDefault="00CA769C" w:rsidP="00097503">
            <w:pPr>
              <w:numPr>
                <w:ilvl w:val="0"/>
                <w:numId w:val="36"/>
              </w:numPr>
              <w:tabs>
                <w:tab w:val="left" w:pos="540"/>
              </w:tabs>
              <w:spacing w:after="0" w:line="240" w:lineRule="auto"/>
              <w:ind w:right="1782"/>
              <w:jc w:val="both"/>
              <w:rPr>
                <w:rFonts w:ascii="Times New Roman" w:hAnsi="Times New Roman"/>
                <w:sz w:val="24"/>
                <w:szCs w:val="24"/>
              </w:rPr>
            </w:pPr>
            <w:r w:rsidRPr="00097503">
              <w:rPr>
                <w:rFonts w:ascii="Times New Roman" w:hAnsi="Times New Roman"/>
                <w:sz w:val="24"/>
                <w:szCs w:val="24"/>
              </w:rPr>
              <w:t xml:space="preserve">Bachelor (including 16 </w:t>
            </w:r>
            <w:r w:rsidR="002E3D1A" w:rsidRPr="00097503">
              <w:rPr>
                <w:rFonts w:ascii="Times New Roman" w:hAnsi="Times New Roman"/>
                <w:sz w:val="24"/>
                <w:szCs w:val="24"/>
              </w:rPr>
              <w:t xml:space="preserve">professional </w:t>
            </w:r>
            <w:r w:rsidRPr="00097503">
              <w:rPr>
                <w:rFonts w:ascii="Times New Roman" w:hAnsi="Times New Roman"/>
                <w:sz w:val="24"/>
                <w:szCs w:val="24"/>
              </w:rPr>
              <w:t>degrees):</w:t>
            </w:r>
          </w:p>
        </w:tc>
        <w:tc>
          <w:tcPr>
            <w:tcW w:w="1722" w:type="dxa"/>
          </w:tcPr>
          <w:p w:rsidR="00CA769C" w:rsidRPr="00097503" w:rsidRDefault="00CA769C" w:rsidP="00097503">
            <w:pPr>
              <w:tabs>
                <w:tab w:val="left" w:pos="540"/>
              </w:tabs>
              <w:spacing w:after="0" w:line="240" w:lineRule="auto"/>
              <w:ind w:right="1782"/>
              <w:jc w:val="right"/>
              <w:rPr>
                <w:rFonts w:ascii="Times New Roman" w:hAnsi="Times New Roman"/>
                <w:sz w:val="24"/>
                <w:szCs w:val="24"/>
              </w:rPr>
            </w:pPr>
            <w:r w:rsidRPr="00097503">
              <w:rPr>
                <w:rFonts w:ascii="Times New Roman" w:hAnsi="Times New Roman"/>
                <w:sz w:val="24"/>
                <w:szCs w:val="24"/>
              </w:rPr>
              <w:t>64</w:t>
            </w:r>
          </w:p>
        </w:tc>
      </w:tr>
      <w:tr w:rsidR="00CA769C" w:rsidRPr="00097503" w:rsidTr="00097503">
        <w:tc>
          <w:tcPr>
            <w:tcW w:w="7013" w:type="dxa"/>
          </w:tcPr>
          <w:p w:rsidR="00CA769C" w:rsidRPr="00097503" w:rsidRDefault="00CA769C" w:rsidP="00097503">
            <w:pPr>
              <w:numPr>
                <w:ilvl w:val="0"/>
                <w:numId w:val="36"/>
              </w:numPr>
              <w:tabs>
                <w:tab w:val="left" w:pos="540"/>
              </w:tabs>
              <w:spacing w:after="0" w:line="240" w:lineRule="auto"/>
              <w:ind w:right="1782"/>
              <w:jc w:val="both"/>
              <w:rPr>
                <w:rFonts w:ascii="Times New Roman" w:hAnsi="Times New Roman"/>
                <w:sz w:val="24"/>
                <w:szCs w:val="24"/>
              </w:rPr>
            </w:pPr>
            <w:r w:rsidRPr="00097503">
              <w:rPr>
                <w:rFonts w:ascii="Times New Roman" w:hAnsi="Times New Roman"/>
                <w:sz w:val="24"/>
                <w:szCs w:val="24"/>
              </w:rPr>
              <w:t xml:space="preserve">Master (including 14 </w:t>
            </w:r>
            <w:r w:rsidR="002E3D1A" w:rsidRPr="00097503">
              <w:rPr>
                <w:rFonts w:ascii="Times New Roman" w:hAnsi="Times New Roman"/>
                <w:sz w:val="24"/>
                <w:szCs w:val="24"/>
              </w:rPr>
              <w:t xml:space="preserve">professional </w:t>
            </w:r>
            <w:r w:rsidRPr="00097503">
              <w:rPr>
                <w:rFonts w:ascii="Times New Roman" w:hAnsi="Times New Roman"/>
                <w:sz w:val="24"/>
                <w:szCs w:val="24"/>
              </w:rPr>
              <w:t>degrees):</w:t>
            </w:r>
          </w:p>
        </w:tc>
        <w:tc>
          <w:tcPr>
            <w:tcW w:w="1722" w:type="dxa"/>
          </w:tcPr>
          <w:p w:rsidR="00CA769C" w:rsidRPr="00097503" w:rsidRDefault="00CA769C" w:rsidP="00097503">
            <w:pPr>
              <w:tabs>
                <w:tab w:val="left" w:pos="540"/>
              </w:tabs>
              <w:spacing w:after="0" w:line="240" w:lineRule="auto"/>
              <w:ind w:right="1782"/>
              <w:jc w:val="right"/>
              <w:rPr>
                <w:rFonts w:ascii="Times New Roman" w:hAnsi="Times New Roman"/>
                <w:sz w:val="24"/>
                <w:szCs w:val="24"/>
              </w:rPr>
            </w:pPr>
            <w:r w:rsidRPr="00097503">
              <w:rPr>
                <w:rFonts w:ascii="Times New Roman" w:hAnsi="Times New Roman"/>
                <w:sz w:val="24"/>
                <w:szCs w:val="24"/>
              </w:rPr>
              <w:t>58</w:t>
            </w:r>
          </w:p>
        </w:tc>
      </w:tr>
      <w:tr w:rsidR="00CA769C" w:rsidRPr="00097503" w:rsidTr="00097503">
        <w:tc>
          <w:tcPr>
            <w:tcW w:w="7013" w:type="dxa"/>
          </w:tcPr>
          <w:p w:rsidR="00CA769C" w:rsidRPr="00097503" w:rsidRDefault="00CA769C" w:rsidP="00097503">
            <w:pPr>
              <w:numPr>
                <w:ilvl w:val="0"/>
                <w:numId w:val="36"/>
              </w:numPr>
              <w:tabs>
                <w:tab w:val="left" w:pos="540"/>
              </w:tabs>
              <w:spacing w:after="0" w:line="240" w:lineRule="auto"/>
              <w:ind w:right="1782"/>
              <w:jc w:val="both"/>
              <w:rPr>
                <w:rFonts w:ascii="Times New Roman" w:hAnsi="Times New Roman"/>
                <w:sz w:val="24"/>
                <w:szCs w:val="24"/>
              </w:rPr>
            </w:pPr>
            <w:r w:rsidRPr="00097503">
              <w:rPr>
                <w:rFonts w:ascii="Times New Roman" w:hAnsi="Times New Roman"/>
                <w:sz w:val="24"/>
                <w:szCs w:val="24"/>
              </w:rPr>
              <w:t>Specialist:</w:t>
            </w:r>
          </w:p>
        </w:tc>
        <w:tc>
          <w:tcPr>
            <w:tcW w:w="1722" w:type="dxa"/>
          </w:tcPr>
          <w:p w:rsidR="00CA769C" w:rsidRPr="00097503" w:rsidRDefault="00CA769C" w:rsidP="00097503">
            <w:pPr>
              <w:tabs>
                <w:tab w:val="left" w:pos="540"/>
              </w:tabs>
              <w:spacing w:after="0" w:line="240" w:lineRule="auto"/>
              <w:ind w:right="1782"/>
              <w:jc w:val="right"/>
              <w:rPr>
                <w:rFonts w:ascii="Times New Roman" w:hAnsi="Times New Roman"/>
                <w:sz w:val="24"/>
                <w:szCs w:val="24"/>
              </w:rPr>
            </w:pPr>
            <w:r w:rsidRPr="00097503">
              <w:rPr>
                <w:rFonts w:ascii="Times New Roman" w:hAnsi="Times New Roman"/>
                <w:sz w:val="24"/>
                <w:szCs w:val="24"/>
              </w:rPr>
              <w:t>4</w:t>
            </w:r>
          </w:p>
        </w:tc>
      </w:tr>
      <w:tr w:rsidR="00CA769C" w:rsidRPr="00097503" w:rsidTr="00097503">
        <w:tc>
          <w:tcPr>
            <w:tcW w:w="7013" w:type="dxa"/>
          </w:tcPr>
          <w:p w:rsidR="00CA769C" w:rsidRPr="00097503" w:rsidRDefault="00CA769C" w:rsidP="00097503">
            <w:pPr>
              <w:numPr>
                <w:ilvl w:val="0"/>
                <w:numId w:val="36"/>
              </w:numPr>
              <w:tabs>
                <w:tab w:val="left" w:pos="540"/>
              </w:tabs>
              <w:spacing w:after="0" w:line="240" w:lineRule="auto"/>
              <w:ind w:right="1782"/>
              <w:jc w:val="both"/>
              <w:rPr>
                <w:rFonts w:ascii="Times New Roman" w:hAnsi="Times New Roman"/>
                <w:sz w:val="24"/>
                <w:szCs w:val="24"/>
              </w:rPr>
            </w:pPr>
            <w:r w:rsidRPr="00097503">
              <w:rPr>
                <w:rFonts w:ascii="Times New Roman" w:hAnsi="Times New Roman"/>
                <w:sz w:val="24"/>
                <w:szCs w:val="24"/>
              </w:rPr>
              <w:t>Doctoral* (including 6</w:t>
            </w:r>
            <w:r w:rsidR="002E3D1A" w:rsidRPr="00097503">
              <w:rPr>
                <w:rFonts w:ascii="Times New Roman" w:hAnsi="Times New Roman"/>
                <w:sz w:val="24"/>
                <w:szCs w:val="24"/>
              </w:rPr>
              <w:t xml:space="preserve"> professional</w:t>
            </w:r>
            <w:r w:rsidRPr="00097503">
              <w:rPr>
                <w:rFonts w:ascii="Times New Roman" w:hAnsi="Times New Roman"/>
                <w:sz w:val="24"/>
                <w:szCs w:val="24"/>
              </w:rPr>
              <w:t xml:space="preserve"> degrees):</w:t>
            </w:r>
          </w:p>
        </w:tc>
        <w:tc>
          <w:tcPr>
            <w:tcW w:w="1722" w:type="dxa"/>
          </w:tcPr>
          <w:p w:rsidR="00CA769C" w:rsidRPr="00097503" w:rsidRDefault="00CA769C" w:rsidP="00097503">
            <w:pPr>
              <w:tabs>
                <w:tab w:val="left" w:pos="540"/>
              </w:tabs>
              <w:spacing w:after="0" w:line="240" w:lineRule="auto"/>
              <w:ind w:right="1782"/>
              <w:jc w:val="right"/>
              <w:rPr>
                <w:rFonts w:ascii="Times New Roman" w:hAnsi="Times New Roman"/>
                <w:sz w:val="24"/>
                <w:szCs w:val="24"/>
              </w:rPr>
            </w:pPr>
            <w:r w:rsidRPr="00097503">
              <w:rPr>
                <w:rFonts w:ascii="Times New Roman" w:hAnsi="Times New Roman"/>
                <w:sz w:val="24"/>
                <w:szCs w:val="24"/>
              </w:rPr>
              <w:t>22</w:t>
            </w:r>
          </w:p>
        </w:tc>
      </w:tr>
    </w:tbl>
    <w:p w:rsidR="00CA769C" w:rsidRPr="00097503" w:rsidRDefault="00CA769C" w:rsidP="001271D4">
      <w:pPr>
        <w:spacing w:after="0" w:line="240" w:lineRule="auto"/>
        <w:rPr>
          <w:rFonts w:ascii="Times New Roman" w:hAnsi="Times New Roman"/>
          <w:sz w:val="24"/>
          <w:szCs w:val="24"/>
        </w:rPr>
      </w:pPr>
      <w:r w:rsidRPr="00097503">
        <w:rPr>
          <w:rFonts w:ascii="Times New Roman" w:hAnsi="Times New Roman"/>
          <w:b/>
          <w:sz w:val="24"/>
          <w:szCs w:val="24"/>
        </w:rPr>
        <w:tab/>
      </w:r>
      <w:r w:rsidRPr="00097503">
        <w:rPr>
          <w:rFonts w:ascii="Times New Roman" w:hAnsi="Times New Roman"/>
          <w:sz w:val="24"/>
          <w:szCs w:val="24"/>
        </w:rPr>
        <w:t>*Appendix B4 lists all doctoral programs at UM and MSU.</w:t>
      </w:r>
    </w:p>
    <w:p w:rsidR="00C44FB2" w:rsidRPr="00097503" w:rsidRDefault="00C44FB2" w:rsidP="001271D4">
      <w:pPr>
        <w:spacing w:after="0" w:line="240" w:lineRule="auto"/>
        <w:rPr>
          <w:rFonts w:ascii="Times New Roman" w:hAnsi="Times New Roman"/>
          <w:sz w:val="24"/>
          <w:szCs w:val="24"/>
        </w:rPr>
      </w:pPr>
    </w:p>
    <w:p w:rsidR="0059683B" w:rsidRDefault="00CA769C" w:rsidP="00A2400B">
      <w:pPr>
        <w:spacing w:after="0" w:line="240" w:lineRule="auto"/>
        <w:jc w:val="both"/>
        <w:rPr>
          <w:rFonts w:ascii="Times New Roman" w:hAnsi="Times New Roman"/>
          <w:sz w:val="24"/>
          <w:szCs w:val="24"/>
        </w:rPr>
      </w:pPr>
      <w:r w:rsidRPr="00097503">
        <w:rPr>
          <w:rFonts w:ascii="Times New Roman" w:hAnsi="Times New Roman"/>
          <w:sz w:val="24"/>
          <w:szCs w:val="24"/>
        </w:rPr>
        <w:t>MSU and UM have the Carnegie classification as Doctoral-Research universities. The two institutions have a similar number of doctoral programs, some supported jointly and all coordinated, thereby assuring complementarity</w:t>
      </w:r>
      <w:r w:rsidR="00764A3A">
        <w:rPr>
          <w:rFonts w:ascii="Times New Roman" w:hAnsi="Times New Roman"/>
          <w:sz w:val="24"/>
          <w:szCs w:val="24"/>
        </w:rPr>
        <w:t>, rather than duplication,</w:t>
      </w:r>
      <w:r w:rsidR="005819CC" w:rsidRPr="005819CC">
        <w:rPr>
          <w:rFonts w:ascii="Times New Roman" w:hAnsi="Times New Roman"/>
          <w:sz w:val="24"/>
          <w:szCs w:val="24"/>
        </w:rPr>
        <w:t xml:space="preserve"> </w:t>
      </w:r>
      <w:r w:rsidR="005819CC" w:rsidRPr="00097503">
        <w:rPr>
          <w:rFonts w:ascii="Times New Roman" w:hAnsi="Times New Roman"/>
          <w:sz w:val="24"/>
          <w:szCs w:val="24"/>
        </w:rPr>
        <w:t>because of faculty expertise and programmatic emphases</w:t>
      </w:r>
      <w:r w:rsidR="005E0CA7" w:rsidRPr="00097503">
        <w:rPr>
          <w:rFonts w:ascii="Times New Roman" w:hAnsi="Times New Roman"/>
          <w:sz w:val="24"/>
          <w:szCs w:val="24"/>
        </w:rPr>
        <w:t xml:space="preserve">. </w:t>
      </w:r>
      <w:r w:rsidRPr="00097503">
        <w:rPr>
          <w:rFonts w:ascii="Times New Roman" w:hAnsi="Times New Roman"/>
          <w:sz w:val="24"/>
          <w:szCs w:val="24"/>
        </w:rPr>
        <w:t>Thus, both campuses have distinctive programs in History, Chemistry, Biological Sciences, Geoscience/Earth Science, Mathematics, Neuroscience, Education, and Wildlife Biology</w:t>
      </w:r>
      <w:r w:rsidR="005E0CA7" w:rsidRPr="00097503">
        <w:rPr>
          <w:rFonts w:ascii="Times New Roman" w:hAnsi="Times New Roman"/>
          <w:sz w:val="24"/>
          <w:szCs w:val="24"/>
        </w:rPr>
        <w:t xml:space="preserve">. </w:t>
      </w:r>
      <w:r w:rsidRPr="00097503">
        <w:rPr>
          <w:rFonts w:ascii="Times New Roman" w:hAnsi="Times New Roman"/>
          <w:sz w:val="24"/>
          <w:szCs w:val="24"/>
        </w:rPr>
        <w:t xml:space="preserve">Periodic program reviews </w:t>
      </w:r>
      <w:r w:rsidR="005819CC">
        <w:rPr>
          <w:rFonts w:ascii="Times New Roman" w:hAnsi="Times New Roman"/>
          <w:sz w:val="24"/>
          <w:szCs w:val="24"/>
        </w:rPr>
        <w:t>e</w:t>
      </w:r>
      <w:r w:rsidRPr="00097503">
        <w:rPr>
          <w:rFonts w:ascii="Times New Roman" w:hAnsi="Times New Roman"/>
          <w:sz w:val="24"/>
          <w:szCs w:val="24"/>
        </w:rPr>
        <w:t xml:space="preserve">nsure sufficient demand and </w:t>
      </w:r>
      <w:r w:rsidRPr="00047E6E">
        <w:rPr>
          <w:rFonts w:ascii="Times New Roman" w:hAnsi="Times New Roman"/>
          <w:sz w:val="24"/>
          <w:szCs w:val="24"/>
        </w:rPr>
        <w:t>enrollment</w:t>
      </w:r>
      <w:r w:rsidR="005E0CA7" w:rsidRPr="00047E6E">
        <w:rPr>
          <w:rFonts w:ascii="Times New Roman" w:hAnsi="Times New Roman"/>
          <w:sz w:val="24"/>
          <w:szCs w:val="24"/>
        </w:rPr>
        <w:t xml:space="preserve">. </w:t>
      </w:r>
      <w:r w:rsidR="00047E6E" w:rsidRPr="00047E6E">
        <w:rPr>
          <w:rFonts w:ascii="Arial" w:hAnsi="Arial" w:cs="Arial"/>
          <w:sz w:val="24"/>
          <w:szCs w:val="24"/>
        </w:rPr>
        <w:t> </w:t>
      </w:r>
      <w:r w:rsidR="00047E6E" w:rsidRPr="00047E6E">
        <w:rPr>
          <w:rFonts w:ascii="Times New Roman" w:hAnsi="Times New Roman"/>
          <w:iCs/>
          <w:sz w:val="24"/>
          <w:szCs w:val="24"/>
        </w:rPr>
        <w:t>At the undergraduate level, commonality exists in many areas because of the necessity of a broad foundation in the basic arts and sciences, education, and business for the development of informed and productive citizens and preparation, for those who choose further study, for graduate education and research</w:t>
      </w:r>
      <w:r w:rsidR="00047E6E" w:rsidRPr="00047E6E">
        <w:rPr>
          <w:rFonts w:ascii="Times New Roman" w:hAnsi="Times New Roman"/>
          <w:sz w:val="24"/>
          <w:szCs w:val="24"/>
        </w:rPr>
        <w:t>.</w:t>
      </w:r>
    </w:p>
    <w:p w:rsidR="005E1C66" w:rsidRPr="00097503" w:rsidRDefault="005E1C66" w:rsidP="005E1C66">
      <w:pPr>
        <w:spacing w:after="0" w:line="240" w:lineRule="auto"/>
        <w:rPr>
          <w:rFonts w:ascii="Times New Roman" w:hAnsi="Times New Roman"/>
          <w:sz w:val="24"/>
          <w:szCs w:val="24"/>
        </w:rPr>
      </w:pPr>
    </w:p>
    <w:p w:rsidR="008A7123" w:rsidRPr="00097503" w:rsidRDefault="00CA769C" w:rsidP="005E1C66">
      <w:pPr>
        <w:spacing w:after="0" w:line="240" w:lineRule="auto"/>
        <w:jc w:val="both"/>
        <w:rPr>
          <w:rFonts w:ascii="Times New Roman" w:hAnsi="Times New Roman"/>
          <w:sz w:val="24"/>
          <w:szCs w:val="24"/>
        </w:rPr>
      </w:pPr>
      <w:r w:rsidRPr="00097503">
        <w:rPr>
          <w:rFonts w:ascii="Times New Roman" w:hAnsi="Times New Roman"/>
          <w:b/>
          <w:sz w:val="24"/>
          <w:szCs w:val="24"/>
        </w:rPr>
        <w:t>General Education Program:</w:t>
      </w:r>
      <w:r w:rsidR="008A7123">
        <w:rPr>
          <w:rFonts w:ascii="Times New Roman" w:hAnsi="Times New Roman"/>
          <w:b/>
          <w:sz w:val="24"/>
          <w:szCs w:val="24"/>
        </w:rPr>
        <w:t xml:space="preserve">  </w:t>
      </w:r>
      <w:r w:rsidR="008A7123">
        <w:rPr>
          <w:rFonts w:ascii="Times New Roman" w:hAnsi="Times New Roman"/>
          <w:sz w:val="24"/>
          <w:szCs w:val="24"/>
        </w:rPr>
        <w:t>UM’s General Education Program identifies 11 areas, including competency requirements – English writing, mathematics, and modern and classical languages or symbolic systems – an</w:t>
      </w:r>
      <w:r w:rsidR="00225BA0">
        <w:rPr>
          <w:rFonts w:ascii="Times New Roman" w:hAnsi="Times New Roman"/>
          <w:sz w:val="24"/>
          <w:szCs w:val="24"/>
        </w:rPr>
        <w:t>d</w:t>
      </w:r>
      <w:r w:rsidR="008A7123">
        <w:rPr>
          <w:rFonts w:ascii="Times New Roman" w:hAnsi="Times New Roman"/>
          <w:sz w:val="24"/>
          <w:szCs w:val="24"/>
        </w:rPr>
        <w:t xml:space="preserve"> an additional eight broadening “perspectives.” An ongoing faculty </w:t>
      </w:r>
      <w:r w:rsidR="005E1C66">
        <w:rPr>
          <w:rFonts w:ascii="Times New Roman" w:hAnsi="Times New Roman"/>
          <w:sz w:val="24"/>
          <w:szCs w:val="24"/>
        </w:rPr>
        <w:t xml:space="preserve">discussion </w:t>
      </w:r>
      <w:r w:rsidR="008A7123">
        <w:rPr>
          <w:rFonts w:ascii="Times New Roman" w:hAnsi="Times New Roman"/>
          <w:sz w:val="24"/>
          <w:szCs w:val="24"/>
        </w:rPr>
        <w:t xml:space="preserve">focused on “Design of the Undergraduate Curriculum” </w:t>
      </w:r>
      <w:r w:rsidR="005E1C66">
        <w:rPr>
          <w:rFonts w:ascii="Times New Roman" w:hAnsi="Times New Roman"/>
          <w:sz w:val="24"/>
          <w:szCs w:val="24"/>
        </w:rPr>
        <w:t xml:space="preserve">seeks to </w:t>
      </w:r>
      <w:r w:rsidR="008A7123">
        <w:rPr>
          <w:rFonts w:ascii="Times New Roman" w:hAnsi="Times New Roman"/>
          <w:sz w:val="24"/>
          <w:szCs w:val="24"/>
        </w:rPr>
        <w:t>develop and implement a more contextual education characterized by interdisciplinary integration and an action-oriented undergraduate experience.</w:t>
      </w:r>
    </w:p>
    <w:p w:rsidR="00C44FB2" w:rsidRPr="00097503" w:rsidRDefault="00C44FB2" w:rsidP="00846955">
      <w:pPr>
        <w:spacing w:after="0" w:line="240" w:lineRule="auto"/>
        <w:jc w:val="both"/>
        <w:rPr>
          <w:rFonts w:ascii="Times New Roman" w:hAnsi="Times New Roman"/>
          <w:sz w:val="24"/>
          <w:szCs w:val="24"/>
          <w:highlight w:val="yellow"/>
        </w:rPr>
      </w:pPr>
    </w:p>
    <w:p w:rsidR="00CA769C" w:rsidRPr="00097503" w:rsidRDefault="00CA769C" w:rsidP="00846955">
      <w:pPr>
        <w:spacing w:after="0" w:line="240" w:lineRule="auto"/>
        <w:jc w:val="both"/>
        <w:rPr>
          <w:rFonts w:ascii="Times New Roman" w:hAnsi="Times New Roman"/>
          <w:b/>
          <w:sz w:val="24"/>
          <w:szCs w:val="24"/>
        </w:rPr>
      </w:pPr>
      <w:r w:rsidRPr="00097503">
        <w:rPr>
          <w:rFonts w:ascii="Times New Roman" w:hAnsi="Times New Roman"/>
          <w:b/>
          <w:sz w:val="24"/>
          <w:szCs w:val="24"/>
        </w:rPr>
        <w:t>Class Size and Student-Faculty Ratios:</w:t>
      </w:r>
    </w:p>
    <w:p w:rsidR="00CA769C" w:rsidRPr="00097503" w:rsidRDefault="00CA769C" w:rsidP="00846955">
      <w:pPr>
        <w:tabs>
          <w:tab w:val="left" w:pos="540"/>
        </w:tabs>
        <w:spacing w:after="0" w:line="240" w:lineRule="auto"/>
        <w:jc w:val="both"/>
        <w:rPr>
          <w:rFonts w:ascii="Times New Roman" w:hAnsi="Times New Roman"/>
          <w:sz w:val="24"/>
          <w:szCs w:val="24"/>
        </w:rPr>
      </w:pPr>
      <w:r w:rsidRPr="00097503">
        <w:rPr>
          <w:rFonts w:ascii="Times New Roman" w:hAnsi="Times New Roman"/>
          <w:sz w:val="24"/>
          <w:szCs w:val="24"/>
        </w:rPr>
        <w:t>Fall Semester 2008:</w:t>
      </w:r>
    </w:p>
    <w:p w:rsidR="00CA769C" w:rsidRPr="00097503" w:rsidRDefault="00CA769C" w:rsidP="00846955">
      <w:pPr>
        <w:pStyle w:val="ListParagraph"/>
        <w:numPr>
          <w:ilvl w:val="0"/>
          <w:numId w:val="17"/>
        </w:numPr>
        <w:spacing w:after="0" w:line="240" w:lineRule="auto"/>
        <w:ind w:left="720"/>
        <w:jc w:val="both"/>
        <w:rPr>
          <w:rFonts w:ascii="Times New Roman" w:hAnsi="Times New Roman"/>
          <w:sz w:val="24"/>
          <w:szCs w:val="24"/>
        </w:rPr>
      </w:pPr>
      <w:r w:rsidRPr="00097503">
        <w:rPr>
          <w:rFonts w:ascii="Times New Roman" w:hAnsi="Times New Roman"/>
          <w:sz w:val="24"/>
          <w:szCs w:val="24"/>
        </w:rPr>
        <w:t xml:space="preserve">Average Class Size: </w:t>
      </w:r>
    </w:p>
    <w:p w:rsidR="00CA769C" w:rsidRPr="00097503" w:rsidRDefault="00CA769C" w:rsidP="00846955">
      <w:pPr>
        <w:pStyle w:val="ListParagraph"/>
        <w:numPr>
          <w:ilvl w:val="1"/>
          <w:numId w:val="17"/>
        </w:numPr>
        <w:spacing w:after="0" w:line="240" w:lineRule="auto"/>
        <w:ind w:left="1440"/>
        <w:jc w:val="both"/>
        <w:rPr>
          <w:rFonts w:ascii="Times New Roman" w:hAnsi="Times New Roman"/>
          <w:sz w:val="24"/>
          <w:szCs w:val="24"/>
        </w:rPr>
      </w:pPr>
      <w:r w:rsidRPr="00097503">
        <w:rPr>
          <w:rFonts w:ascii="Times New Roman" w:hAnsi="Times New Roman"/>
          <w:sz w:val="24"/>
          <w:szCs w:val="24"/>
        </w:rPr>
        <w:t xml:space="preserve">Lower </w:t>
      </w:r>
      <w:r w:rsidR="002E3D1A" w:rsidRPr="00097503">
        <w:rPr>
          <w:rFonts w:ascii="Times New Roman" w:hAnsi="Times New Roman"/>
          <w:sz w:val="24"/>
          <w:szCs w:val="24"/>
        </w:rPr>
        <w:t>division</w:t>
      </w:r>
      <w:r w:rsidRPr="00097503">
        <w:rPr>
          <w:rFonts w:ascii="Times New Roman" w:hAnsi="Times New Roman"/>
          <w:sz w:val="24"/>
          <w:szCs w:val="24"/>
        </w:rPr>
        <w:t xml:space="preserve">: </w:t>
      </w:r>
      <w:r w:rsidRPr="00097503">
        <w:rPr>
          <w:rFonts w:ascii="Times New Roman" w:hAnsi="Times New Roman"/>
          <w:sz w:val="24"/>
          <w:szCs w:val="24"/>
        </w:rPr>
        <w:tab/>
        <w:t>32</w:t>
      </w:r>
    </w:p>
    <w:p w:rsidR="00CA769C" w:rsidRPr="00097503" w:rsidRDefault="00CA769C" w:rsidP="00846955">
      <w:pPr>
        <w:pStyle w:val="ListParagraph"/>
        <w:numPr>
          <w:ilvl w:val="1"/>
          <w:numId w:val="17"/>
        </w:numPr>
        <w:spacing w:after="0" w:line="240" w:lineRule="auto"/>
        <w:ind w:left="1440"/>
        <w:jc w:val="both"/>
        <w:rPr>
          <w:rFonts w:ascii="Times New Roman" w:hAnsi="Times New Roman"/>
          <w:sz w:val="24"/>
          <w:szCs w:val="24"/>
        </w:rPr>
      </w:pPr>
      <w:r w:rsidRPr="00097503">
        <w:rPr>
          <w:rFonts w:ascii="Times New Roman" w:hAnsi="Times New Roman"/>
          <w:sz w:val="24"/>
          <w:szCs w:val="24"/>
        </w:rPr>
        <w:t xml:space="preserve">Upper </w:t>
      </w:r>
      <w:r w:rsidR="008D6AF1" w:rsidRPr="00097503">
        <w:rPr>
          <w:rFonts w:ascii="Times New Roman" w:hAnsi="Times New Roman"/>
          <w:sz w:val="24"/>
          <w:szCs w:val="24"/>
        </w:rPr>
        <w:t>division</w:t>
      </w:r>
      <w:r w:rsidRPr="00097503">
        <w:rPr>
          <w:rFonts w:ascii="Times New Roman" w:hAnsi="Times New Roman"/>
          <w:sz w:val="24"/>
          <w:szCs w:val="24"/>
        </w:rPr>
        <w:t xml:space="preserve">: </w:t>
      </w:r>
      <w:r w:rsidRPr="00097503">
        <w:rPr>
          <w:rFonts w:ascii="Times New Roman" w:hAnsi="Times New Roman"/>
          <w:sz w:val="24"/>
          <w:szCs w:val="24"/>
        </w:rPr>
        <w:tab/>
        <w:t>22</w:t>
      </w:r>
    </w:p>
    <w:p w:rsidR="00CA769C" w:rsidRPr="00097503" w:rsidRDefault="00CA769C" w:rsidP="00846955">
      <w:pPr>
        <w:pStyle w:val="ListParagraph"/>
        <w:numPr>
          <w:ilvl w:val="1"/>
          <w:numId w:val="17"/>
        </w:numPr>
        <w:spacing w:after="0" w:line="240" w:lineRule="auto"/>
        <w:ind w:left="1440"/>
        <w:jc w:val="both"/>
        <w:rPr>
          <w:rFonts w:ascii="Times New Roman" w:hAnsi="Times New Roman"/>
          <w:sz w:val="24"/>
          <w:szCs w:val="24"/>
        </w:rPr>
      </w:pPr>
      <w:r w:rsidRPr="00097503">
        <w:rPr>
          <w:rFonts w:ascii="Times New Roman" w:hAnsi="Times New Roman"/>
          <w:sz w:val="24"/>
          <w:szCs w:val="24"/>
        </w:rPr>
        <w:t>Graduate:</w:t>
      </w:r>
      <w:r w:rsidRPr="00097503">
        <w:rPr>
          <w:rFonts w:ascii="Times New Roman" w:hAnsi="Times New Roman"/>
          <w:sz w:val="24"/>
          <w:szCs w:val="24"/>
        </w:rPr>
        <w:tab/>
      </w:r>
      <w:r w:rsidRPr="00097503">
        <w:rPr>
          <w:rFonts w:ascii="Times New Roman" w:hAnsi="Times New Roman"/>
          <w:sz w:val="24"/>
          <w:szCs w:val="24"/>
        </w:rPr>
        <w:tab/>
        <w:t>13</w:t>
      </w:r>
    </w:p>
    <w:p w:rsidR="00CA769C" w:rsidRPr="00097503" w:rsidRDefault="00CA769C" w:rsidP="00846955">
      <w:pPr>
        <w:pStyle w:val="ListParagraph"/>
        <w:numPr>
          <w:ilvl w:val="0"/>
          <w:numId w:val="17"/>
        </w:numPr>
        <w:spacing w:after="0" w:line="240" w:lineRule="auto"/>
        <w:ind w:left="720"/>
        <w:jc w:val="both"/>
        <w:rPr>
          <w:rFonts w:ascii="Times New Roman" w:hAnsi="Times New Roman"/>
          <w:sz w:val="24"/>
          <w:szCs w:val="24"/>
        </w:rPr>
      </w:pPr>
      <w:r w:rsidRPr="00097503">
        <w:rPr>
          <w:rFonts w:ascii="Times New Roman" w:hAnsi="Times New Roman"/>
          <w:sz w:val="24"/>
          <w:szCs w:val="24"/>
        </w:rPr>
        <w:t xml:space="preserve">Undergraduate </w:t>
      </w:r>
      <w:r w:rsidR="008D6AF1" w:rsidRPr="00097503">
        <w:rPr>
          <w:rFonts w:ascii="Times New Roman" w:hAnsi="Times New Roman"/>
          <w:sz w:val="24"/>
          <w:szCs w:val="24"/>
        </w:rPr>
        <w:t xml:space="preserve">student </w:t>
      </w:r>
      <w:r w:rsidRPr="00097503">
        <w:rPr>
          <w:rFonts w:ascii="Times New Roman" w:hAnsi="Times New Roman"/>
          <w:sz w:val="24"/>
          <w:szCs w:val="24"/>
        </w:rPr>
        <w:t xml:space="preserve">to </w:t>
      </w:r>
      <w:r w:rsidR="008D6AF1" w:rsidRPr="00097503">
        <w:rPr>
          <w:rFonts w:ascii="Times New Roman" w:hAnsi="Times New Roman"/>
          <w:sz w:val="24"/>
          <w:szCs w:val="24"/>
        </w:rPr>
        <w:t xml:space="preserve">faculty ratio </w:t>
      </w:r>
      <w:r w:rsidRPr="00097503">
        <w:rPr>
          <w:rFonts w:ascii="Times New Roman" w:hAnsi="Times New Roman"/>
          <w:sz w:val="24"/>
          <w:szCs w:val="24"/>
        </w:rPr>
        <w:t>(excluding TAs):  19 to 1</w:t>
      </w:r>
    </w:p>
    <w:p w:rsidR="00CA769C" w:rsidRPr="00097503" w:rsidRDefault="008D6AF1" w:rsidP="00846955">
      <w:pPr>
        <w:pStyle w:val="ListParagraph"/>
        <w:numPr>
          <w:ilvl w:val="0"/>
          <w:numId w:val="17"/>
        </w:numPr>
        <w:spacing w:after="0" w:line="240" w:lineRule="auto"/>
        <w:ind w:left="720"/>
        <w:jc w:val="both"/>
        <w:rPr>
          <w:rFonts w:ascii="Times New Roman" w:hAnsi="Times New Roman"/>
          <w:sz w:val="24"/>
          <w:szCs w:val="24"/>
        </w:rPr>
      </w:pPr>
      <w:r w:rsidRPr="00097503">
        <w:rPr>
          <w:rFonts w:ascii="Times New Roman" w:hAnsi="Times New Roman"/>
          <w:sz w:val="24"/>
          <w:szCs w:val="24"/>
        </w:rPr>
        <w:t xml:space="preserve">Undergraduate student to faculty ratio </w:t>
      </w:r>
      <w:r w:rsidR="00CA769C" w:rsidRPr="00097503">
        <w:rPr>
          <w:rFonts w:ascii="Times New Roman" w:hAnsi="Times New Roman"/>
          <w:sz w:val="24"/>
          <w:szCs w:val="24"/>
        </w:rPr>
        <w:t>(including TAs):  16 to 1</w:t>
      </w:r>
    </w:p>
    <w:p w:rsidR="00CA769C" w:rsidRPr="00097503" w:rsidRDefault="00CA769C" w:rsidP="00846955">
      <w:pPr>
        <w:pStyle w:val="ListParagraph"/>
        <w:numPr>
          <w:ilvl w:val="0"/>
          <w:numId w:val="17"/>
        </w:numPr>
        <w:spacing w:after="0" w:line="240" w:lineRule="auto"/>
        <w:ind w:left="720"/>
        <w:jc w:val="both"/>
        <w:rPr>
          <w:rFonts w:ascii="Times New Roman" w:hAnsi="Times New Roman"/>
          <w:sz w:val="24"/>
          <w:szCs w:val="24"/>
        </w:rPr>
      </w:pPr>
      <w:r w:rsidRPr="00097503">
        <w:rPr>
          <w:rFonts w:ascii="Times New Roman" w:hAnsi="Times New Roman"/>
          <w:sz w:val="24"/>
          <w:szCs w:val="24"/>
        </w:rPr>
        <w:t xml:space="preserve">Average </w:t>
      </w:r>
      <w:r w:rsidR="008D6AF1" w:rsidRPr="00097503">
        <w:rPr>
          <w:rFonts w:ascii="Times New Roman" w:hAnsi="Times New Roman"/>
          <w:sz w:val="24"/>
          <w:szCs w:val="24"/>
        </w:rPr>
        <w:t>organized class sections</w:t>
      </w:r>
      <w:r w:rsidRPr="00097503">
        <w:rPr>
          <w:rFonts w:ascii="Times New Roman" w:hAnsi="Times New Roman"/>
          <w:sz w:val="24"/>
          <w:szCs w:val="24"/>
        </w:rPr>
        <w:t xml:space="preserve"> per </w:t>
      </w:r>
      <w:r w:rsidR="008D6AF1" w:rsidRPr="00097503">
        <w:rPr>
          <w:rFonts w:ascii="Times New Roman" w:hAnsi="Times New Roman"/>
          <w:sz w:val="24"/>
          <w:szCs w:val="24"/>
        </w:rPr>
        <w:t>faculty</w:t>
      </w:r>
      <w:r w:rsidR="005E0CA7" w:rsidRPr="00097503">
        <w:rPr>
          <w:rFonts w:ascii="Times New Roman" w:hAnsi="Times New Roman"/>
          <w:sz w:val="24"/>
          <w:szCs w:val="24"/>
        </w:rPr>
        <w:t xml:space="preserve"> </w:t>
      </w:r>
      <w:r w:rsidRPr="00097503">
        <w:rPr>
          <w:rFonts w:ascii="Times New Roman" w:hAnsi="Times New Roman"/>
          <w:sz w:val="24"/>
          <w:szCs w:val="24"/>
        </w:rPr>
        <w:t>FTE:  3.2</w:t>
      </w:r>
    </w:p>
    <w:p w:rsidR="005E0CA7" w:rsidRPr="00097503" w:rsidRDefault="005E0CA7" w:rsidP="005E0CA7">
      <w:pPr>
        <w:pStyle w:val="ListParagraph"/>
        <w:spacing w:after="0" w:line="240" w:lineRule="auto"/>
        <w:jc w:val="both"/>
        <w:rPr>
          <w:rFonts w:ascii="Times New Roman" w:hAnsi="Times New Roman"/>
          <w:sz w:val="24"/>
          <w:szCs w:val="24"/>
        </w:rPr>
      </w:pPr>
    </w:p>
    <w:p w:rsidR="00CA769C" w:rsidRPr="00097503" w:rsidRDefault="00CA769C" w:rsidP="00846955">
      <w:pPr>
        <w:spacing w:after="0" w:line="240" w:lineRule="auto"/>
        <w:jc w:val="both"/>
        <w:rPr>
          <w:rFonts w:ascii="Times New Roman" w:hAnsi="Times New Roman"/>
          <w:sz w:val="24"/>
          <w:szCs w:val="24"/>
        </w:rPr>
      </w:pPr>
      <w:r w:rsidRPr="00097503">
        <w:rPr>
          <w:rFonts w:ascii="Times New Roman" w:hAnsi="Times New Roman"/>
          <w:b/>
          <w:sz w:val="24"/>
          <w:szCs w:val="24"/>
        </w:rPr>
        <w:t>2.2</w:t>
      </w:r>
      <w:r w:rsidRPr="00097503">
        <w:rPr>
          <w:rFonts w:ascii="Times New Roman" w:hAnsi="Times New Roman"/>
          <w:b/>
          <w:sz w:val="24"/>
          <w:szCs w:val="24"/>
        </w:rPr>
        <w:tab/>
        <w:t xml:space="preserve">TECHNOLOGY AND INSTRUCTION:  </w:t>
      </w:r>
      <w:r w:rsidRPr="00097503">
        <w:rPr>
          <w:rFonts w:ascii="Times New Roman" w:hAnsi="Times New Roman"/>
          <w:sz w:val="24"/>
          <w:szCs w:val="24"/>
        </w:rPr>
        <w:t xml:space="preserve">UM’s burgeoning on-line course offerings consist of more than 500 course sections and </w:t>
      </w:r>
      <w:r w:rsidR="00CD7924">
        <w:rPr>
          <w:rFonts w:ascii="Times New Roman" w:hAnsi="Times New Roman"/>
          <w:sz w:val="24"/>
          <w:szCs w:val="24"/>
        </w:rPr>
        <w:t xml:space="preserve">approximately </w:t>
      </w:r>
      <w:r w:rsidRPr="00097503">
        <w:rPr>
          <w:rFonts w:ascii="Times New Roman" w:hAnsi="Times New Roman"/>
          <w:sz w:val="24"/>
          <w:szCs w:val="24"/>
        </w:rPr>
        <w:t>3,500 course registrations, with the number increasing rapidly each semester because of an active faculty development and assistance program</w:t>
      </w:r>
      <w:r w:rsidR="005E0CA7" w:rsidRPr="00097503">
        <w:rPr>
          <w:rFonts w:ascii="Times New Roman" w:hAnsi="Times New Roman"/>
          <w:sz w:val="24"/>
          <w:szCs w:val="24"/>
        </w:rPr>
        <w:t xml:space="preserve">. </w:t>
      </w:r>
      <w:r w:rsidRPr="00097503">
        <w:rPr>
          <w:rFonts w:ascii="Times New Roman" w:hAnsi="Times New Roman"/>
          <w:sz w:val="24"/>
          <w:szCs w:val="24"/>
        </w:rPr>
        <w:t>“Blended” courses have become even more common, balancing face-to-face instruction wit</w:t>
      </w:r>
      <w:r w:rsidR="005E0CA7" w:rsidRPr="00097503">
        <w:rPr>
          <w:rFonts w:ascii="Times New Roman" w:hAnsi="Times New Roman"/>
          <w:sz w:val="24"/>
          <w:szCs w:val="24"/>
        </w:rPr>
        <w:t xml:space="preserve">h on-line interaction. Faculty </w:t>
      </w:r>
      <w:r w:rsidRPr="00097503">
        <w:rPr>
          <w:rFonts w:ascii="Times New Roman" w:hAnsi="Times New Roman"/>
          <w:sz w:val="24"/>
          <w:szCs w:val="24"/>
        </w:rPr>
        <w:t xml:space="preserve">use a </w:t>
      </w:r>
      <w:r w:rsidR="002E3D1A" w:rsidRPr="00097503">
        <w:rPr>
          <w:rFonts w:ascii="Times New Roman" w:hAnsi="Times New Roman"/>
          <w:sz w:val="24"/>
          <w:szCs w:val="24"/>
        </w:rPr>
        <w:t xml:space="preserve">learning management system </w:t>
      </w:r>
      <w:r w:rsidRPr="00097503">
        <w:rPr>
          <w:rFonts w:ascii="Times New Roman" w:hAnsi="Times New Roman"/>
          <w:sz w:val="24"/>
          <w:szCs w:val="24"/>
        </w:rPr>
        <w:t>(LMS)</w:t>
      </w:r>
      <w:r w:rsidR="005E0CA7" w:rsidRPr="00097503">
        <w:rPr>
          <w:rFonts w:ascii="Times New Roman" w:hAnsi="Times New Roman"/>
          <w:sz w:val="24"/>
          <w:szCs w:val="24"/>
        </w:rPr>
        <w:t>,</w:t>
      </w:r>
      <w:r w:rsidRPr="00097503">
        <w:rPr>
          <w:rFonts w:ascii="Times New Roman" w:hAnsi="Times New Roman"/>
          <w:sz w:val="24"/>
          <w:szCs w:val="24"/>
        </w:rPr>
        <w:t xml:space="preserve"> even for traditional courses</w:t>
      </w:r>
      <w:r w:rsidR="005E0CA7" w:rsidRPr="00097503">
        <w:rPr>
          <w:rFonts w:ascii="Times New Roman" w:hAnsi="Times New Roman"/>
          <w:sz w:val="24"/>
          <w:szCs w:val="24"/>
        </w:rPr>
        <w:t xml:space="preserve">. </w:t>
      </w:r>
      <w:r w:rsidRPr="00097503">
        <w:rPr>
          <w:rFonts w:ascii="Times New Roman" w:hAnsi="Times New Roman"/>
          <w:sz w:val="24"/>
          <w:szCs w:val="24"/>
        </w:rPr>
        <w:t xml:space="preserve">UM has in progress a 1) multi-year plan to upgrade classroom technology to </w:t>
      </w:r>
      <w:r w:rsidR="00A2400B">
        <w:rPr>
          <w:rFonts w:ascii="Times New Roman" w:hAnsi="Times New Roman"/>
          <w:sz w:val="24"/>
          <w:szCs w:val="24"/>
        </w:rPr>
        <w:t>ensure</w:t>
      </w:r>
      <w:r w:rsidRPr="00097503">
        <w:rPr>
          <w:rFonts w:ascii="Times New Roman" w:hAnsi="Times New Roman"/>
          <w:sz w:val="24"/>
          <w:szCs w:val="24"/>
        </w:rPr>
        <w:t xml:space="preserve"> that 100% of classrooms have a standard technology package, and 2) a process to acquire a standard LMS for all four campuses. </w:t>
      </w:r>
    </w:p>
    <w:p w:rsidR="00C44FB2" w:rsidRPr="00097503" w:rsidRDefault="00C44FB2" w:rsidP="00846955">
      <w:pPr>
        <w:spacing w:after="0" w:line="240" w:lineRule="auto"/>
        <w:jc w:val="both"/>
        <w:rPr>
          <w:rFonts w:ascii="Times New Roman" w:hAnsi="Times New Roman"/>
          <w:sz w:val="24"/>
          <w:szCs w:val="24"/>
        </w:rPr>
      </w:pPr>
    </w:p>
    <w:p w:rsidR="00CA769C" w:rsidRPr="00097503" w:rsidRDefault="00CA769C" w:rsidP="005E0CA7">
      <w:pPr>
        <w:spacing w:after="0" w:line="240" w:lineRule="auto"/>
        <w:jc w:val="both"/>
        <w:rPr>
          <w:rFonts w:ascii="Times New Roman" w:hAnsi="Times New Roman"/>
          <w:sz w:val="24"/>
          <w:szCs w:val="24"/>
        </w:rPr>
      </w:pPr>
      <w:r w:rsidRPr="00097503">
        <w:rPr>
          <w:rFonts w:ascii="Times New Roman" w:hAnsi="Times New Roman"/>
          <w:b/>
          <w:sz w:val="24"/>
          <w:szCs w:val="24"/>
        </w:rPr>
        <w:t>2.3</w:t>
      </w:r>
      <w:r w:rsidRPr="00097503">
        <w:rPr>
          <w:rFonts w:ascii="Times New Roman" w:hAnsi="Times New Roman"/>
          <w:b/>
          <w:sz w:val="24"/>
          <w:szCs w:val="24"/>
        </w:rPr>
        <w:tab/>
        <w:t xml:space="preserve">ALTERNATIVE SCHEDULING:  </w:t>
      </w:r>
      <w:r w:rsidRPr="00097503">
        <w:rPr>
          <w:rFonts w:ascii="Times New Roman" w:hAnsi="Times New Roman"/>
          <w:sz w:val="24"/>
          <w:szCs w:val="24"/>
        </w:rPr>
        <w:t>UM has</w:t>
      </w:r>
      <w:r w:rsidRPr="00097503">
        <w:rPr>
          <w:rFonts w:ascii="Times New Roman" w:hAnsi="Times New Roman"/>
          <w:b/>
          <w:sz w:val="24"/>
          <w:szCs w:val="24"/>
        </w:rPr>
        <w:t xml:space="preserve"> </w:t>
      </w:r>
      <w:r w:rsidRPr="00097503">
        <w:rPr>
          <w:rFonts w:ascii="Times New Roman" w:hAnsi="Times New Roman"/>
          <w:sz w:val="24"/>
          <w:szCs w:val="24"/>
        </w:rPr>
        <w:t>implemented alternative scheduling or delivery through several mechanisms, including on-line instruction supporting asynchronous learning anytime, anywhere</w:t>
      </w:r>
      <w:r w:rsidR="005E0CA7" w:rsidRPr="00097503">
        <w:rPr>
          <w:rFonts w:ascii="Times New Roman" w:hAnsi="Times New Roman"/>
          <w:sz w:val="24"/>
          <w:szCs w:val="24"/>
        </w:rPr>
        <w:t xml:space="preserve">. </w:t>
      </w:r>
      <w:r w:rsidRPr="00097503">
        <w:rPr>
          <w:rFonts w:ascii="Times New Roman" w:hAnsi="Times New Roman"/>
          <w:sz w:val="24"/>
          <w:szCs w:val="24"/>
        </w:rPr>
        <w:t xml:space="preserve">The Phyllis J. Washington College of Education and Human Sciences </w:t>
      </w:r>
      <w:proofErr w:type="gramStart"/>
      <w:r w:rsidRPr="00097503">
        <w:rPr>
          <w:rFonts w:ascii="Times New Roman" w:hAnsi="Times New Roman"/>
          <w:sz w:val="24"/>
          <w:szCs w:val="24"/>
        </w:rPr>
        <w:t>provides</w:t>
      </w:r>
      <w:proofErr w:type="gramEnd"/>
      <w:r w:rsidRPr="00097503">
        <w:rPr>
          <w:rFonts w:ascii="Times New Roman" w:hAnsi="Times New Roman"/>
          <w:sz w:val="24"/>
          <w:szCs w:val="24"/>
        </w:rPr>
        <w:t xml:space="preserve"> doctoral education in a weekend format, supplemented with electronic interaction, to cohorts of 15-20 candidates</w:t>
      </w:r>
      <w:r w:rsidR="005E0CA7" w:rsidRPr="00097503">
        <w:rPr>
          <w:rFonts w:ascii="Times New Roman" w:hAnsi="Times New Roman"/>
          <w:sz w:val="24"/>
          <w:szCs w:val="24"/>
        </w:rPr>
        <w:t xml:space="preserve">. </w:t>
      </w:r>
      <w:r w:rsidRPr="00097503">
        <w:rPr>
          <w:rFonts w:ascii="Times New Roman" w:hAnsi="Times New Roman"/>
          <w:sz w:val="24"/>
          <w:szCs w:val="24"/>
        </w:rPr>
        <w:t>The School of Business Administration has its traditional class schedule on a four-day week to allow executive education on weekends</w:t>
      </w:r>
      <w:r w:rsidR="005E0CA7" w:rsidRPr="00097503">
        <w:rPr>
          <w:rFonts w:ascii="Times New Roman" w:hAnsi="Times New Roman"/>
          <w:sz w:val="24"/>
          <w:szCs w:val="24"/>
        </w:rPr>
        <w:t xml:space="preserve">. </w:t>
      </w:r>
      <w:r w:rsidRPr="00097503">
        <w:rPr>
          <w:rFonts w:ascii="Times New Roman" w:hAnsi="Times New Roman"/>
          <w:sz w:val="24"/>
          <w:szCs w:val="24"/>
        </w:rPr>
        <w:t>The College of Technology offers non-credit workforce options (i.e., Certified Nursing Assistant, Diesel Mechanics, and Heavy Equipment Operations, among others) in a short-course, intensive format</w:t>
      </w:r>
      <w:r w:rsidR="005E0CA7" w:rsidRPr="00097503">
        <w:rPr>
          <w:rFonts w:ascii="Times New Roman" w:hAnsi="Times New Roman"/>
          <w:sz w:val="24"/>
          <w:szCs w:val="24"/>
        </w:rPr>
        <w:t xml:space="preserve">. </w:t>
      </w:r>
      <w:r w:rsidRPr="00097503">
        <w:rPr>
          <w:rFonts w:ascii="Times New Roman" w:hAnsi="Times New Roman"/>
          <w:sz w:val="24"/>
          <w:szCs w:val="24"/>
        </w:rPr>
        <w:t xml:space="preserve">The Bitterroot College Program delivered on site in Hamilton, largely in the evening, serves a heretofore largely </w:t>
      </w:r>
      <w:proofErr w:type="spellStart"/>
      <w:r w:rsidRPr="00097503">
        <w:rPr>
          <w:rFonts w:ascii="Times New Roman" w:hAnsi="Times New Roman"/>
          <w:sz w:val="24"/>
          <w:szCs w:val="24"/>
        </w:rPr>
        <w:t>unserved</w:t>
      </w:r>
      <w:proofErr w:type="spellEnd"/>
      <w:r w:rsidRPr="00097503">
        <w:rPr>
          <w:rFonts w:ascii="Times New Roman" w:hAnsi="Times New Roman"/>
          <w:sz w:val="24"/>
          <w:szCs w:val="24"/>
        </w:rPr>
        <w:t xml:space="preserve"> population</w:t>
      </w:r>
      <w:r w:rsidR="009C7691" w:rsidRPr="00097503">
        <w:rPr>
          <w:rFonts w:ascii="Times New Roman" w:hAnsi="Times New Roman"/>
          <w:sz w:val="24"/>
          <w:szCs w:val="24"/>
        </w:rPr>
        <w:t xml:space="preserve">. </w:t>
      </w:r>
      <w:r w:rsidRPr="00097503">
        <w:rPr>
          <w:rFonts w:ascii="Times New Roman" w:hAnsi="Times New Roman"/>
          <w:sz w:val="24"/>
          <w:szCs w:val="24"/>
        </w:rPr>
        <w:t>Finally, UM has under study a proposal to move to a four-day class schedule for energy savings and to reduce its carbon footprint</w:t>
      </w:r>
      <w:r w:rsidR="005E0CA7" w:rsidRPr="00097503">
        <w:rPr>
          <w:rFonts w:ascii="Times New Roman" w:hAnsi="Times New Roman"/>
          <w:sz w:val="24"/>
          <w:szCs w:val="24"/>
        </w:rPr>
        <w:t xml:space="preserve">. </w:t>
      </w:r>
    </w:p>
    <w:p w:rsidR="00C44FB2" w:rsidRDefault="00C44FB2" w:rsidP="00410A41">
      <w:pPr>
        <w:spacing w:after="0" w:line="240" w:lineRule="auto"/>
        <w:rPr>
          <w:rFonts w:ascii="Times New Roman" w:hAnsi="Times New Roman"/>
          <w:sz w:val="24"/>
          <w:szCs w:val="24"/>
        </w:rPr>
      </w:pPr>
    </w:p>
    <w:p w:rsidR="002B48E7" w:rsidRPr="00097503" w:rsidRDefault="002B48E7" w:rsidP="00410A41">
      <w:pPr>
        <w:spacing w:after="0" w:line="240" w:lineRule="auto"/>
        <w:rPr>
          <w:rFonts w:ascii="Times New Roman" w:hAnsi="Times New Roman"/>
          <w:sz w:val="24"/>
          <w:szCs w:val="24"/>
        </w:rPr>
      </w:pPr>
    </w:p>
    <w:p w:rsidR="00CA769C" w:rsidRPr="00097503" w:rsidRDefault="00CA769C" w:rsidP="00EF7DB3">
      <w:pPr>
        <w:numPr>
          <w:ilvl w:val="0"/>
          <w:numId w:val="41"/>
        </w:numPr>
        <w:spacing w:after="0" w:line="360" w:lineRule="auto"/>
        <w:jc w:val="center"/>
        <w:rPr>
          <w:rFonts w:ascii="Times New Roman" w:hAnsi="Times New Roman"/>
          <w:b/>
          <w:sz w:val="24"/>
          <w:szCs w:val="24"/>
        </w:rPr>
      </w:pPr>
      <w:r w:rsidRPr="00097503">
        <w:rPr>
          <w:rFonts w:ascii="Times New Roman" w:hAnsi="Times New Roman"/>
          <w:b/>
          <w:sz w:val="24"/>
          <w:szCs w:val="24"/>
        </w:rPr>
        <w:t>STUDENTS</w:t>
      </w:r>
    </w:p>
    <w:p w:rsidR="00CA769C" w:rsidRPr="00097503" w:rsidRDefault="00CA769C" w:rsidP="005E0CA7">
      <w:pPr>
        <w:numPr>
          <w:ilvl w:val="1"/>
          <w:numId w:val="41"/>
        </w:numPr>
        <w:spacing w:after="0" w:line="240" w:lineRule="auto"/>
        <w:ind w:left="0" w:firstLine="0"/>
        <w:jc w:val="both"/>
        <w:rPr>
          <w:rFonts w:ascii="Times New Roman" w:hAnsi="Times New Roman"/>
          <w:sz w:val="24"/>
          <w:szCs w:val="24"/>
        </w:rPr>
      </w:pPr>
      <w:r w:rsidRPr="00097503">
        <w:rPr>
          <w:rFonts w:ascii="Times New Roman" w:hAnsi="Times New Roman"/>
          <w:b/>
          <w:caps/>
          <w:sz w:val="24"/>
          <w:szCs w:val="24"/>
        </w:rPr>
        <w:t xml:space="preserve">Student Characteristics AND STUDENT SERVICES:  </w:t>
      </w:r>
      <w:r w:rsidRPr="00097503">
        <w:rPr>
          <w:rFonts w:ascii="Times New Roman" w:hAnsi="Times New Roman"/>
          <w:sz w:val="24"/>
          <w:szCs w:val="24"/>
        </w:rPr>
        <w:t>Appendix C1 presents a profile of UM students, predominantly Montana residents with women in the majority and with an average ACT score of 23 (Appendix C2)</w:t>
      </w:r>
      <w:r w:rsidR="005E0CA7" w:rsidRPr="00097503">
        <w:rPr>
          <w:rFonts w:ascii="Times New Roman" w:hAnsi="Times New Roman"/>
          <w:sz w:val="24"/>
          <w:szCs w:val="24"/>
        </w:rPr>
        <w:t xml:space="preserve">. </w:t>
      </w:r>
      <w:r w:rsidRPr="00097503">
        <w:rPr>
          <w:rFonts w:ascii="Times New Roman" w:hAnsi="Times New Roman"/>
          <w:sz w:val="24"/>
          <w:szCs w:val="24"/>
        </w:rPr>
        <w:t xml:space="preserve">Approximately </w:t>
      </w:r>
      <w:r w:rsidR="008D6AF1" w:rsidRPr="00097503">
        <w:rPr>
          <w:rFonts w:ascii="Times New Roman" w:hAnsi="Times New Roman"/>
          <w:sz w:val="24"/>
          <w:szCs w:val="24"/>
        </w:rPr>
        <w:t>one-third</w:t>
      </w:r>
      <w:r w:rsidR="008D6AF1" w:rsidRPr="00097503">
        <w:rPr>
          <w:rFonts w:ascii="Times New Roman" w:hAnsi="Times New Roman"/>
          <w:color w:val="FF0000"/>
          <w:sz w:val="24"/>
          <w:szCs w:val="24"/>
        </w:rPr>
        <w:t xml:space="preserve"> </w:t>
      </w:r>
      <w:r w:rsidRPr="00097503">
        <w:rPr>
          <w:rFonts w:ascii="Times New Roman" w:hAnsi="Times New Roman"/>
          <w:sz w:val="24"/>
          <w:szCs w:val="24"/>
        </w:rPr>
        <w:t>of entering freshmen require developmental math or English or both</w:t>
      </w:r>
      <w:r w:rsidR="005E0CA7" w:rsidRPr="00097503">
        <w:rPr>
          <w:rFonts w:ascii="Times New Roman" w:hAnsi="Times New Roman"/>
          <w:sz w:val="24"/>
          <w:szCs w:val="24"/>
        </w:rPr>
        <w:t xml:space="preserve">. </w:t>
      </w:r>
      <w:r w:rsidRPr="00097503">
        <w:rPr>
          <w:rFonts w:ascii="Times New Roman" w:hAnsi="Times New Roman"/>
          <w:sz w:val="24"/>
          <w:szCs w:val="24"/>
        </w:rPr>
        <w:t xml:space="preserve">In addition to more than 2,000 first-time freshmen, nearly 1,000 transfer undergraduate students </w:t>
      </w:r>
      <w:proofErr w:type="gramStart"/>
      <w:r w:rsidRPr="00097503">
        <w:rPr>
          <w:rFonts w:ascii="Times New Roman" w:hAnsi="Times New Roman"/>
          <w:sz w:val="24"/>
          <w:szCs w:val="24"/>
        </w:rPr>
        <w:t>and  500</w:t>
      </w:r>
      <w:proofErr w:type="gramEnd"/>
      <w:r w:rsidRPr="00097503">
        <w:rPr>
          <w:rFonts w:ascii="Times New Roman" w:hAnsi="Times New Roman"/>
          <w:sz w:val="24"/>
          <w:szCs w:val="24"/>
        </w:rPr>
        <w:t xml:space="preserve"> graduate students choose UM annually</w:t>
      </w:r>
      <w:r w:rsidR="005E0CA7" w:rsidRPr="00097503">
        <w:rPr>
          <w:rFonts w:ascii="Times New Roman" w:hAnsi="Times New Roman"/>
          <w:sz w:val="24"/>
          <w:szCs w:val="24"/>
        </w:rPr>
        <w:t xml:space="preserve">. </w:t>
      </w:r>
      <w:r w:rsidRPr="00097503">
        <w:rPr>
          <w:rFonts w:ascii="Times New Roman" w:hAnsi="Times New Roman"/>
          <w:sz w:val="24"/>
          <w:szCs w:val="24"/>
        </w:rPr>
        <w:t>UM provides a full complement of student services, including residence life, dining, clubs and organizations, advising, counseling, health, recreation and intramural sports, lectures, cultural events, tutoring, financial aid, and work-study opportunities.</w:t>
      </w:r>
    </w:p>
    <w:p w:rsidR="00C44FB2" w:rsidRPr="00097503" w:rsidRDefault="00C44FB2" w:rsidP="00C44FB2">
      <w:pPr>
        <w:spacing w:after="0" w:line="240" w:lineRule="auto"/>
        <w:ind w:left="360"/>
        <w:rPr>
          <w:rFonts w:ascii="Times New Roman" w:hAnsi="Times New Roman"/>
          <w:sz w:val="24"/>
          <w:szCs w:val="24"/>
        </w:rPr>
      </w:pPr>
    </w:p>
    <w:p w:rsidR="00CA769C" w:rsidRPr="00097503" w:rsidRDefault="00CA769C" w:rsidP="00CC6E54">
      <w:pPr>
        <w:spacing w:after="0" w:line="240" w:lineRule="auto"/>
        <w:jc w:val="both"/>
        <w:rPr>
          <w:rFonts w:ascii="Times New Roman" w:hAnsi="Times New Roman"/>
          <w:sz w:val="24"/>
          <w:szCs w:val="24"/>
        </w:rPr>
      </w:pPr>
      <w:r w:rsidRPr="00097503">
        <w:rPr>
          <w:rFonts w:ascii="Times New Roman" w:hAnsi="Times New Roman"/>
          <w:b/>
          <w:caps/>
          <w:sz w:val="24"/>
          <w:szCs w:val="24"/>
        </w:rPr>
        <w:t>3.2</w:t>
      </w:r>
      <w:r w:rsidRPr="00097503">
        <w:rPr>
          <w:rFonts w:ascii="Times New Roman" w:hAnsi="Times New Roman"/>
          <w:b/>
          <w:caps/>
          <w:sz w:val="24"/>
          <w:szCs w:val="24"/>
        </w:rPr>
        <w:tab/>
        <w:t xml:space="preserve">RETENTION AND GRADUATION RATES:  </w:t>
      </w:r>
      <w:r w:rsidRPr="00097503">
        <w:rPr>
          <w:rFonts w:ascii="Times New Roman" w:hAnsi="Times New Roman"/>
          <w:sz w:val="24"/>
          <w:szCs w:val="24"/>
        </w:rPr>
        <w:t xml:space="preserve">UM has implemented </w:t>
      </w:r>
      <w:r w:rsidRPr="00097503">
        <w:rPr>
          <w:rFonts w:ascii="Times New Roman" w:hAnsi="Times New Roman"/>
          <w:i/>
          <w:sz w:val="24"/>
          <w:szCs w:val="24"/>
        </w:rPr>
        <w:t xml:space="preserve">Partnering for Student Success </w:t>
      </w:r>
      <w:r w:rsidRPr="00097503">
        <w:rPr>
          <w:rFonts w:ascii="Times New Roman" w:hAnsi="Times New Roman"/>
          <w:sz w:val="24"/>
          <w:szCs w:val="24"/>
        </w:rPr>
        <w:t>with announced goals to raise retention and graduation rates to match those of the top quartile of public research institutions</w:t>
      </w:r>
      <w:r w:rsidR="005E0CA7" w:rsidRPr="00097503">
        <w:rPr>
          <w:rFonts w:ascii="Times New Roman" w:hAnsi="Times New Roman"/>
          <w:sz w:val="24"/>
          <w:szCs w:val="24"/>
        </w:rPr>
        <w:t xml:space="preserve">. </w:t>
      </w:r>
      <w:r w:rsidRPr="00097503">
        <w:rPr>
          <w:rFonts w:ascii="Times New Roman" w:hAnsi="Times New Roman"/>
          <w:sz w:val="24"/>
          <w:szCs w:val="24"/>
        </w:rPr>
        <w:t>(See Appendix C3 for recent trends)</w:t>
      </w:r>
      <w:r w:rsidR="009C7691" w:rsidRPr="00097503">
        <w:rPr>
          <w:rFonts w:ascii="Times New Roman" w:hAnsi="Times New Roman"/>
          <w:sz w:val="24"/>
          <w:szCs w:val="24"/>
        </w:rPr>
        <w:t xml:space="preserve">. </w:t>
      </w:r>
      <w:r w:rsidRPr="00097503">
        <w:rPr>
          <w:sz w:val="24"/>
          <w:szCs w:val="24"/>
        </w:rPr>
        <w:t xml:space="preserve"> </w:t>
      </w:r>
      <w:r w:rsidRPr="00097503">
        <w:rPr>
          <w:rFonts w:ascii="Times New Roman" w:hAnsi="Times New Roman"/>
          <w:sz w:val="24"/>
          <w:szCs w:val="24"/>
        </w:rPr>
        <w:t>Inadequate academic preparation and financial hardship constitute the two major causes of attrition. Broad action, in collaboration with the P-12 system, to improve the rigor of high school education and to require a college preparatory curriculum will help</w:t>
      </w:r>
      <w:r w:rsidR="009D609F">
        <w:rPr>
          <w:rFonts w:ascii="Times New Roman" w:hAnsi="Times New Roman"/>
          <w:sz w:val="24"/>
          <w:szCs w:val="24"/>
        </w:rPr>
        <w:t xml:space="preserve"> mitigate attrition</w:t>
      </w:r>
      <w:r w:rsidRPr="00097503">
        <w:rPr>
          <w:rFonts w:ascii="Times New Roman" w:hAnsi="Times New Roman"/>
          <w:sz w:val="24"/>
          <w:szCs w:val="24"/>
        </w:rPr>
        <w:t>, and UM cooperates with public schools in Montana to achieve this goal</w:t>
      </w:r>
      <w:r w:rsidR="005E0CA7" w:rsidRPr="00097503">
        <w:rPr>
          <w:rFonts w:ascii="Times New Roman" w:hAnsi="Times New Roman"/>
          <w:sz w:val="24"/>
          <w:szCs w:val="24"/>
        </w:rPr>
        <w:t xml:space="preserve">. </w:t>
      </w:r>
      <w:r w:rsidRPr="00097503">
        <w:rPr>
          <w:rFonts w:ascii="Times New Roman" w:hAnsi="Times New Roman"/>
          <w:sz w:val="24"/>
          <w:szCs w:val="24"/>
        </w:rPr>
        <w:t>In addition, UM works to maintain affordability without compromising quality by supplementing State and federal aid with private and institutional support for students with need, including such successful programs as MPACT, Horatio Alger, Hamilton Foundation, Haynes Foundation, UM Foundation, Community Service, MUS Honors, Presidential Scholarship, and campus-based tuition assistance</w:t>
      </w:r>
      <w:r w:rsidR="005E0CA7" w:rsidRPr="00097503">
        <w:rPr>
          <w:rFonts w:ascii="Times New Roman" w:hAnsi="Times New Roman"/>
          <w:sz w:val="24"/>
          <w:szCs w:val="24"/>
        </w:rPr>
        <w:t xml:space="preserve">. </w:t>
      </w:r>
      <w:r w:rsidRPr="00097503">
        <w:rPr>
          <w:rFonts w:ascii="Times New Roman" w:hAnsi="Times New Roman"/>
          <w:sz w:val="24"/>
          <w:szCs w:val="24"/>
        </w:rPr>
        <w:t>In addition, more than 60 percent of the students work to support college</w:t>
      </w:r>
      <w:r w:rsidR="005E0CA7" w:rsidRPr="00097503">
        <w:rPr>
          <w:rFonts w:ascii="Times New Roman" w:hAnsi="Times New Roman"/>
          <w:sz w:val="24"/>
          <w:szCs w:val="24"/>
        </w:rPr>
        <w:t xml:space="preserve">. </w:t>
      </w:r>
    </w:p>
    <w:p w:rsidR="00C44FB2" w:rsidRPr="00097503" w:rsidRDefault="00C44FB2" w:rsidP="00CC6E54">
      <w:pPr>
        <w:spacing w:after="0" w:line="240" w:lineRule="auto"/>
        <w:jc w:val="both"/>
        <w:rPr>
          <w:rFonts w:ascii="Times New Roman" w:hAnsi="Times New Roman"/>
          <w:sz w:val="24"/>
          <w:szCs w:val="24"/>
        </w:rPr>
      </w:pPr>
    </w:p>
    <w:p w:rsidR="00CA769C" w:rsidRPr="00097503" w:rsidRDefault="00CA769C" w:rsidP="007C29BC">
      <w:pPr>
        <w:spacing w:after="0" w:line="240" w:lineRule="auto"/>
        <w:jc w:val="both"/>
        <w:rPr>
          <w:rFonts w:ascii="Times New Roman" w:hAnsi="Times New Roman"/>
          <w:sz w:val="24"/>
          <w:szCs w:val="24"/>
        </w:rPr>
      </w:pPr>
      <w:r w:rsidRPr="00097503">
        <w:rPr>
          <w:rFonts w:ascii="Times New Roman" w:hAnsi="Times New Roman"/>
          <w:b/>
          <w:caps/>
          <w:sz w:val="24"/>
          <w:szCs w:val="24"/>
        </w:rPr>
        <w:t>3.3</w:t>
      </w:r>
      <w:r w:rsidRPr="00097503">
        <w:rPr>
          <w:rFonts w:ascii="Times New Roman" w:hAnsi="Times New Roman"/>
          <w:b/>
          <w:caps/>
          <w:sz w:val="24"/>
          <w:szCs w:val="24"/>
        </w:rPr>
        <w:tab/>
        <w:t xml:space="preserve">Student Satisfaction AND sTUDENT LEARNING:  </w:t>
      </w:r>
      <w:r w:rsidRPr="00097503">
        <w:rPr>
          <w:rFonts w:ascii="Times New Roman" w:hAnsi="Times New Roman"/>
          <w:sz w:val="24"/>
          <w:szCs w:val="24"/>
        </w:rPr>
        <w:t>The National Survey of Student Engagement (NSSE), administered biennially to UM students, provides rich information about students and programs, as indicated by the following excerpts:</w:t>
      </w:r>
    </w:p>
    <w:p w:rsidR="00CA769C" w:rsidRPr="00097503" w:rsidRDefault="00CA769C" w:rsidP="00FE66AD">
      <w:pPr>
        <w:numPr>
          <w:ilvl w:val="0"/>
          <w:numId w:val="5"/>
        </w:numPr>
        <w:tabs>
          <w:tab w:val="clear" w:pos="1080"/>
        </w:tabs>
        <w:spacing w:after="0" w:line="240" w:lineRule="auto"/>
        <w:ind w:left="720"/>
        <w:jc w:val="both"/>
        <w:rPr>
          <w:rFonts w:ascii="Times New Roman" w:hAnsi="Times New Roman"/>
          <w:sz w:val="24"/>
          <w:szCs w:val="24"/>
        </w:rPr>
      </w:pPr>
      <w:r w:rsidRPr="00097503">
        <w:rPr>
          <w:rFonts w:ascii="Times New Roman" w:hAnsi="Times New Roman"/>
          <w:sz w:val="24"/>
          <w:szCs w:val="24"/>
        </w:rPr>
        <w:t xml:space="preserve">90 percent of seniors would attend this institution if they started over again. </w:t>
      </w:r>
    </w:p>
    <w:p w:rsidR="00CA769C" w:rsidRPr="00097503" w:rsidRDefault="00CA769C" w:rsidP="00FE66AD">
      <w:pPr>
        <w:numPr>
          <w:ilvl w:val="0"/>
          <w:numId w:val="5"/>
        </w:numPr>
        <w:tabs>
          <w:tab w:val="clear" w:pos="1080"/>
        </w:tabs>
        <w:spacing w:after="0" w:line="240" w:lineRule="auto"/>
        <w:ind w:left="720"/>
        <w:jc w:val="both"/>
        <w:rPr>
          <w:rFonts w:ascii="Times New Roman" w:hAnsi="Times New Roman"/>
          <w:sz w:val="24"/>
          <w:szCs w:val="24"/>
        </w:rPr>
      </w:pPr>
      <w:r w:rsidRPr="00097503">
        <w:rPr>
          <w:rFonts w:ascii="Times New Roman" w:hAnsi="Times New Roman"/>
          <w:sz w:val="24"/>
          <w:szCs w:val="24"/>
        </w:rPr>
        <w:t xml:space="preserve">88 percent of seniors rated their entire educational experience as good or excellent. </w:t>
      </w:r>
    </w:p>
    <w:p w:rsidR="00CA769C" w:rsidRPr="00097503" w:rsidRDefault="00CA769C" w:rsidP="00FE66AD">
      <w:pPr>
        <w:numPr>
          <w:ilvl w:val="0"/>
          <w:numId w:val="5"/>
        </w:numPr>
        <w:tabs>
          <w:tab w:val="clear" w:pos="1080"/>
        </w:tabs>
        <w:spacing w:after="0" w:line="240" w:lineRule="auto"/>
        <w:ind w:left="720"/>
        <w:jc w:val="both"/>
        <w:rPr>
          <w:rFonts w:ascii="Times New Roman" w:hAnsi="Times New Roman"/>
          <w:sz w:val="24"/>
          <w:szCs w:val="24"/>
        </w:rPr>
      </w:pPr>
      <w:r w:rsidRPr="00097503">
        <w:rPr>
          <w:rFonts w:ascii="Times New Roman" w:hAnsi="Times New Roman"/>
          <w:sz w:val="24"/>
          <w:szCs w:val="24"/>
        </w:rPr>
        <w:t>85 percent of seniors found other students friendly or supportive.</w:t>
      </w:r>
    </w:p>
    <w:p w:rsidR="00CA769C" w:rsidRPr="00097503" w:rsidRDefault="00CA769C" w:rsidP="00410A41">
      <w:pPr>
        <w:spacing w:after="0" w:line="240" w:lineRule="auto"/>
        <w:jc w:val="both"/>
        <w:rPr>
          <w:rFonts w:ascii="Times New Roman" w:hAnsi="Times New Roman"/>
          <w:sz w:val="24"/>
          <w:szCs w:val="24"/>
        </w:rPr>
      </w:pPr>
      <w:r w:rsidRPr="00097503">
        <w:rPr>
          <w:rFonts w:ascii="Times New Roman" w:hAnsi="Times New Roman"/>
          <w:sz w:val="24"/>
          <w:szCs w:val="24"/>
        </w:rPr>
        <w:t xml:space="preserve">     UM also conducts the Collegiate Learning Assessment (CLA) to evaluate student development in the areas of critical thinking, analytical reasoning, problem solving, and communication. The CLA results in 2006-2007 </w:t>
      </w:r>
      <w:proofErr w:type="gramStart"/>
      <w:r w:rsidRPr="00097503">
        <w:rPr>
          <w:rFonts w:ascii="Times New Roman" w:hAnsi="Times New Roman"/>
          <w:sz w:val="24"/>
          <w:szCs w:val="24"/>
        </w:rPr>
        <w:t>place</w:t>
      </w:r>
      <w:proofErr w:type="gramEnd"/>
      <w:r w:rsidRPr="00097503">
        <w:rPr>
          <w:rFonts w:ascii="Times New Roman" w:hAnsi="Times New Roman"/>
          <w:sz w:val="24"/>
          <w:szCs w:val="24"/>
        </w:rPr>
        <w:t xml:space="preserve"> UM nationally in the 8</w:t>
      </w:r>
      <w:r w:rsidRPr="00097503">
        <w:rPr>
          <w:rFonts w:ascii="Times New Roman" w:hAnsi="Times New Roman"/>
          <w:sz w:val="24"/>
          <w:szCs w:val="24"/>
          <w:vertAlign w:val="superscript"/>
        </w:rPr>
        <w:t>th</w:t>
      </w:r>
      <w:r w:rsidRPr="00097503">
        <w:rPr>
          <w:rFonts w:ascii="Times New Roman" w:hAnsi="Times New Roman"/>
          <w:sz w:val="24"/>
          <w:szCs w:val="24"/>
        </w:rPr>
        <w:t xml:space="preserve"> </w:t>
      </w:r>
      <w:proofErr w:type="spellStart"/>
      <w:r w:rsidRPr="00097503">
        <w:rPr>
          <w:rFonts w:ascii="Times New Roman" w:hAnsi="Times New Roman"/>
          <w:sz w:val="24"/>
          <w:szCs w:val="24"/>
        </w:rPr>
        <w:t>decile</w:t>
      </w:r>
      <w:proofErr w:type="spellEnd"/>
      <w:r w:rsidRPr="00097503">
        <w:rPr>
          <w:rFonts w:ascii="Times New Roman" w:hAnsi="Times New Roman"/>
          <w:sz w:val="24"/>
          <w:szCs w:val="24"/>
        </w:rPr>
        <w:t xml:space="preserve"> of similar institutions, signifying that UM students perform better</w:t>
      </w:r>
      <w:r w:rsidR="00BF6C3C" w:rsidRPr="00097503">
        <w:rPr>
          <w:rFonts w:ascii="Times New Roman" w:hAnsi="Times New Roman"/>
          <w:sz w:val="24"/>
          <w:szCs w:val="24"/>
        </w:rPr>
        <w:t xml:space="preserve"> than</w:t>
      </w:r>
      <w:r w:rsidRPr="00097503">
        <w:rPr>
          <w:rFonts w:ascii="Times New Roman" w:hAnsi="Times New Roman"/>
          <w:sz w:val="24"/>
          <w:szCs w:val="24"/>
        </w:rPr>
        <w:t xml:space="preserve"> at least 70 percent of four-year students nationally</w:t>
      </w:r>
      <w:r w:rsidR="005E0CA7" w:rsidRPr="00097503">
        <w:rPr>
          <w:rFonts w:ascii="Times New Roman" w:hAnsi="Times New Roman"/>
          <w:sz w:val="24"/>
          <w:szCs w:val="24"/>
        </w:rPr>
        <w:t xml:space="preserve">. </w:t>
      </w:r>
      <w:r w:rsidRPr="00097503">
        <w:rPr>
          <w:rFonts w:ascii="Times New Roman" w:hAnsi="Times New Roman"/>
          <w:sz w:val="24"/>
          <w:szCs w:val="24"/>
        </w:rPr>
        <w:t xml:space="preserve">At the department and program level, the faculty </w:t>
      </w:r>
      <w:r w:rsidR="00BF6C3C" w:rsidRPr="00097503">
        <w:rPr>
          <w:rFonts w:ascii="Times New Roman" w:hAnsi="Times New Roman"/>
          <w:sz w:val="24"/>
          <w:szCs w:val="24"/>
        </w:rPr>
        <w:t xml:space="preserve">annually </w:t>
      </w:r>
      <w:r w:rsidRPr="00097503">
        <w:rPr>
          <w:rFonts w:ascii="Times New Roman" w:hAnsi="Times New Roman"/>
          <w:sz w:val="24"/>
          <w:szCs w:val="24"/>
        </w:rPr>
        <w:t xml:space="preserve">use embedded assessment tools to measure learning outcomes and analyze the results for quality assurance. </w:t>
      </w:r>
    </w:p>
    <w:p w:rsidR="00CA769C" w:rsidRPr="00097503" w:rsidRDefault="00EB77F2" w:rsidP="00FE66AD">
      <w:pPr>
        <w:spacing w:after="0" w:line="240" w:lineRule="auto"/>
        <w:jc w:val="both"/>
        <w:rPr>
          <w:rFonts w:ascii="Times New Roman" w:hAnsi="Times New Roman"/>
          <w:sz w:val="24"/>
          <w:szCs w:val="24"/>
        </w:rPr>
      </w:pPr>
      <w:r w:rsidRPr="00EB77F2">
        <w:rPr>
          <w:noProof/>
          <w:sz w:val="24"/>
          <w:szCs w:val="24"/>
        </w:rPr>
        <w:pict>
          <v:shape id="Chart 1" o:spid="_x0000_s1026" type="#_x0000_t75" style="position:absolute;left:0;text-align:left;margin-left:296.25pt;margin-top:2.3pt;width:166.3pt;height:102.95pt;z-index:-251658240;visibility:visible;mso-wrap-distance-left:39.24pt;mso-wrap-distance-top:8.64pt;mso-wrap-distance-right:26.91pt;mso-wrap-distance-bottom:9.81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">
            <v:imagedata r:id="rId8" o:title=""/>
            <w10:wrap type="square"/>
          </v:shape>
        </w:pict>
      </w:r>
      <w:r w:rsidR="00CA769C" w:rsidRPr="00097503">
        <w:rPr>
          <w:rFonts w:ascii="Times New Roman" w:hAnsi="Times New Roman"/>
          <w:sz w:val="24"/>
          <w:szCs w:val="24"/>
        </w:rPr>
        <w:t xml:space="preserve">     To demonstrate writing proficiency and readiness to satisfy writing standards in upper division courses, students complete the </w:t>
      </w:r>
      <w:r w:rsidR="008D6AF1" w:rsidRPr="00097503">
        <w:rPr>
          <w:rFonts w:ascii="Times New Roman" w:hAnsi="Times New Roman"/>
          <w:sz w:val="24"/>
          <w:szCs w:val="24"/>
        </w:rPr>
        <w:t xml:space="preserve">UM </w:t>
      </w:r>
      <w:r w:rsidR="00CA769C" w:rsidRPr="00097503">
        <w:rPr>
          <w:rFonts w:ascii="Times New Roman" w:hAnsi="Times New Roman"/>
          <w:sz w:val="24"/>
          <w:szCs w:val="24"/>
        </w:rPr>
        <w:t>Writing Proficiency Assessment</w:t>
      </w:r>
      <w:r w:rsidR="008D6AF1" w:rsidRPr="00097503">
        <w:rPr>
          <w:rFonts w:ascii="Times New Roman" w:hAnsi="Times New Roman"/>
          <w:sz w:val="24"/>
          <w:szCs w:val="24"/>
        </w:rPr>
        <w:t xml:space="preserve"> (WPA)</w:t>
      </w:r>
      <w:r w:rsidR="005E0CA7" w:rsidRPr="00097503">
        <w:rPr>
          <w:rFonts w:ascii="Times New Roman" w:hAnsi="Times New Roman"/>
          <w:sz w:val="24"/>
          <w:szCs w:val="24"/>
        </w:rPr>
        <w:t xml:space="preserve">. </w:t>
      </w:r>
      <w:r w:rsidR="00CA769C" w:rsidRPr="00097503">
        <w:rPr>
          <w:rFonts w:ascii="Times New Roman" w:hAnsi="Times New Roman"/>
          <w:sz w:val="24"/>
          <w:szCs w:val="24"/>
        </w:rPr>
        <w:t>Scores from 2002 to 2009 demonstrate steady improvement in students’ writing abilities. Those who fail the WPA two times receive direct assistance.</w:t>
      </w:r>
    </w:p>
    <w:p w:rsidR="00C44FB2" w:rsidRPr="00097503" w:rsidRDefault="00C44FB2" w:rsidP="00076DCC">
      <w:pPr>
        <w:tabs>
          <w:tab w:val="left" w:pos="540"/>
        </w:tabs>
        <w:spacing w:after="0" w:line="240" w:lineRule="auto"/>
        <w:rPr>
          <w:rFonts w:ascii="Times New Roman" w:hAnsi="Times New Roman"/>
          <w:b/>
          <w:sz w:val="24"/>
          <w:szCs w:val="24"/>
        </w:rPr>
      </w:pPr>
    </w:p>
    <w:p w:rsidR="00CA769C" w:rsidRPr="00097503" w:rsidRDefault="00CA769C" w:rsidP="009C7691">
      <w:pPr>
        <w:tabs>
          <w:tab w:val="left" w:pos="540"/>
        </w:tabs>
        <w:spacing w:after="0" w:line="240" w:lineRule="auto"/>
        <w:jc w:val="both"/>
        <w:rPr>
          <w:rFonts w:ascii="Times New Roman" w:hAnsi="Times New Roman"/>
          <w:sz w:val="24"/>
          <w:szCs w:val="24"/>
        </w:rPr>
      </w:pPr>
      <w:r w:rsidRPr="00097503">
        <w:rPr>
          <w:rFonts w:ascii="Times New Roman" w:hAnsi="Times New Roman"/>
          <w:b/>
          <w:sz w:val="24"/>
          <w:szCs w:val="24"/>
        </w:rPr>
        <w:t>3.4</w:t>
      </w:r>
      <w:r w:rsidRPr="00097503">
        <w:rPr>
          <w:rFonts w:ascii="Times New Roman" w:hAnsi="Times New Roman"/>
          <w:b/>
          <w:sz w:val="24"/>
          <w:szCs w:val="24"/>
        </w:rPr>
        <w:tab/>
        <w:t xml:space="preserve">ENROLLMENT, TRENDS, PROJECTIONS, AND CHALLENGES:  </w:t>
      </w:r>
      <w:r w:rsidRPr="00097503">
        <w:rPr>
          <w:rFonts w:ascii="Times New Roman" w:hAnsi="Times New Roman"/>
          <w:sz w:val="24"/>
          <w:szCs w:val="24"/>
        </w:rPr>
        <w:t>UM has sustained record enrollments (Appendix C4), based on student headcount and full-time equivalent (FTE) students, on both the Mountain Campus and the College of Technology</w:t>
      </w:r>
      <w:r w:rsidR="005E0CA7" w:rsidRPr="00097503">
        <w:rPr>
          <w:rFonts w:ascii="Times New Roman" w:hAnsi="Times New Roman"/>
          <w:sz w:val="24"/>
          <w:szCs w:val="24"/>
        </w:rPr>
        <w:t xml:space="preserve">. </w:t>
      </w:r>
      <w:r w:rsidRPr="00097503">
        <w:rPr>
          <w:rFonts w:ascii="Times New Roman" w:hAnsi="Times New Roman"/>
          <w:sz w:val="24"/>
          <w:szCs w:val="24"/>
        </w:rPr>
        <w:t>The ratio of enrolled-to-admitted students (yield) increased in FY2009 for all categories except Western Undergraduate Exchange (WUE) students</w:t>
      </w:r>
      <w:r w:rsidR="005E0CA7" w:rsidRPr="00097503">
        <w:rPr>
          <w:rFonts w:ascii="Times New Roman" w:hAnsi="Times New Roman"/>
          <w:sz w:val="24"/>
          <w:szCs w:val="24"/>
        </w:rPr>
        <w:t xml:space="preserve">. </w:t>
      </w:r>
      <w:r w:rsidRPr="00097503">
        <w:rPr>
          <w:rFonts w:ascii="Times New Roman" w:hAnsi="Times New Roman"/>
          <w:sz w:val="24"/>
          <w:szCs w:val="24"/>
        </w:rPr>
        <w:t xml:space="preserve">From </w:t>
      </w:r>
      <w:proofErr w:type="gramStart"/>
      <w:r w:rsidRPr="00097503">
        <w:rPr>
          <w:rFonts w:ascii="Times New Roman" w:hAnsi="Times New Roman"/>
          <w:sz w:val="24"/>
          <w:szCs w:val="24"/>
        </w:rPr>
        <w:t>Fall</w:t>
      </w:r>
      <w:proofErr w:type="gramEnd"/>
      <w:r w:rsidRPr="00097503">
        <w:rPr>
          <w:rFonts w:ascii="Times New Roman" w:hAnsi="Times New Roman"/>
          <w:sz w:val="24"/>
          <w:szCs w:val="24"/>
        </w:rPr>
        <w:t xml:space="preserve"> 2004 to Fall 2007, UM registered relatively stable numbers of first-time freshmen coupled with slightly declining numbers of new transfer, graduate, and </w:t>
      </w:r>
      <w:r w:rsidR="005E0CA7" w:rsidRPr="00097503">
        <w:rPr>
          <w:rFonts w:ascii="Times New Roman" w:hAnsi="Times New Roman"/>
          <w:sz w:val="24"/>
          <w:szCs w:val="24"/>
        </w:rPr>
        <w:t>non</w:t>
      </w:r>
      <w:r w:rsidRPr="00097503">
        <w:rPr>
          <w:rFonts w:ascii="Times New Roman" w:hAnsi="Times New Roman"/>
          <w:sz w:val="24"/>
          <w:szCs w:val="24"/>
        </w:rPr>
        <w:t xml:space="preserve">degree students. The number of new students increased dramatically in </w:t>
      </w:r>
      <w:proofErr w:type="gramStart"/>
      <w:r w:rsidRPr="00097503">
        <w:rPr>
          <w:rFonts w:ascii="Times New Roman" w:hAnsi="Times New Roman"/>
          <w:sz w:val="24"/>
          <w:szCs w:val="24"/>
        </w:rPr>
        <w:t>Fall</w:t>
      </w:r>
      <w:proofErr w:type="gramEnd"/>
      <w:r w:rsidRPr="00097503">
        <w:rPr>
          <w:rFonts w:ascii="Times New Roman" w:hAnsi="Times New Roman"/>
          <w:sz w:val="24"/>
          <w:szCs w:val="24"/>
        </w:rPr>
        <w:t xml:space="preserve"> 2008, led by a significant jump in first-time freshmen as UM attracted a larger share of a slightly smaller Montana high school graduating cohort</w:t>
      </w:r>
      <w:r w:rsidR="005E0CA7" w:rsidRPr="00097503">
        <w:rPr>
          <w:rFonts w:ascii="Times New Roman" w:hAnsi="Times New Roman"/>
          <w:sz w:val="24"/>
          <w:szCs w:val="24"/>
        </w:rPr>
        <w:t xml:space="preserve">. </w:t>
      </w:r>
      <w:r w:rsidRPr="00097503">
        <w:rPr>
          <w:rFonts w:ascii="Times New Roman" w:hAnsi="Times New Roman"/>
          <w:sz w:val="24"/>
          <w:szCs w:val="24"/>
        </w:rPr>
        <w:t xml:space="preserve">However, for </w:t>
      </w:r>
      <w:proofErr w:type="gramStart"/>
      <w:r w:rsidRPr="00097503">
        <w:rPr>
          <w:rFonts w:ascii="Times New Roman" w:hAnsi="Times New Roman"/>
          <w:sz w:val="24"/>
          <w:szCs w:val="24"/>
        </w:rPr>
        <w:t>Fall</w:t>
      </w:r>
      <w:proofErr w:type="gramEnd"/>
      <w:r w:rsidRPr="00097503">
        <w:rPr>
          <w:rFonts w:ascii="Times New Roman" w:hAnsi="Times New Roman"/>
          <w:sz w:val="24"/>
          <w:szCs w:val="24"/>
        </w:rPr>
        <w:t xml:space="preserve"> 2009 the nonresident yield declined, so UM adjusted its marketing and recruitment strategies.</w:t>
      </w:r>
    </w:p>
    <w:p w:rsidR="00C44FB2" w:rsidRPr="00097503" w:rsidRDefault="00C44FB2" w:rsidP="006D381F">
      <w:pPr>
        <w:tabs>
          <w:tab w:val="left" w:pos="540"/>
        </w:tabs>
        <w:spacing w:after="0" w:line="240" w:lineRule="auto"/>
        <w:jc w:val="both"/>
        <w:rPr>
          <w:rFonts w:ascii="Times New Roman" w:hAnsi="Times New Roman"/>
          <w:b/>
          <w:sz w:val="24"/>
          <w:szCs w:val="24"/>
        </w:rPr>
      </w:pPr>
    </w:p>
    <w:p w:rsidR="00CA769C" w:rsidRPr="00097503" w:rsidRDefault="00CA769C" w:rsidP="006D381F">
      <w:pPr>
        <w:tabs>
          <w:tab w:val="left" w:pos="540"/>
        </w:tabs>
        <w:spacing w:after="0" w:line="240" w:lineRule="auto"/>
        <w:jc w:val="both"/>
        <w:rPr>
          <w:rFonts w:ascii="Times New Roman" w:hAnsi="Times New Roman"/>
          <w:sz w:val="24"/>
          <w:szCs w:val="24"/>
        </w:rPr>
      </w:pPr>
      <w:r w:rsidRPr="00097503">
        <w:rPr>
          <w:rFonts w:ascii="Times New Roman" w:hAnsi="Times New Roman"/>
          <w:b/>
          <w:sz w:val="24"/>
          <w:szCs w:val="24"/>
        </w:rPr>
        <w:t>3.5</w:t>
      </w:r>
      <w:r w:rsidRPr="00097503">
        <w:rPr>
          <w:rFonts w:ascii="Times New Roman" w:hAnsi="Times New Roman"/>
          <w:b/>
          <w:sz w:val="24"/>
          <w:szCs w:val="24"/>
        </w:rPr>
        <w:tab/>
        <w:t xml:space="preserve">STUDENT FINANCES:  </w:t>
      </w:r>
      <w:r w:rsidRPr="00097503">
        <w:rPr>
          <w:rFonts w:ascii="Times New Roman" w:hAnsi="Times New Roman"/>
          <w:sz w:val="24"/>
          <w:szCs w:val="24"/>
        </w:rPr>
        <w:t>UM’s tuition, fees, room, board, and book allowance for a resident undergraduate student average $13,000 per year, with nonresidents at roughly $27,000</w:t>
      </w:r>
      <w:r w:rsidR="005E0CA7" w:rsidRPr="00097503">
        <w:rPr>
          <w:rFonts w:ascii="Times New Roman" w:hAnsi="Times New Roman"/>
          <w:sz w:val="24"/>
          <w:szCs w:val="24"/>
        </w:rPr>
        <w:t xml:space="preserve">. </w:t>
      </w:r>
      <w:r w:rsidRPr="00097503">
        <w:rPr>
          <w:rFonts w:ascii="Times New Roman" w:hAnsi="Times New Roman"/>
          <w:sz w:val="24"/>
          <w:szCs w:val="24"/>
        </w:rPr>
        <w:t xml:space="preserve">Rising tuition and eroding State support causes an ever-increasing gap between </w:t>
      </w:r>
      <w:r w:rsidR="009D609F">
        <w:rPr>
          <w:rFonts w:ascii="Times New Roman" w:hAnsi="Times New Roman"/>
          <w:sz w:val="24"/>
          <w:szCs w:val="24"/>
        </w:rPr>
        <w:t>affordability</w:t>
      </w:r>
      <w:r w:rsidRPr="00097503">
        <w:rPr>
          <w:rFonts w:ascii="Times New Roman" w:hAnsi="Times New Roman"/>
          <w:sz w:val="24"/>
          <w:szCs w:val="24"/>
        </w:rPr>
        <w:t xml:space="preserve"> and the available financial aid</w:t>
      </w:r>
      <w:r w:rsidR="005E0CA7" w:rsidRPr="00097503">
        <w:rPr>
          <w:rFonts w:ascii="Times New Roman" w:hAnsi="Times New Roman"/>
          <w:sz w:val="24"/>
          <w:szCs w:val="24"/>
        </w:rPr>
        <w:t xml:space="preserve">. </w:t>
      </w:r>
      <w:r w:rsidRPr="00097503">
        <w:rPr>
          <w:rFonts w:ascii="Times New Roman" w:hAnsi="Times New Roman"/>
          <w:sz w:val="24"/>
          <w:szCs w:val="24"/>
        </w:rPr>
        <w:t>Families cover the gap increasingly with federal loans; more than 1,000 more students secured loans during the last three years</w:t>
      </w:r>
      <w:r w:rsidR="005E0CA7" w:rsidRPr="00097503">
        <w:rPr>
          <w:rFonts w:ascii="Times New Roman" w:hAnsi="Times New Roman"/>
          <w:sz w:val="24"/>
          <w:szCs w:val="24"/>
        </w:rPr>
        <w:t xml:space="preserve">. </w:t>
      </w:r>
      <w:r w:rsidRPr="00097503">
        <w:rPr>
          <w:rFonts w:ascii="Times New Roman" w:hAnsi="Times New Roman"/>
          <w:sz w:val="24"/>
          <w:szCs w:val="24"/>
        </w:rPr>
        <w:t>Families with the greatest need have seen as much as a $1,000 drop in grant aid during these years. Montana residents have benefitted greatly from the CAP and other efforts to restrain tuition increases</w:t>
      </w:r>
      <w:r w:rsidR="005E0CA7" w:rsidRPr="00097503">
        <w:rPr>
          <w:rFonts w:ascii="Times New Roman" w:hAnsi="Times New Roman"/>
          <w:sz w:val="24"/>
          <w:szCs w:val="24"/>
        </w:rPr>
        <w:t xml:space="preserve">. </w:t>
      </w:r>
      <w:r w:rsidRPr="00097503">
        <w:rPr>
          <w:rFonts w:ascii="Times New Roman" w:hAnsi="Times New Roman"/>
          <w:sz w:val="24"/>
          <w:szCs w:val="24"/>
        </w:rPr>
        <w:t>Recent increases in Pell grants and loan availability have helped</w:t>
      </w:r>
      <w:r w:rsidR="003C3F2F">
        <w:rPr>
          <w:rFonts w:ascii="Times New Roman" w:hAnsi="Times New Roman"/>
          <w:sz w:val="24"/>
          <w:szCs w:val="24"/>
        </w:rPr>
        <w:t xml:space="preserve"> also.</w:t>
      </w:r>
      <w:r w:rsidR="00A2400B">
        <w:rPr>
          <w:rFonts w:ascii="Times New Roman" w:hAnsi="Times New Roman"/>
          <w:sz w:val="24"/>
          <w:szCs w:val="24"/>
        </w:rPr>
        <w:t xml:space="preserve"> </w:t>
      </w:r>
      <w:r w:rsidRPr="00097503">
        <w:rPr>
          <w:rFonts w:ascii="Times New Roman" w:hAnsi="Times New Roman"/>
          <w:sz w:val="24"/>
          <w:szCs w:val="24"/>
        </w:rPr>
        <w:t xml:space="preserve">UM </w:t>
      </w:r>
      <w:r w:rsidR="00A2400B">
        <w:rPr>
          <w:rFonts w:ascii="Times New Roman" w:hAnsi="Times New Roman"/>
          <w:sz w:val="24"/>
          <w:szCs w:val="24"/>
        </w:rPr>
        <w:t xml:space="preserve">currently </w:t>
      </w:r>
      <w:r w:rsidRPr="00097503">
        <w:rPr>
          <w:rFonts w:ascii="Times New Roman" w:hAnsi="Times New Roman"/>
          <w:sz w:val="24"/>
          <w:szCs w:val="24"/>
        </w:rPr>
        <w:t>provides</w:t>
      </w:r>
      <w:r w:rsidR="00A2400B">
        <w:rPr>
          <w:rFonts w:ascii="Times New Roman" w:hAnsi="Times New Roman"/>
          <w:sz w:val="24"/>
          <w:szCs w:val="24"/>
        </w:rPr>
        <w:t>,</w:t>
      </w:r>
      <w:r w:rsidRPr="00097503">
        <w:rPr>
          <w:rFonts w:ascii="Times New Roman" w:hAnsi="Times New Roman"/>
          <w:sz w:val="24"/>
          <w:szCs w:val="24"/>
        </w:rPr>
        <w:t xml:space="preserve"> from various sources</w:t>
      </w:r>
      <w:r w:rsidR="00A2400B">
        <w:rPr>
          <w:rFonts w:ascii="Times New Roman" w:hAnsi="Times New Roman"/>
          <w:sz w:val="24"/>
          <w:szCs w:val="24"/>
        </w:rPr>
        <w:t>,</w:t>
      </w:r>
      <w:r w:rsidRPr="00097503">
        <w:rPr>
          <w:rFonts w:ascii="Times New Roman" w:hAnsi="Times New Roman"/>
          <w:sz w:val="24"/>
          <w:szCs w:val="24"/>
        </w:rPr>
        <w:t xml:space="preserve"> $120 million in student financial assistance</w:t>
      </w:r>
      <w:r w:rsidR="005E0CA7" w:rsidRPr="00097503">
        <w:rPr>
          <w:rFonts w:ascii="Times New Roman" w:hAnsi="Times New Roman"/>
          <w:sz w:val="24"/>
          <w:szCs w:val="24"/>
        </w:rPr>
        <w:t xml:space="preserve">. </w:t>
      </w:r>
      <w:r w:rsidRPr="00097503">
        <w:rPr>
          <w:rFonts w:ascii="Times New Roman" w:hAnsi="Times New Roman"/>
          <w:sz w:val="24"/>
          <w:szCs w:val="24"/>
        </w:rPr>
        <w:t>These support efforts help to explain burgeoning enrollments even during difficult financial times</w:t>
      </w:r>
      <w:r w:rsidR="005E0CA7" w:rsidRPr="00097503">
        <w:rPr>
          <w:rFonts w:ascii="Times New Roman" w:hAnsi="Times New Roman"/>
          <w:sz w:val="24"/>
          <w:szCs w:val="24"/>
        </w:rPr>
        <w:t xml:space="preserve">. </w:t>
      </w:r>
      <w:r w:rsidRPr="00097503">
        <w:rPr>
          <w:rFonts w:ascii="Times New Roman" w:hAnsi="Times New Roman"/>
          <w:caps/>
          <w:sz w:val="24"/>
          <w:szCs w:val="24"/>
        </w:rPr>
        <w:t>A</w:t>
      </w:r>
      <w:r w:rsidRPr="00097503">
        <w:rPr>
          <w:rFonts w:ascii="Times New Roman" w:hAnsi="Times New Roman"/>
          <w:sz w:val="24"/>
          <w:szCs w:val="24"/>
        </w:rPr>
        <w:t xml:space="preserve"> three-year trend indicates a steady increase in the average cumulative debt </w:t>
      </w:r>
      <w:r w:rsidR="009D609F">
        <w:rPr>
          <w:rFonts w:ascii="Times New Roman" w:hAnsi="Times New Roman"/>
          <w:sz w:val="24"/>
          <w:szCs w:val="24"/>
        </w:rPr>
        <w:t xml:space="preserve">of UM students </w:t>
      </w:r>
      <w:r w:rsidRPr="00097503">
        <w:rPr>
          <w:rFonts w:ascii="Times New Roman" w:hAnsi="Times New Roman"/>
          <w:sz w:val="24"/>
          <w:szCs w:val="24"/>
        </w:rPr>
        <w:t>at graduation, rising from under $19,000 to more than $21,000</w:t>
      </w:r>
      <w:r w:rsidR="009C7691" w:rsidRPr="00097503">
        <w:rPr>
          <w:rFonts w:ascii="Times New Roman" w:hAnsi="Times New Roman"/>
          <w:sz w:val="24"/>
          <w:szCs w:val="24"/>
        </w:rPr>
        <w:t xml:space="preserve">. </w:t>
      </w:r>
      <w:r w:rsidRPr="00097503">
        <w:rPr>
          <w:rFonts w:ascii="Times New Roman" w:hAnsi="Times New Roman"/>
          <w:sz w:val="24"/>
          <w:szCs w:val="24"/>
        </w:rPr>
        <w:t>Nonetheless, and despite the aversion of many families to incur debt, a significant rate of return supports investment in higher education, even through loans</w:t>
      </w:r>
      <w:r w:rsidR="009C7691" w:rsidRPr="00097503">
        <w:rPr>
          <w:rFonts w:ascii="Times New Roman" w:hAnsi="Times New Roman"/>
          <w:sz w:val="24"/>
          <w:szCs w:val="24"/>
        </w:rPr>
        <w:t xml:space="preserve">. </w:t>
      </w:r>
    </w:p>
    <w:p w:rsidR="00CA769C" w:rsidRPr="00097503" w:rsidRDefault="00CA769C" w:rsidP="009C7E99">
      <w:pPr>
        <w:spacing w:after="0" w:line="240" w:lineRule="auto"/>
        <w:jc w:val="center"/>
        <w:rPr>
          <w:rFonts w:ascii="Times New Roman" w:hAnsi="Times New Roman"/>
          <w:b/>
          <w:sz w:val="24"/>
          <w:szCs w:val="24"/>
        </w:rPr>
      </w:pPr>
    </w:p>
    <w:p w:rsidR="00CA769C" w:rsidRPr="00097503" w:rsidRDefault="00CA769C" w:rsidP="00EF7DB3">
      <w:pPr>
        <w:numPr>
          <w:ilvl w:val="0"/>
          <w:numId w:val="41"/>
        </w:numPr>
        <w:spacing w:after="0" w:line="360" w:lineRule="auto"/>
        <w:jc w:val="center"/>
        <w:rPr>
          <w:rFonts w:ascii="Times New Roman" w:hAnsi="Times New Roman"/>
          <w:b/>
          <w:sz w:val="24"/>
          <w:szCs w:val="24"/>
        </w:rPr>
      </w:pPr>
      <w:r w:rsidRPr="00097503">
        <w:rPr>
          <w:rFonts w:ascii="Times New Roman" w:hAnsi="Times New Roman"/>
          <w:b/>
          <w:sz w:val="24"/>
          <w:szCs w:val="24"/>
        </w:rPr>
        <w:t>PUBLIC OUTREACH, RESEARCH, &amp; TECHNOLOGY TRANSFER</w:t>
      </w:r>
    </w:p>
    <w:p w:rsidR="00CA769C" w:rsidRPr="00097503" w:rsidRDefault="00CA769C" w:rsidP="0017323E">
      <w:pPr>
        <w:spacing w:after="0" w:line="240" w:lineRule="auto"/>
        <w:jc w:val="both"/>
        <w:rPr>
          <w:rFonts w:ascii="Times New Roman" w:hAnsi="Times New Roman"/>
          <w:sz w:val="24"/>
          <w:szCs w:val="24"/>
        </w:rPr>
      </w:pPr>
      <w:r w:rsidRPr="00097503">
        <w:rPr>
          <w:rFonts w:ascii="Times New Roman" w:hAnsi="Times New Roman"/>
          <w:b/>
          <w:caps/>
          <w:sz w:val="24"/>
          <w:szCs w:val="24"/>
        </w:rPr>
        <w:t>4.1</w:t>
      </w:r>
      <w:r w:rsidRPr="00097503">
        <w:rPr>
          <w:rFonts w:ascii="Times New Roman" w:hAnsi="Times New Roman"/>
          <w:b/>
          <w:caps/>
          <w:sz w:val="24"/>
          <w:szCs w:val="24"/>
        </w:rPr>
        <w:tab/>
        <w:t xml:space="preserve">Outreach programs:  </w:t>
      </w:r>
      <w:r w:rsidRPr="00097503">
        <w:rPr>
          <w:rFonts w:ascii="Times New Roman" w:hAnsi="Times New Roman"/>
          <w:sz w:val="24"/>
          <w:szCs w:val="24"/>
        </w:rPr>
        <w:t>UM hosts the Montana Campus Compact and also maintains an Office of Civic Engagement. The Montana Campus Compact includes 19 colleges and universities in the State and promotes community service, civic engagement, and service learning among students, faculty, and staff, with funding assistance from the Corporation for National and Community Service and other agencies through the Montana Commission for Community Service. Each year the President leads a series of outreach trips across Montana and out</w:t>
      </w:r>
      <w:r w:rsidR="00097503">
        <w:rPr>
          <w:rFonts w:ascii="Times New Roman" w:hAnsi="Times New Roman"/>
          <w:sz w:val="24"/>
          <w:szCs w:val="24"/>
        </w:rPr>
        <w:t>side</w:t>
      </w:r>
      <w:r w:rsidRPr="00097503">
        <w:rPr>
          <w:rFonts w:ascii="Times New Roman" w:hAnsi="Times New Roman"/>
          <w:sz w:val="24"/>
          <w:szCs w:val="24"/>
        </w:rPr>
        <w:t xml:space="preserve"> the State to recruit new students and interact with parents and alumni</w:t>
      </w:r>
      <w:r w:rsidR="005E0CA7" w:rsidRPr="00097503">
        <w:rPr>
          <w:rFonts w:ascii="Times New Roman" w:hAnsi="Times New Roman"/>
          <w:sz w:val="24"/>
          <w:szCs w:val="24"/>
        </w:rPr>
        <w:t xml:space="preserve">. </w:t>
      </w:r>
    </w:p>
    <w:p w:rsidR="00CA769C" w:rsidRPr="00097503" w:rsidRDefault="00CA769C" w:rsidP="0017323E">
      <w:pPr>
        <w:spacing w:after="0" w:line="240" w:lineRule="auto"/>
        <w:jc w:val="both"/>
        <w:rPr>
          <w:rFonts w:ascii="Times New Roman" w:hAnsi="Times New Roman"/>
          <w:sz w:val="24"/>
          <w:szCs w:val="24"/>
        </w:rPr>
      </w:pPr>
      <w:r w:rsidRPr="00097503">
        <w:rPr>
          <w:rFonts w:ascii="Times New Roman" w:hAnsi="Times New Roman"/>
          <w:sz w:val="24"/>
          <w:szCs w:val="24"/>
        </w:rPr>
        <w:t xml:space="preserve">     Other forms of outreach involve special programs and services on the campus, such as:</w:t>
      </w:r>
    </w:p>
    <w:p w:rsidR="00CA769C" w:rsidRPr="00097503" w:rsidRDefault="00CA769C" w:rsidP="002E1D96">
      <w:pPr>
        <w:numPr>
          <w:ilvl w:val="0"/>
          <w:numId w:val="31"/>
        </w:numPr>
        <w:spacing w:after="0" w:line="240" w:lineRule="auto"/>
        <w:jc w:val="both"/>
        <w:rPr>
          <w:rFonts w:ascii="Times New Roman" w:hAnsi="Times New Roman"/>
          <w:sz w:val="24"/>
          <w:szCs w:val="24"/>
        </w:rPr>
      </w:pPr>
      <w:r w:rsidRPr="00097503">
        <w:rPr>
          <w:rFonts w:ascii="Times New Roman" w:hAnsi="Times New Roman"/>
          <w:sz w:val="24"/>
          <w:szCs w:val="24"/>
        </w:rPr>
        <w:t>The Spectrum Science Laboratory bringing “hands-on” science to K-12 students, teachers, and parents</w:t>
      </w:r>
      <w:r w:rsidR="009C7691" w:rsidRPr="00097503">
        <w:rPr>
          <w:rFonts w:ascii="Times New Roman" w:hAnsi="Times New Roman"/>
          <w:sz w:val="24"/>
          <w:szCs w:val="24"/>
        </w:rPr>
        <w:t>.</w:t>
      </w:r>
    </w:p>
    <w:p w:rsidR="00CA769C" w:rsidRPr="00097503" w:rsidRDefault="00CA769C" w:rsidP="002E1D96">
      <w:pPr>
        <w:numPr>
          <w:ilvl w:val="0"/>
          <w:numId w:val="31"/>
        </w:numPr>
        <w:spacing w:after="0" w:line="240" w:lineRule="auto"/>
        <w:jc w:val="both"/>
        <w:rPr>
          <w:rFonts w:ascii="Times New Roman" w:hAnsi="Times New Roman"/>
          <w:sz w:val="24"/>
          <w:szCs w:val="24"/>
        </w:rPr>
      </w:pPr>
      <w:r w:rsidRPr="00097503">
        <w:rPr>
          <w:rFonts w:ascii="Times New Roman" w:hAnsi="Times New Roman"/>
          <w:sz w:val="24"/>
          <w:szCs w:val="24"/>
        </w:rPr>
        <w:t xml:space="preserve">The Bureau of Business and Economic Research providing economic forecasting for the </w:t>
      </w:r>
      <w:r w:rsidR="00BF6C3C" w:rsidRPr="00097503">
        <w:rPr>
          <w:rFonts w:ascii="Times New Roman" w:hAnsi="Times New Roman"/>
          <w:sz w:val="24"/>
          <w:szCs w:val="24"/>
        </w:rPr>
        <w:t>S</w:t>
      </w:r>
      <w:r w:rsidRPr="00097503">
        <w:rPr>
          <w:rFonts w:ascii="Times New Roman" w:hAnsi="Times New Roman"/>
          <w:sz w:val="24"/>
          <w:szCs w:val="24"/>
        </w:rPr>
        <w:t>tate and local businesses</w:t>
      </w:r>
      <w:r w:rsidR="009C7691" w:rsidRPr="00097503">
        <w:rPr>
          <w:rFonts w:ascii="Times New Roman" w:hAnsi="Times New Roman"/>
          <w:sz w:val="24"/>
          <w:szCs w:val="24"/>
        </w:rPr>
        <w:t>.</w:t>
      </w:r>
    </w:p>
    <w:p w:rsidR="00CA769C" w:rsidRPr="00097503" w:rsidRDefault="00CA769C" w:rsidP="0091683C">
      <w:pPr>
        <w:numPr>
          <w:ilvl w:val="0"/>
          <w:numId w:val="31"/>
        </w:numPr>
        <w:spacing w:after="0" w:line="240" w:lineRule="auto"/>
        <w:ind w:left="0" w:firstLine="360"/>
        <w:jc w:val="both"/>
        <w:rPr>
          <w:rFonts w:ascii="Times New Roman" w:hAnsi="Times New Roman"/>
          <w:strike/>
          <w:sz w:val="24"/>
          <w:szCs w:val="24"/>
        </w:rPr>
      </w:pPr>
      <w:r w:rsidRPr="00097503">
        <w:rPr>
          <w:rFonts w:ascii="Times New Roman" w:hAnsi="Times New Roman"/>
          <w:sz w:val="24"/>
          <w:szCs w:val="24"/>
        </w:rPr>
        <w:t xml:space="preserve">The School of Pharmacy contributing to the URx program and serving rural </w:t>
      </w:r>
      <w:r w:rsidR="00650B35" w:rsidRPr="00097503">
        <w:rPr>
          <w:rFonts w:ascii="Times New Roman" w:hAnsi="Times New Roman"/>
          <w:sz w:val="24"/>
          <w:szCs w:val="24"/>
        </w:rPr>
        <w:t>areas</w:t>
      </w:r>
      <w:r w:rsidR="009C7691" w:rsidRPr="00097503">
        <w:rPr>
          <w:rFonts w:ascii="Times New Roman" w:hAnsi="Times New Roman"/>
          <w:sz w:val="24"/>
          <w:szCs w:val="24"/>
        </w:rPr>
        <w:t>.</w:t>
      </w:r>
    </w:p>
    <w:p w:rsidR="00CA769C" w:rsidRPr="00097503" w:rsidRDefault="00CA769C" w:rsidP="002E1D96">
      <w:pPr>
        <w:numPr>
          <w:ilvl w:val="0"/>
          <w:numId w:val="31"/>
        </w:numPr>
        <w:spacing w:after="0" w:line="240" w:lineRule="auto"/>
        <w:jc w:val="both"/>
        <w:rPr>
          <w:rFonts w:ascii="Times New Roman" w:hAnsi="Times New Roman"/>
          <w:sz w:val="24"/>
          <w:szCs w:val="24"/>
        </w:rPr>
      </w:pPr>
      <w:r w:rsidRPr="00097503">
        <w:rPr>
          <w:rFonts w:ascii="Times New Roman" w:hAnsi="Times New Roman"/>
          <w:sz w:val="24"/>
          <w:szCs w:val="24"/>
        </w:rPr>
        <w:t>The College of Forestry and Conservation offering consultation and team supervision during the fire season.</w:t>
      </w:r>
    </w:p>
    <w:p w:rsidR="00C44FB2" w:rsidRPr="00097503" w:rsidRDefault="00C44FB2" w:rsidP="00F67EAB">
      <w:pPr>
        <w:pStyle w:val="NoSpacing"/>
        <w:jc w:val="both"/>
        <w:rPr>
          <w:b/>
          <w:caps/>
          <w:szCs w:val="24"/>
        </w:rPr>
      </w:pPr>
    </w:p>
    <w:p w:rsidR="00CA769C" w:rsidRPr="00097503" w:rsidRDefault="00CA769C" w:rsidP="00F67EAB">
      <w:pPr>
        <w:pStyle w:val="NoSpacing"/>
        <w:jc w:val="both"/>
        <w:rPr>
          <w:noProof/>
          <w:szCs w:val="24"/>
        </w:rPr>
      </w:pPr>
      <w:r w:rsidRPr="00097503">
        <w:rPr>
          <w:b/>
          <w:caps/>
          <w:szCs w:val="24"/>
        </w:rPr>
        <w:t>4.2</w:t>
      </w:r>
      <w:r w:rsidRPr="00097503">
        <w:rPr>
          <w:b/>
          <w:caps/>
          <w:szCs w:val="24"/>
        </w:rPr>
        <w:tab/>
        <w:t xml:space="preserve">Funded research program profile:  </w:t>
      </w:r>
      <w:r w:rsidRPr="00097503">
        <w:rPr>
          <w:caps/>
          <w:szCs w:val="24"/>
        </w:rPr>
        <w:t xml:space="preserve">um </w:t>
      </w:r>
      <w:r w:rsidRPr="00097503">
        <w:rPr>
          <w:szCs w:val="24"/>
        </w:rPr>
        <w:t xml:space="preserve">has </w:t>
      </w:r>
      <w:r w:rsidR="009D609F" w:rsidRPr="00097503">
        <w:rPr>
          <w:szCs w:val="24"/>
        </w:rPr>
        <w:t>enhanced</w:t>
      </w:r>
      <w:r w:rsidR="009D609F">
        <w:rPr>
          <w:szCs w:val="24"/>
        </w:rPr>
        <w:t xml:space="preserve"> significantly </w:t>
      </w:r>
      <w:r w:rsidRPr="00097503">
        <w:rPr>
          <w:szCs w:val="24"/>
        </w:rPr>
        <w:t xml:space="preserve">its research and creative profile over the last 20 years, with substantial investment coming from sources other than State appropriations. Expenditures from extramural grants and contracts grew from $7 million in FY1990 to $68 million in FY2009 – an annual growth rate of </w:t>
      </w:r>
      <w:r w:rsidR="00650B35" w:rsidRPr="00097503">
        <w:rPr>
          <w:szCs w:val="24"/>
        </w:rPr>
        <w:t xml:space="preserve">roughly 8 </w:t>
      </w:r>
      <w:r w:rsidRPr="00097503">
        <w:rPr>
          <w:szCs w:val="24"/>
        </w:rPr>
        <w:t xml:space="preserve">percent – largely due to institutional investments in recruitment and start-up support for new faculty. Faculty researchers have increased </w:t>
      </w:r>
      <w:r w:rsidR="009D609F">
        <w:rPr>
          <w:szCs w:val="24"/>
        </w:rPr>
        <w:t xml:space="preserve">steadily </w:t>
      </w:r>
      <w:r w:rsidRPr="00097503">
        <w:rPr>
          <w:szCs w:val="24"/>
        </w:rPr>
        <w:t>the number of submitted proposals over the last two decades, from around 300 in FY1990 to nearly 900 in FY2009</w:t>
      </w:r>
      <w:r w:rsidR="005E0CA7" w:rsidRPr="00097503">
        <w:rPr>
          <w:szCs w:val="24"/>
        </w:rPr>
        <w:t xml:space="preserve">. </w:t>
      </w:r>
      <w:r w:rsidRPr="00097503">
        <w:rPr>
          <w:szCs w:val="24"/>
        </w:rPr>
        <w:t>The major funding agencies include the National Institutes of Health, the National Science Foundation, the Department of Education, the Department of Defense, and several foundations. The number of scholarly peer-reviewed publications has also grown steadily</w:t>
      </w:r>
      <w:r w:rsidRPr="00097503">
        <w:rPr>
          <w:i/>
          <w:szCs w:val="24"/>
        </w:rPr>
        <w:t xml:space="preserve">, </w:t>
      </w:r>
      <w:r w:rsidRPr="00097503">
        <w:rPr>
          <w:szCs w:val="24"/>
        </w:rPr>
        <w:t xml:space="preserve">with the annual publication rate tripling over the last two decades. In addition, the quality and importance of the research has </w:t>
      </w:r>
      <w:r w:rsidR="009D609F">
        <w:rPr>
          <w:szCs w:val="24"/>
        </w:rPr>
        <w:t>improved</w:t>
      </w:r>
      <w:r w:rsidRPr="00097503">
        <w:rPr>
          <w:szCs w:val="24"/>
        </w:rPr>
        <w:t xml:space="preserve">. For example, in the last five years, UM faculty published nearly 30 papers in the premier science journals </w:t>
      </w:r>
      <w:r w:rsidRPr="00097503">
        <w:rPr>
          <w:i/>
          <w:szCs w:val="24"/>
        </w:rPr>
        <w:t>Science</w:t>
      </w:r>
      <w:r w:rsidRPr="00097503">
        <w:rPr>
          <w:szCs w:val="24"/>
        </w:rPr>
        <w:t xml:space="preserve"> and </w:t>
      </w:r>
      <w:r w:rsidRPr="00097503">
        <w:rPr>
          <w:i/>
          <w:szCs w:val="24"/>
        </w:rPr>
        <w:t>Nature</w:t>
      </w:r>
      <w:r w:rsidRPr="00097503">
        <w:rPr>
          <w:szCs w:val="24"/>
        </w:rPr>
        <w:t xml:space="preserve">. </w:t>
      </w:r>
      <w:r w:rsidRPr="00097503">
        <w:rPr>
          <w:noProof/>
          <w:szCs w:val="24"/>
        </w:rPr>
        <w:t>Importantly, many of the Univer</w:t>
      </w:r>
      <w:r w:rsidR="003C3F2F">
        <w:rPr>
          <w:noProof/>
          <w:szCs w:val="24"/>
        </w:rPr>
        <w:t>si</w:t>
      </w:r>
      <w:r w:rsidRPr="00097503">
        <w:rPr>
          <w:noProof/>
          <w:szCs w:val="24"/>
        </w:rPr>
        <w:t>ty’s top researchers also rank among the best teachers, winning awards for teaching as well as research.</w:t>
      </w:r>
    </w:p>
    <w:p w:rsidR="00C44FB2" w:rsidRPr="00097503" w:rsidRDefault="00C44FB2" w:rsidP="00F67EAB">
      <w:pPr>
        <w:pStyle w:val="NoSpacing"/>
        <w:jc w:val="both"/>
        <w:rPr>
          <w:szCs w:val="24"/>
        </w:rPr>
      </w:pPr>
    </w:p>
    <w:p w:rsidR="00CA769C" w:rsidRPr="00097503" w:rsidRDefault="00CA769C" w:rsidP="00F67EAB">
      <w:pPr>
        <w:spacing w:after="0" w:line="240" w:lineRule="auto"/>
        <w:jc w:val="both"/>
        <w:rPr>
          <w:rFonts w:ascii="Times New Roman" w:hAnsi="Times New Roman"/>
          <w:b/>
          <w:caps/>
          <w:sz w:val="24"/>
          <w:szCs w:val="24"/>
        </w:rPr>
      </w:pPr>
      <w:r w:rsidRPr="00097503">
        <w:rPr>
          <w:rFonts w:ascii="Times New Roman" w:hAnsi="Times New Roman"/>
          <w:b/>
          <w:caps/>
          <w:sz w:val="24"/>
          <w:szCs w:val="24"/>
        </w:rPr>
        <w:t>4.3</w:t>
      </w:r>
      <w:r w:rsidRPr="00097503">
        <w:rPr>
          <w:rFonts w:ascii="Times New Roman" w:hAnsi="Times New Roman"/>
          <w:b/>
          <w:caps/>
          <w:sz w:val="24"/>
          <w:szCs w:val="24"/>
        </w:rPr>
        <w:tab/>
        <w:t>Inventions, patents, and spin-off companies</w:t>
      </w:r>
    </w:p>
    <w:p w:rsidR="00CA769C" w:rsidRPr="00097503" w:rsidRDefault="00CA769C" w:rsidP="008405F9">
      <w:pPr>
        <w:numPr>
          <w:ilvl w:val="0"/>
          <w:numId w:val="37"/>
        </w:numPr>
        <w:tabs>
          <w:tab w:val="left" w:pos="540"/>
        </w:tabs>
        <w:spacing w:after="0" w:line="240" w:lineRule="auto"/>
        <w:jc w:val="both"/>
        <w:rPr>
          <w:rFonts w:ascii="Times New Roman" w:hAnsi="Times New Roman"/>
          <w:sz w:val="24"/>
          <w:szCs w:val="24"/>
        </w:rPr>
      </w:pPr>
      <w:r w:rsidRPr="00097503">
        <w:rPr>
          <w:rFonts w:ascii="Times New Roman" w:hAnsi="Times New Roman"/>
          <w:sz w:val="24"/>
          <w:szCs w:val="24"/>
        </w:rPr>
        <w:t xml:space="preserve">US </w:t>
      </w:r>
      <w:r w:rsidR="00650B35" w:rsidRPr="00097503">
        <w:rPr>
          <w:rFonts w:ascii="Times New Roman" w:hAnsi="Times New Roman"/>
          <w:sz w:val="24"/>
          <w:szCs w:val="24"/>
        </w:rPr>
        <w:t>patents</w:t>
      </w:r>
      <w:r w:rsidR="00650B35" w:rsidRPr="00097503">
        <w:rPr>
          <w:rFonts w:ascii="Times New Roman" w:hAnsi="Times New Roman"/>
          <w:color w:val="FF0000"/>
          <w:sz w:val="24"/>
          <w:szCs w:val="24"/>
        </w:rPr>
        <w:t xml:space="preserve"> </w:t>
      </w:r>
      <w:r w:rsidRPr="00097503">
        <w:rPr>
          <w:rFonts w:ascii="Times New Roman" w:hAnsi="Times New Roman"/>
          <w:sz w:val="24"/>
          <w:szCs w:val="24"/>
        </w:rPr>
        <w:t>issued (active)</w:t>
      </w:r>
      <w:r w:rsidRPr="00097503">
        <w:rPr>
          <w:rFonts w:ascii="Times New Roman" w:hAnsi="Times New Roman"/>
          <w:sz w:val="24"/>
          <w:szCs w:val="24"/>
        </w:rPr>
        <w:tab/>
      </w:r>
      <w:r w:rsidRPr="00097503">
        <w:rPr>
          <w:rFonts w:ascii="Times New Roman" w:hAnsi="Times New Roman"/>
          <w:sz w:val="24"/>
          <w:szCs w:val="24"/>
        </w:rPr>
        <w:tab/>
      </w:r>
      <w:r w:rsidR="00097503">
        <w:rPr>
          <w:rFonts w:ascii="Times New Roman" w:hAnsi="Times New Roman"/>
          <w:sz w:val="24"/>
          <w:szCs w:val="24"/>
        </w:rPr>
        <w:tab/>
      </w:r>
      <w:r w:rsidRPr="00097503">
        <w:rPr>
          <w:rFonts w:ascii="Times New Roman" w:hAnsi="Times New Roman"/>
          <w:sz w:val="24"/>
          <w:szCs w:val="24"/>
        </w:rPr>
        <w:t>32</w:t>
      </w:r>
    </w:p>
    <w:p w:rsidR="00CA769C" w:rsidRPr="00097503" w:rsidRDefault="00CA769C" w:rsidP="008405F9">
      <w:pPr>
        <w:numPr>
          <w:ilvl w:val="0"/>
          <w:numId w:val="37"/>
        </w:numPr>
        <w:tabs>
          <w:tab w:val="left" w:pos="540"/>
        </w:tabs>
        <w:spacing w:after="0" w:line="240" w:lineRule="auto"/>
        <w:jc w:val="both"/>
        <w:rPr>
          <w:rFonts w:ascii="Times New Roman" w:hAnsi="Times New Roman"/>
          <w:sz w:val="24"/>
          <w:szCs w:val="24"/>
        </w:rPr>
      </w:pPr>
      <w:r w:rsidRPr="00097503">
        <w:rPr>
          <w:rFonts w:ascii="Times New Roman" w:hAnsi="Times New Roman"/>
          <w:sz w:val="24"/>
          <w:szCs w:val="24"/>
        </w:rPr>
        <w:t>Active licenses</w:t>
      </w:r>
      <w:r w:rsidRPr="00097503">
        <w:rPr>
          <w:rFonts w:ascii="Times New Roman" w:hAnsi="Times New Roman"/>
          <w:sz w:val="24"/>
          <w:szCs w:val="24"/>
        </w:rPr>
        <w:tab/>
      </w:r>
      <w:r w:rsidRPr="00097503">
        <w:rPr>
          <w:rFonts w:ascii="Times New Roman" w:hAnsi="Times New Roman"/>
          <w:sz w:val="24"/>
          <w:szCs w:val="24"/>
        </w:rPr>
        <w:tab/>
      </w:r>
      <w:r w:rsidRPr="00097503">
        <w:rPr>
          <w:rFonts w:ascii="Times New Roman" w:hAnsi="Times New Roman"/>
          <w:sz w:val="24"/>
          <w:szCs w:val="24"/>
        </w:rPr>
        <w:tab/>
      </w:r>
      <w:r w:rsidR="00097503">
        <w:rPr>
          <w:rFonts w:ascii="Times New Roman" w:hAnsi="Times New Roman"/>
          <w:sz w:val="24"/>
          <w:szCs w:val="24"/>
        </w:rPr>
        <w:tab/>
      </w:r>
      <w:r w:rsidRPr="00097503">
        <w:rPr>
          <w:rFonts w:ascii="Times New Roman" w:hAnsi="Times New Roman"/>
          <w:sz w:val="24"/>
          <w:szCs w:val="24"/>
        </w:rPr>
        <w:tab/>
        <w:t>24</w:t>
      </w:r>
    </w:p>
    <w:p w:rsidR="00CA769C" w:rsidRPr="00097503" w:rsidRDefault="00CA769C" w:rsidP="008405F9">
      <w:pPr>
        <w:numPr>
          <w:ilvl w:val="0"/>
          <w:numId w:val="37"/>
        </w:numPr>
        <w:tabs>
          <w:tab w:val="left" w:pos="540"/>
        </w:tabs>
        <w:spacing w:after="0" w:line="240" w:lineRule="auto"/>
        <w:jc w:val="both"/>
        <w:rPr>
          <w:rFonts w:ascii="Times New Roman" w:hAnsi="Times New Roman"/>
          <w:sz w:val="24"/>
          <w:szCs w:val="24"/>
        </w:rPr>
      </w:pPr>
      <w:r w:rsidRPr="00097503">
        <w:rPr>
          <w:rFonts w:ascii="Times New Roman" w:hAnsi="Times New Roman"/>
          <w:sz w:val="24"/>
          <w:szCs w:val="24"/>
        </w:rPr>
        <w:t xml:space="preserve">Active licenses to </w:t>
      </w:r>
      <w:r w:rsidR="00650B35" w:rsidRPr="00097503">
        <w:rPr>
          <w:rFonts w:ascii="Times New Roman" w:hAnsi="Times New Roman"/>
          <w:sz w:val="24"/>
          <w:szCs w:val="24"/>
        </w:rPr>
        <w:t>Montana</w:t>
      </w:r>
      <w:r w:rsidR="00650B35" w:rsidRPr="00097503">
        <w:rPr>
          <w:rFonts w:ascii="Times New Roman" w:hAnsi="Times New Roman"/>
          <w:color w:val="FF0000"/>
          <w:sz w:val="24"/>
          <w:szCs w:val="24"/>
        </w:rPr>
        <w:t xml:space="preserve"> </w:t>
      </w:r>
      <w:r w:rsidRPr="00097503">
        <w:rPr>
          <w:rFonts w:ascii="Times New Roman" w:hAnsi="Times New Roman"/>
          <w:sz w:val="24"/>
          <w:szCs w:val="24"/>
        </w:rPr>
        <w:t>companies</w:t>
      </w:r>
      <w:r w:rsidR="00097503">
        <w:rPr>
          <w:rFonts w:ascii="Times New Roman" w:hAnsi="Times New Roman"/>
          <w:sz w:val="24"/>
          <w:szCs w:val="24"/>
        </w:rPr>
        <w:tab/>
      </w:r>
      <w:r w:rsidRPr="00097503">
        <w:rPr>
          <w:rFonts w:ascii="Times New Roman" w:hAnsi="Times New Roman"/>
          <w:sz w:val="24"/>
          <w:szCs w:val="24"/>
        </w:rPr>
        <w:tab/>
        <w:t>18</w:t>
      </w:r>
    </w:p>
    <w:p w:rsidR="00CA769C" w:rsidRPr="00097503" w:rsidRDefault="00CA769C" w:rsidP="008405F9">
      <w:pPr>
        <w:numPr>
          <w:ilvl w:val="0"/>
          <w:numId w:val="37"/>
        </w:numPr>
        <w:tabs>
          <w:tab w:val="left" w:pos="540"/>
        </w:tabs>
        <w:spacing w:after="0" w:line="240" w:lineRule="auto"/>
        <w:jc w:val="both"/>
        <w:rPr>
          <w:rFonts w:ascii="Times New Roman" w:hAnsi="Times New Roman"/>
          <w:sz w:val="24"/>
          <w:szCs w:val="24"/>
        </w:rPr>
      </w:pPr>
      <w:r w:rsidRPr="00097503">
        <w:rPr>
          <w:rFonts w:ascii="Times New Roman" w:hAnsi="Times New Roman"/>
          <w:sz w:val="24"/>
          <w:szCs w:val="24"/>
        </w:rPr>
        <w:t>UM stimulated companies*</w:t>
      </w:r>
      <w:r w:rsidRPr="00097503">
        <w:rPr>
          <w:rFonts w:ascii="Times New Roman" w:hAnsi="Times New Roman"/>
          <w:sz w:val="24"/>
          <w:szCs w:val="24"/>
        </w:rPr>
        <w:tab/>
      </w:r>
      <w:r w:rsidRPr="00097503">
        <w:rPr>
          <w:rFonts w:ascii="Times New Roman" w:hAnsi="Times New Roman"/>
          <w:sz w:val="24"/>
          <w:szCs w:val="24"/>
        </w:rPr>
        <w:tab/>
      </w:r>
      <w:r w:rsidR="00097503">
        <w:rPr>
          <w:rFonts w:ascii="Times New Roman" w:hAnsi="Times New Roman"/>
          <w:sz w:val="24"/>
          <w:szCs w:val="24"/>
        </w:rPr>
        <w:tab/>
      </w:r>
      <w:r w:rsidRPr="00097503">
        <w:rPr>
          <w:rFonts w:ascii="Times New Roman" w:hAnsi="Times New Roman"/>
          <w:sz w:val="24"/>
          <w:szCs w:val="24"/>
        </w:rPr>
        <w:t xml:space="preserve">  8</w:t>
      </w:r>
    </w:p>
    <w:p w:rsidR="009C7691" w:rsidRPr="00097503" w:rsidRDefault="00CA769C" w:rsidP="00F67EAB">
      <w:pPr>
        <w:tabs>
          <w:tab w:val="left" w:pos="0"/>
        </w:tabs>
        <w:spacing w:after="0" w:line="240" w:lineRule="auto"/>
        <w:jc w:val="both"/>
        <w:rPr>
          <w:rFonts w:ascii="Times New Roman" w:hAnsi="Times New Roman"/>
          <w:sz w:val="24"/>
          <w:szCs w:val="24"/>
        </w:rPr>
      </w:pPr>
      <w:r w:rsidRPr="00097503">
        <w:rPr>
          <w:rFonts w:ascii="Times New Roman" w:hAnsi="Times New Roman"/>
          <w:sz w:val="24"/>
          <w:szCs w:val="24"/>
        </w:rPr>
        <w:tab/>
        <w:t xml:space="preserve">*Examples include Bee Alert Technologies, Purity Systems, Inc., Aquila Vision, </w:t>
      </w:r>
      <w:proofErr w:type="gramStart"/>
      <w:r w:rsidRPr="00097503">
        <w:rPr>
          <w:rFonts w:ascii="Times New Roman" w:hAnsi="Times New Roman"/>
          <w:sz w:val="24"/>
          <w:szCs w:val="24"/>
        </w:rPr>
        <w:t>Visual</w:t>
      </w:r>
      <w:proofErr w:type="gramEnd"/>
      <w:r w:rsidRPr="00097503">
        <w:rPr>
          <w:rFonts w:ascii="Times New Roman" w:hAnsi="Times New Roman"/>
          <w:sz w:val="24"/>
          <w:szCs w:val="24"/>
        </w:rPr>
        <w:t xml:space="preserve"> </w:t>
      </w:r>
    </w:p>
    <w:p w:rsidR="00CA769C" w:rsidRPr="00097503" w:rsidRDefault="009C7691" w:rsidP="00F67EAB">
      <w:pPr>
        <w:tabs>
          <w:tab w:val="left" w:pos="0"/>
        </w:tabs>
        <w:spacing w:after="0" w:line="240" w:lineRule="auto"/>
        <w:jc w:val="both"/>
        <w:rPr>
          <w:rFonts w:ascii="Times New Roman" w:hAnsi="Times New Roman"/>
          <w:sz w:val="24"/>
          <w:szCs w:val="24"/>
        </w:rPr>
      </w:pPr>
      <w:r w:rsidRPr="00097503">
        <w:rPr>
          <w:rFonts w:ascii="Times New Roman" w:hAnsi="Times New Roman"/>
          <w:sz w:val="24"/>
          <w:szCs w:val="24"/>
        </w:rPr>
        <w:tab/>
        <w:t xml:space="preserve">  </w:t>
      </w:r>
      <w:r w:rsidR="00CA769C" w:rsidRPr="00097503">
        <w:rPr>
          <w:rFonts w:ascii="Times New Roman" w:hAnsi="Times New Roman"/>
          <w:sz w:val="24"/>
          <w:szCs w:val="24"/>
        </w:rPr>
        <w:t xml:space="preserve">Learning </w:t>
      </w:r>
      <w:proofErr w:type="gramStart"/>
      <w:r w:rsidR="00CA769C" w:rsidRPr="00097503">
        <w:rPr>
          <w:rFonts w:ascii="Times New Roman" w:hAnsi="Times New Roman"/>
          <w:sz w:val="24"/>
          <w:szCs w:val="24"/>
        </w:rPr>
        <w:t>Systems,</w:t>
      </w:r>
      <w:proofErr w:type="gramEnd"/>
      <w:r w:rsidR="00CA769C" w:rsidRPr="00097503">
        <w:rPr>
          <w:rFonts w:ascii="Times New Roman" w:hAnsi="Times New Roman"/>
          <w:sz w:val="24"/>
          <w:szCs w:val="24"/>
        </w:rPr>
        <w:t xml:space="preserve"> and </w:t>
      </w:r>
      <w:proofErr w:type="spellStart"/>
      <w:r w:rsidR="00CA769C" w:rsidRPr="00097503">
        <w:rPr>
          <w:rFonts w:ascii="Times New Roman" w:hAnsi="Times New Roman"/>
          <w:sz w:val="24"/>
          <w:szCs w:val="24"/>
        </w:rPr>
        <w:t>Rivertop</w:t>
      </w:r>
      <w:proofErr w:type="spellEnd"/>
      <w:r w:rsidR="00CA769C" w:rsidRPr="00097503">
        <w:rPr>
          <w:rFonts w:ascii="Times New Roman" w:hAnsi="Times New Roman"/>
          <w:sz w:val="24"/>
          <w:szCs w:val="24"/>
        </w:rPr>
        <w:t xml:space="preserve"> </w:t>
      </w:r>
      <w:proofErr w:type="spellStart"/>
      <w:r w:rsidR="00CA769C" w:rsidRPr="00097503">
        <w:rPr>
          <w:rFonts w:ascii="Times New Roman" w:hAnsi="Times New Roman"/>
          <w:sz w:val="24"/>
          <w:szCs w:val="24"/>
        </w:rPr>
        <w:t>Renewables</w:t>
      </w:r>
      <w:proofErr w:type="spellEnd"/>
      <w:r w:rsidR="00CA769C" w:rsidRPr="00097503">
        <w:rPr>
          <w:rFonts w:ascii="Times New Roman" w:hAnsi="Times New Roman"/>
          <w:sz w:val="24"/>
          <w:szCs w:val="24"/>
        </w:rPr>
        <w:t>.</w:t>
      </w:r>
    </w:p>
    <w:p w:rsidR="00C44FB2" w:rsidRPr="00097503" w:rsidRDefault="00C44FB2" w:rsidP="008405F9">
      <w:pPr>
        <w:pStyle w:val="NoSpacing"/>
        <w:rPr>
          <w:b/>
          <w:caps/>
          <w:szCs w:val="24"/>
        </w:rPr>
      </w:pPr>
    </w:p>
    <w:p w:rsidR="00CA769C" w:rsidRPr="00097503" w:rsidRDefault="00CA769C" w:rsidP="009C7691">
      <w:pPr>
        <w:pStyle w:val="NoSpacing"/>
        <w:jc w:val="both"/>
        <w:rPr>
          <w:szCs w:val="24"/>
        </w:rPr>
      </w:pPr>
      <w:r w:rsidRPr="00097503">
        <w:rPr>
          <w:b/>
          <w:caps/>
          <w:szCs w:val="24"/>
        </w:rPr>
        <w:t>4.4</w:t>
      </w:r>
      <w:r w:rsidRPr="00097503">
        <w:rPr>
          <w:b/>
          <w:caps/>
          <w:szCs w:val="24"/>
        </w:rPr>
        <w:tab/>
        <w:t xml:space="preserve">Community engagement:  </w:t>
      </w:r>
      <w:r w:rsidRPr="00097503">
        <w:rPr>
          <w:szCs w:val="24"/>
        </w:rPr>
        <w:t>UM supports a full array of arts activities that ignite the intellect and spark new, creative ways of thinking and communicating</w:t>
      </w:r>
      <w:r w:rsidR="009C7691" w:rsidRPr="00097503">
        <w:rPr>
          <w:szCs w:val="24"/>
        </w:rPr>
        <w:t xml:space="preserve">. </w:t>
      </w:r>
      <w:r w:rsidRPr="00097503">
        <w:rPr>
          <w:szCs w:val="24"/>
        </w:rPr>
        <w:t>Each year,</w:t>
      </w:r>
    </w:p>
    <w:p w:rsidR="00CA769C" w:rsidRPr="00097503" w:rsidRDefault="00CA769C" w:rsidP="009C7691">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097503">
        <w:rPr>
          <w:rFonts w:ascii="Times New Roman" w:hAnsi="Times New Roman"/>
          <w:sz w:val="24"/>
          <w:szCs w:val="24"/>
        </w:rPr>
        <w:t>More than 42,000 people attend theater, music, dance, art, and media arts performances, exhibitions, and screenings on the UM campus.</w:t>
      </w:r>
    </w:p>
    <w:p w:rsidR="00CA769C" w:rsidRPr="00097503" w:rsidRDefault="00CA769C" w:rsidP="009C7691">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097503">
        <w:rPr>
          <w:rFonts w:ascii="Times New Roman" w:hAnsi="Times New Roman"/>
          <w:sz w:val="24"/>
          <w:szCs w:val="24"/>
        </w:rPr>
        <w:t>More than 6,700 public and private school K-12 students attend the College of Visual and Performing Arts special matinees, festivals, exhibitions, showcases, and clinics on the UM campus.</w:t>
      </w:r>
    </w:p>
    <w:p w:rsidR="00CA769C" w:rsidRPr="00097503" w:rsidRDefault="00CA769C" w:rsidP="009C7691">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097503">
        <w:rPr>
          <w:rFonts w:ascii="Times New Roman" w:hAnsi="Times New Roman"/>
          <w:sz w:val="24"/>
          <w:szCs w:val="24"/>
        </w:rPr>
        <w:t>More than 17,500 public and private school K-12 students in communities all over Montana and the Northwest receive educational outreach through</w:t>
      </w:r>
      <w:r w:rsidR="009D609F">
        <w:rPr>
          <w:rFonts w:ascii="Times New Roman" w:hAnsi="Times New Roman"/>
          <w:sz w:val="24"/>
          <w:szCs w:val="24"/>
        </w:rPr>
        <w:t xml:space="preserve"> programs such as</w:t>
      </w:r>
      <w:r w:rsidRPr="00097503">
        <w:rPr>
          <w:rFonts w:ascii="Times New Roman" w:hAnsi="Times New Roman"/>
          <w:sz w:val="24"/>
          <w:szCs w:val="24"/>
        </w:rPr>
        <w:t xml:space="preserve"> The Montana Repertory Theatre’s Educational Outreach program, UM student music ensembles, and MODE and Co-Motion Dance programs</w:t>
      </w:r>
      <w:r w:rsidR="009D609F">
        <w:rPr>
          <w:rFonts w:ascii="Times New Roman" w:hAnsi="Times New Roman"/>
          <w:sz w:val="24"/>
          <w:szCs w:val="24"/>
        </w:rPr>
        <w:t>.</w:t>
      </w:r>
    </w:p>
    <w:p w:rsidR="00CA769C" w:rsidRPr="00097503" w:rsidRDefault="00CA769C" w:rsidP="009C7691">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097503">
        <w:rPr>
          <w:rFonts w:ascii="Times New Roman" w:hAnsi="Times New Roman"/>
          <w:sz w:val="24"/>
          <w:szCs w:val="24"/>
        </w:rPr>
        <w:t>Over 30,000 audience members attend The Montana Repertory Theatre’s National Tour production in approximately 50 communities across the nation.</w:t>
      </w:r>
    </w:p>
    <w:p w:rsidR="00CA769C" w:rsidRPr="00097503" w:rsidRDefault="00CA769C" w:rsidP="009C7691">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097503">
        <w:rPr>
          <w:rFonts w:ascii="Times New Roman" w:hAnsi="Times New Roman"/>
          <w:sz w:val="24"/>
          <w:szCs w:val="24"/>
        </w:rPr>
        <w:t>The Media Arts Student Gallery Web site receives more than 20,000 hits</w:t>
      </w:r>
      <w:r w:rsidR="00225BA0">
        <w:rPr>
          <w:rFonts w:ascii="Times New Roman" w:hAnsi="Times New Roman"/>
          <w:sz w:val="24"/>
          <w:szCs w:val="24"/>
        </w:rPr>
        <w:t xml:space="preserve"> each </w:t>
      </w:r>
      <w:r w:rsidR="00305518">
        <w:rPr>
          <w:rFonts w:ascii="Times New Roman" w:hAnsi="Times New Roman"/>
          <w:sz w:val="24"/>
          <w:szCs w:val="24"/>
        </w:rPr>
        <w:t>semester</w:t>
      </w:r>
      <w:r w:rsidR="00225BA0">
        <w:rPr>
          <w:rFonts w:ascii="Times New Roman" w:hAnsi="Times New Roman"/>
          <w:sz w:val="24"/>
          <w:szCs w:val="24"/>
        </w:rPr>
        <w:t>.</w:t>
      </w:r>
    </w:p>
    <w:p w:rsidR="00CA769C" w:rsidRPr="00097503" w:rsidRDefault="00CA769C" w:rsidP="009C7691">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097503">
        <w:rPr>
          <w:rFonts w:ascii="Times New Roman" w:hAnsi="Times New Roman"/>
          <w:sz w:val="24"/>
          <w:szCs w:val="24"/>
        </w:rPr>
        <w:t>Departments in the College of Visual and Performing Arts bring in more than 30 visiting artists to UM for lectures, performances, exhibitions, and master classes.</w:t>
      </w:r>
    </w:p>
    <w:p w:rsidR="009C7691" w:rsidRPr="00097503" w:rsidRDefault="009C7691" w:rsidP="009C7691">
      <w:pPr>
        <w:pStyle w:val="ListParagraph"/>
        <w:autoSpaceDE w:val="0"/>
        <w:autoSpaceDN w:val="0"/>
        <w:adjustRightInd w:val="0"/>
        <w:spacing w:after="0" w:line="240" w:lineRule="auto"/>
        <w:ind w:left="360"/>
        <w:jc w:val="both"/>
        <w:rPr>
          <w:rFonts w:ascii="Times New Roman" w:hAnsi="Times New Roman"/>
          <w:sz w:val="24"/>
          <w:szCs w:val="24"/>
        </w:rPr>
      </w:pPr>
    </w:p>
    <w:p w:rsidR="00CA769C" w:rsidRPr="00097503" w:rsidRDefault="00CA769C" w:rsidP="005D07BA">
      <w:pPr>
        <w:spacing w:after="0" w:line="240" w:lineRule="auto"/>
        <w:jc w:val="both"/>
        <w:rPr>
          <w:rFonts w:ascii="Times New Roman" w:hAnsi="Times New Roman"/>
          <w:sz w:val="24"/>
          <w:szCs w:val="24"/>
        </w:rPr>
      </w:pPr>
      <w:r w:rsidRPr="00097503">
        <w:rPr>
          <w:rFonts w:ascii="Times New Roman" w:hAnsi="Times New Roman"/>
          <w:sz w:val="24"/>
          <w:szCs w:val="24"/>
        </w:rPr>
        <w:t xml:space="preserve">     Additionally, UM Grizzly athletic events remain the State’s most attended and highest grossing entertainment events each year. The Grizzly football team competes annually in the national championship playoffs, and attracts </w:t>
      </w:r>
      <w:r w:rsidR="00225BA0">
        <w:rPr>
          <w:rFonts w:ascii="Times New Roman" w:hAnsi="Times New Roman"/>
          <w:sz w:val="24"/>
          <w:szCs w:val="24"/>
        </w:rPr>
        <w:t>record</w:t>
      </w:r>
      <w:r w:rsidR="003C3F2F">
        <w:rPr>
          <w:rFonts w:ascii="Times New Roman" w:hAnsi="Times New Roman"/>
          <w:sz w:val="24"/>
          <w:szCs w:val="24"/>
        </w:rPr>
        <w:t xml:space="preserve"> crowds </w:t>
      </w:r>
      <w:r w:rsidRPr="00097503">
        <w:rPr>
          <w:rFonts w:ascii="Times New Roman" w:hAnsi="Times New Roman"/>
          <w:sz w:val="24"/>
          <w:szCs w:val="24"/>
        </w:rPr>
        <w:t>to Missoula on game-day. Additionally, UM provides ticketing services for approximately 150 events each year, with UM Intercollegiate Athletic events accounting for approximately 50 percent. These events occur in the Adams Center, Washington Grizzly Stadium, the University Theatre, and other venues throughout Western Montana</w:t>
      </w:r>
      <w:r w:rsidR="005E0CA7" w:rsidRPr="00097503">
        <w:rPr>
          <w:rFonts w:ascii="Times New Roman" w:hAnsi="Times New Roman"/>
          <w:sz w:val="24"/>
          <w:szCs w:val="24"/>
        </w:rPr>
        <w:t xml:space="preserve">. </w:t>
      </w:r>
      <w:r w:rsidRPr="00097503">
        <w:rPr>
          <w:rFonts w:ascii="Times New Roman" w:hAnsi="Times New Roman"/>
          <w:sz w:val="24"/>
          <w:szCs w:val="24"/>
        </w:rPr>
        <w:t>Finally, an active Alumni Lecture Series, the Presidential Lecture Series, and the Provost’s Distinguished Faculty Lecture Series together bring hundreds of Missoula-area citizens to campus annually.</w:t>
      </w:r>
    </w:p>
    <w:p w:rsidR="00C44FB2" w:rsidRPr="00097503" w:rsidRDefault="00C44FB2" w:rsidP="00076DCC">
      <w:pPr>
        <w:spacing w:after="0" w:line="240" w:lineRule="auto"/>
        <w:rPr>
          <w:rFonts w:ascii="Times New Roman" w:hAnsi="Times New Roman"/>
          <w:b/>
          <w:caps/>
          <w:sz w:val="24"/>
          <w:szCs w:val="24"/>
        </w:rPr>
      </w:pPr>
    </w:p>
    <w:p w:rsidR="00CA769C" w:rsidRPr="00097503" w:rsidRDefault="00CA769C" w:rsidP="009C7691">
      <w:pPr>
        <w:spacing w:after="0" w:line="240" w:lineRule="auto"/>
        <w:jc w:val="both"/>
        <w:rPr>
          <w:rFonts w:ascii="Times New Roman" w:hAnsi="Times New Roman"/>
          <w:sz w:val="24"/>
          <w:szCs w:val="24"/>
        </w:rPr>
      </w:pPr>
      <w:r w:rsidRPr="00097503">
        <w:rPr>
          <w:rFonts w:ascii="Times New Roman" w:hAnsi="Times New Roman"/>
          <w:b/>
          <w:caps/>
          <w:sz w:val="24"/>
          <w:szCs w:val="24"/>
        </w:rPr>
        <w:t>4.5</w:t>
      </w:r>
      <w:r w:rsidRPr="00097503">
        <w:rPr>
          <w:rFonts w:ascii="Times New Roman" w:hAnsi="Times New Roman"/>
          <w:b/>
          <w:caps/>
          <w:sz w:val="24"/>
          <w:szCs w:val="24"/>
        </w:rPr>
        <w:tab/>
        <w:t xml:space="preserve">Special recognition:  </w:t>
      </w:r>
      <w:r w:rsidRPr="00097503">
        <w:rPr>
          <w:rFonts w:ascii="Times New Roman" w:hAnsi="Times New Roman"/>
          <w:sz w:val="24"/>
          <w:szCs w:val="24"/>
        </w:rPr>
        <w:t>In addition to the distinctive Carnegie class</w:t>
      </w:r>
      <w:r w:rsidR="00097503">
        <w:rPr>
          <w:rFonts w:ascii="Times New Roman" w:hAnsi="Times New Roman"/>
          <w:sz w:val="24"/>
          <w:szCs w:val="24"/>
        </w:rPr>
        <w:t>ification</w:t>
      </w:r>
      <w:r w:rsidR="002364EF">
        <w:rPr>
          <w:rFonts w:ascii="Times New Roman" w:hAnsi="Times New Roman"/>
          <w:sz w:val="24"/>
          <w:szCs w:val="24"/>
        </w:rPr>
        <w:t xml:space="preserve"> cited</w:t>
      </w:r>
      <w:r w:rsidR="00097503">
        <w:rPr>
          <w:rFonts w:ascii="Times New Roman" w:hAnsi="Times New Roman"/>
          <w:sz w:val="24"/>
          <w:szCs w:val="24"/>
        </w:rPr>
        <w:t xml:space="preserve"> in Section 1</w:t>
      </w:r>
      <w:r w:rsidRPr="00097503">
        <w:rPr>
          <w:rFonts w:ascii="Times New Roman" w:hAnsi="Times New Roman"/>
          <w:sz w:val="24"/>
          <w:szCs w:val="24"/>
        </w:rPr>
        <w:t>.</w:t>
      </w:r>
      <w:r w:rsidR="00097503">
        <w:rPr>
          <w:rFonts w:ascii="Times New Roman" w:hAnsi="Times New Roman"/>
          <w:sz w:val="24"/>
          <w:szCs w:val="24"/>
        </w:rPr>
        <w:t>3</w:t>
      </w:r>
      <w:r w:rsidRPr="00097503">
        <w:rPr>
          <w:rFonts w:ascii="Times New Roman" w:hAnsi="Times New Roman"/>
          <w:sz w:val="24"/>
          <w:szCs w:val="24"/>
        </w:rPr>
        <w:t xml:space="preserve">, UM appears annually on the </w:t>
      </w:r>
      <w:r w:rsidR="00650B35" w:rsidRPr="00097503">
        <w:rPr>
          <w:rFonts w:ascii="Times New Roman" w:hAnsi="Times New Roman"/>
          <w:sz w:val="24"/>
          <w:szCs w:val="24"/>
        </w:rPr>
        <w:t>national President’s Higher Education Community Honor Roll</w:t>
      </w:r>
      <w:r w:rsidRPr="00097503">
        <w:rPr>
          <w:rFonts w:ascii="Times New Roman" w:hAnsi="Times New Roman"/>
          <w:sz w:val="24"/>
          <w:szCs w:val="24"/>
        </w:rPr>
        <w:t xml:space="preserve">, ranks </w:t>
      </w:r>
      <w:r w:rsidR="00650B35" w:rsidRPr="00097503">
        <w:rPr>
          <w:rFonts w:ascii="Times New Roman" w:hAnsi="Times New Roman"/>
          <w:sz w:val="24"/>
          <w:szCs w:val="24"/>
        </w:rPr>
        <w:t>sixth</w:t>
      </w:r>
      <w:r w:rsidR="00650B35" w:rsidRPr="00097503">
        <w:rPr>
          <w:rFonts w:ascii="Times New Roman" w:hAnsi="Times New Roman"/>
          <w:color w:val="FF0000"/>
          <w:sz w:val="24"/>
          <w:szCs w:val="24"/>
        </w:rPr>
        <w:t xml:space="preserve"> </w:t>
      </w:r>
      <w:r w:rsidRPr="00097503">
        <w:rPr>
          <w:rFonts w:ascii="Times New Roman" w:hAnsi="Times New Roman"/>
          <w:sz w:val="24"/>
          <w:szCs w:val="24"/>
        </w:rPr>
        <w:t>among public Universities nationally for the graduation of Rhodes Scholars, and has graduated more Udall Scholars than any other public institution</w:t>
      </w:r>
      <w:r w:rsidR="005E0CA7" w:rsidRPr="00097503">
        <w:rPr>
          <w:rFonts w:ascii="Times New Roman" w:hAnsi="Times New Roman"/>
          <w:sz w:val="24"/>
          <w:szCs w:val="24"/>
        </w:rPr>
        <w:t xml:space="preserve">. </w:t>
      </w:r>
      <w:r w:rsidRPr="00097503">
        <w:rPr>
          <w:rFonts w:ascii="Times New Roman" w:hAnsi="Times New Roman"/>
          <w:sz w:val="24"/>
          <w:szCs w:val="24"/>
        </w:rPr>
        <w:t xml:space="preserve">Recognition of individual units include the School of Law’s recent designation by </w:t>
      </w:r>
      <w:r w:rsidRPr="00097503">
        <w:rPr>
          <w:rFonts w:ascii="Times New Roman" w:hAnsi="Times New Roman"/>
          <w:i/>
          <w:sz w:val="24"/>
          <w:szCs w:val="24"/>
        </w:rPr>
        <w:t>The National Jurist</w:t>
      </w:r>
      <w:r w:rsidRPr="00097503">
        <w:rPr>
          <w:rFonts w:ascii="Times New Roman" w:hAnsi="Times New Roman"/>
          <w:sz w:val="24"/>
          <w:szCs w:val="24"/>
        </w:rPr>
        <w:t xml:space="preserve"> magazine as the 6th “best value” law school in the country; the </w:t>
      </w:r>
      <w:r w:rsidR="006902DF">
        <w:rPr>
          <w:rFonts w:ascii="Times New Roman" w:hAnsi="Times New Roman"/>
          <w:sz w:val="24"/>
          <w:szCs w:val="24"/>
        </w:rPr>
        <w:t xml:space="preserve">Skaggs </w:t>
      </w:r>
      <w:r w:rsidRPr="00097503">
        <w:rPr>
          <w:rFonts w:ascii="Times New Roman" w:hAnsi="Times New Roman"/>
          <w:sz w:val="24"/>
          <w:szCs w:val="24"/>
        </w:rPr>
        <w:t>School of Pharmacy’s ranking as 9th highest funded pharmacy school</w:t>
      </w:r>
      <w:r w:rsidR="004F4529">
        <w:rPr>
          <w:rFonts w:ascii="Times New Roman" w:hAnsi="Times New Roman"/>
          <w:sz w:val="24"/>
          <w:szCs w:val="24"/>
        </w:rPr>
        <w:t xml:space="preserve"> in the nation</w:t>
      </w:r>
      <w:r w:rsidRPr="00097503">
        <w:rPr>
          <w:rFonts w:ascii="Times New Roman" w:hAnsi="Times New Roman"/>
          <w:sz w:val="24"/>
          <w:szCs w:val="24"/>
        </w:rPr>
        <w:t xml:space="preserve"> by NIH research grants and contracts; </w:t>
      </w:r>
      <w:r w:rsidR="006D2593" w:rsidRPr="00097503">
        <w:rPr>
          <w:rFonts w:ascii="Times New Roman" w:hAnsi="Times New Roman"/>
          <w:sz w:val="24"/>
          <w:szCs w:val="24"/>
        </w:rPr>
        <w:t>recognition of</w:t>
      </w:r>
      <w:r w:rsidR="006D2593" w:rsidRPr="00097503">
        <w:rPr>
          <w:rFonts w:ascii="Times New Roman" w:hAnsi="Times New Roman"/>
          <w:color w:val="FF0000"/>
          <w:sz w:val="24"/>
          <w:szCs w:val="24"/>
        </w:rPr>
        <w:t xml:space="preserve"> </w:t>
      </w:r>
      <w:r w:rsidRPr="00097503">
        <w:rPr>
          <w:rFonts w:ascii="Times New Roman" w:hAnsi="Times New Roman"/>
          <w:sz w:val="24"/>
          <w:szCs w:val="24"/>
        </w:rPr>
        <w:t>the Phyllis J. Washington College of Education and Human Sciences,</w:t>
      </w:r>
      <w:r w:rsidR="006D2593" w:rsidRPr="00097503">
        <w:rPr>
          <w:rFonts w:ascii="Times New Roman" w:hAnsi="Times New Roman"/>
          <w:sz w:val="24"/>
          <w:szCs w:val="24"/>
        </w:rPr>
        <w:t xml:space="preserve"> in collaboration</w:t>
      </w:r>
      <w:r w:rsidR="006D2593" w:rsidRPr="00097503">
        <w:rPr>
          <w:rFonts w:ascii="Times New Roman" w:hAnsi="Times New Roman"/>
          <w:color w:val="FF0000"/>
          <w:sz w:val="24"/>
          <w:szCs w:val="24"/>
        </w:rPr>
        <w:t xml:space="preserve"> </w:t>
      </w:r>
      <w:r w:rsidRPr="00097503">
        <w:rPr>
          <w:rFonts w:ascii="Times New Roman" w:hAnsi="Times New Roman"/>
          <w:sz w:val="24"/>
          <w:szCs w:val="24"/>
        </w:rPr>
        <w:t xml:space="preserve">with the College of Arts and Sciences, for </w:t>
      </w:r>
      <w:r w:rsidR="006D2593" w:rsidRPr="00097503">
        <w:rPr>
          <w:rFonts w:ascii="Times New Roman" w:hAnsi="Times New Roman"/>
          <w:sz w:val="24"/>
          <w:szCs w:val="24"/>
        </w:rPr>
        <w:t>providing</w:t>
      </w:r>
      <w:r w:rsidR="006D2593" w:rsidRPr="00097503">
        <w:rPr>
          <w:rFonts w:ascii="Times New Roman" w:hAnsi="Times New Roman"/>
          <w:color w:val="FF0000"/>
          <w:sz w:val="24"/>
          <w:szCs w:val="24"/>
        </w:rPr>
        <w:t xml:space="preserve"> </w:t>
      </w:r>
      <w:r w:rsidRPr="00097503">
        <w:rPr>
          <w:rFonts w:ascii="Times New Roman" w:hAnsi="Times New Roman"/>
          <w:sz w:val="24"/>
          <w:szCs w:val="24"/>
        </w:rPr>
        <w:t xml:space="preserve">one of only a few excellent mathematics education curricula; the School of Journalism’s typical annual domination of the Hearst Awards </w:t>
      </w:r>
      <w:r w:rsidR="009C3E62" w:rsidRPr="009C3E62">
        <w:rPr>
          <w:rFonts w:ascii="Times New Roman" w:hAnsi="Times New Roman"/>
          <w:sz w:val="24"/>
          <w:szCs w:val="24"/>
        </w:rPr>
        <w:t>for print and broadcast journalists</w:t>
      </w:r>
      <w:r w:rsidRPr="00097503">
        <w:rPr>
          <w:rFonts w:ascii="Times New Roman" w:hAnsi="Times New Roman"/>
          <w:sz w:val="24"/>
          <w:szCs w:val="24"/>
        </w:rPr>
        <w:t>; the School of Business Administration’s annual ranking among the leading institutions in the country for candidate performance on the Public Accountancy examinations; the School of Music Opera Theatre’s recent award from the National Opera Association for “Best College Production;” the Wildlife Biology Program’s ranking among the top five in the world; and the Creative Writing Program’s ranking among the top ten in the country.</w:t>
      </w:r>
    </w:p>
    <w:p w:rsidR="00C44FB2" w:rsidRPr="00097503" w:rsidRDefault="00C44FB2" w:rsidP="002C42B8">
      <w:pPr>
        <w:spacing w:after="0" w:line="240" w:lineRule="auto"/>
        <w:jc w:val="both"/>
        <w:rPr>
          <w:rFonts w:ascii="Times New Roman" w:hAnsi="Times New Roman"/>
          <w:b/>
          <w:caps/>
          <w:sz w:val="24"/>
          <w:szCs w:val="24"/>
        </w:rPr>
      </w:pPr>
    </w:p>
    <w:p w:rsidR="00CA769C" w:rsidRPr="00097503" w:rsidRDefault="00CA769C" w:rsidP="002C42B8">
      <w:pPr>
        <w:spacing w:after="0" w:line="240" w:lineRule="auto"/>
        <w:jc w:val="both"/>
        <w:rPr>
          <w:rFonts w:ascii="Times New Roman" w:hAnsi="Times New Roman"/>
          <w:sz w:val="24"/>
          <w:szCs w:val="24"/>
        </w:rPr>
      </w:pPr>
      <w:r w:rsidRPr="00097503">
        <w:rPr>
          <w:rFonts w:ascii="Times New Roman" w:hAnsi="Times New Roman"/>
          <w:b/>
          <w:caps/>
          <w:sz w:val="24"/>
          <w:szCs w:val="24"/>
        </w:rPr>
        <w:t>4.6</w:t>
      </w:r>
      <w:r w:rsidRPr="00097503">
        <w:rPr>
          <w:rFonts w:ascii="Times New Roman" w:hAnsi="Times New Roman"/>
          <w:b/>
          <w:caps/>
          <w:sz w:val="24"/>
          <w:szCs w:val="24"/>
        </w:rPr>
        <w:tab/>
        <w:t xml:space="preserve">Peer comparisons:   </w:t>
      </w:r>
      <w:r w:rsidRPr="00097503">
        <w:rPr>
          <w:rFonts w:ascii="Times New Roman" w:hAnsi="Times New Roman"/>
          <w:sz w:val="24"/>
          <w:szCs w:val="24"/>
        </w:rPr>
        <w:t xml:space="preserve">UM appears annually in the third tier of the </w:t>
      </w:r>
      <w:r w:rsidRPr="00097503">
        <w:rPr>
          <w:rFonts w:ascii="Times New Roman" w:hAnsi="Times New Roman"/>
          <w:i/>
          <w:sz w:val="24"/>
          <w:szCs w:val="24"/>
        </w:rPr>
        <w:t xml:space="preserve">U.S. News and World Report </w:t>
      </w:r>
      <w:r w:rsidRPr="00097503">
        <w:rPr>
          <w:rFonts w:ascii="Times New Roman" w:hAnsi="Times New Roman"/>
          <w:sz w:val="24"/>
          <w:szCs w:val="24"/>
        </w:rPr>
        <w:t xml:space="preserve">ranking of national public research Universities. The </w:t>
      </w:r>
      <w:r w:rsidRPr="00097503">
        <w:rPr>
          <w:rFonts w:ascii="Times New Roman" w:hAnsi="Times New Roman"/>
          <w:i/>
          <w:sz w:val="24"/>
          <w:szCs w:val="24"/>
        </w:rPr>
        <w:t>Princeton Review</w:t>
      </w:r>
      <w:r w:rsidRPr="00097503">
        <w:rPr>
          <w:rFonts w:ascii="Times New Roman" w:hAnsi="Times New Roman"/>
          <w:sz w:val="24"/>
          <w:szCs w:val="24"/>
        </w:rPr>
        <w:t xml:space="preserve"> annually ranks the University as one of the best 360 colleges and universities in the country. Various publications describe the campus as one of the most scenic in the world, and others provide accolades for its recreational setting and activities. As indicated earlier, results from the CLA place the University in the 8</w:t>
      </w:r>
      <w:r w:rsidRPr="00097503">
        <w:rPr>
          <w:rFonts w:ascii="Times New Roman" w:hAnsi="Times New Roman"/>
          <w:sz w:val="24"/>
          <w:szCs w:val="24"/>
          <w:vertAlign w:val="superscript"/>
        </w:rPr>
        <w:t>th</w:t>
      </w:r>
      <w:r w:rsidRPr="00097503">
        <w:rPr>
          <w:rFonts w:ascii="Times New Roman" w:hAnsi="Times New Roman"/>
          <w:sz w:val="24"/>
          <w:szCs w:val="24"/>
        </w:rPr>
        <w:t xml:space="preserve"> </w:t>
      </w:r>
      <w:proofErr w:type="spellStart"/>
      <w:r w:rsidRPr="00097503">
        <w:rPr>
          <w:rFonts w:ascii="Times New Roman" w:hAnsi="Times New Roman"/>
          <w:sz w:val="24"/>
          <w:szCs w:val="24"/>
        </w:rPr>
        <w:t>decile</w:t>
      </w:r>
      <w:proofErr w:type="spellEnd"/>
      <w:r w:rsidRPr="00097503">
        <w:rPr>
          <w:rFonts w:ascii="Times New Roman" w:hAnsi="Times New Roman"/>
          <w:sz w:val="24"/>
          <w:szCs w:val="24"/>
        </w:rPr>
        <w:t xml:space="preserve">. </w:t>
      </w:r>
    </w:p>
    <w:p w:rsidR="00C44FB2" w:rsidRPr="00097503" w:rsidRDefault="00C44FB2" w:rsidP="00FB4409">
      <w:pPr>
        <w:pStyle w:val="ListParagraph"/>
        <w:spacing w:after="0" w:line="240" w:lineRule="auto"/>
        <w:ind w:left="0"/>
        <w:jc w:val="center"/>
        <w:rPr>
          <w:rFonts w:ascii="Times New Roman" w:hAnsi="Times New Roman"/>
          <w:b/>
          <w:sz w:val="24"/>
          <w:szCs w:val="24"/>
        </w:rPr>
      </w:pPr>
    </w:p>
    <w:p w:rsidR="00CA769C" w:rsidRPr="00097503" w:rsidRDefault="00CA769C" w:rsidP="00EF7DB3">
      <w:pPr>
        <w:pStyle w:val="ListParagraph"/>
        <w:numPr>
          <w:ilvl w:val="0"/>
          <w:numId w:val="41"/>
        </w:numPr>
        <w:spacing w:after="0" w:line="360" w:lineRule="auto"/>
        <w:jc w:val="center"/>
        <w:rPr>
          <w:rFonts w:ascii="Times New Roman" w:hAnsi="Times New Roman"/>
          <w:b/>
          <w:sz w:val="24"/>
          <w:szCs w:val="24"/>
        </w:rPr>
      </w:pPr>
      <w:r w:rsidRPr="00097503">
        <w:rPr>
          <w:rFonts w:ascii="Times New Roman" w:hAnsi="Times New Roman"/>
          <w:b/>
          <w:sz w:val="24"/>
          <w:szCs w:val="24"/>
        </w:rPr>
        <w:t>SYSTEM COLLABORATION</w:t>
      </w:r>
    </w:p>
    <w:p w:rsidR="00CA769C" w:rsidRPr="00097503" w:rsidRDefault="00CA769C" w:rsidP="009C7691">
      <w:pPr>
        <w:spacing w:after="0" w:line="240" w:lineRule="auto"/>
        <w:jc w:val="both"/>
        <w:rPr>
          <w:rFonts w:ascii="Times New Roman" w:hAnsi="Times New Roman"/>
          <w:sz w:val="24"/>
          <w:szCs w:val="24"/>
        </w:rPr>
      </w:pPr>
      <w:r w:rsidRPr="00097503">
        <w:rPr>
          <w:rFonts w:ascii="Times New Roman" w:hAnsi="Times New Roman"/>
          <w:b/>
          <w:sz w:val="24"/>
          <w:szCs w:val="24"/>
        </w:rPr>
        <w:t>5.1</w:t>
      </w:r>
      <w:r w:rsidRPr="00097503">
        <w:rPr>
          <w:rFonts w:ascii="Times New Roman" w:hAnsi="Times New Roman"/>
          <w:b/>
          <w:sz w:val="24"/>
          <w:szCs w:val="24"/>
        </w:rPr>
        <w:tab/>
        <w:t>COLLABORATION WITH K-12 AND WORKFORCE TRAINING:</w:t>
      </w:r>
      <w:r w:rsidRPr="00097503">
        <w:rPr>
          <w:sz w:val="24"/>
          <w:szCs w:val="24"/>
        </w:rPr>
        <w:t xml:space="preserve">  </w:t>
      </w:r>
      <w:r w:rsidRPr="00097503">
        <w:rPr>
          <w:rFonts w:ascii="Times New Roman" w:hAnsi="Times New Roman"/>
          <w:sz w:val="24"/>
          <w:szCs w:val="24"/>
        </w:rPr>
        <w:t>In collaboration with OCHE, OPI, and the Governor’s Office, UM conducted a pilot study to determine the feasibility of adopting a statewide electronic transcript protocol, involving three other higher education institutions, five high schools, and the National Transcript Center. The project incorporated data for 100 students from the participating high schools to the participating higher education institutions</w:t>
      </w:r>
      <w:r w:rsidR="005E0CA7" w:rsidRPr="00097503">
        <w:rPr>
          <w:rFonts w:ascii="Times New Roman" w:hAnsi="Times New Roman"/>
          <w:sz w:val="24"/>
          <w:szCs w:val="24"/>
        </w:rPr>
        <w:t xml:space="preserve">. </w:t>
      </w:r>
      <w:r w:rsidRPr="00097503">
        <w:rPr>
          <w:rFonts w:ascii="Times New Roman" w:hAnsi="Times New Roman"/>
          <w:sz w:val="24"/>
          <w:szCs w:val="24"/>
        </w:rPr>
        <w:t>UM actively collaborates with Missoula County Public Schools (MCPS), co-sponsoring the Missoula Area Educational Summit in November 2009 to identify the educational services necessary to foster economic, social, and cultural development in the Missoula area</w:t>
      </w:r>
      <w:r w:rsidR="005E0CA7" w:rsidRPr="00097503">
        <w:rPr>
          <w:rFonts w:ascii="Times New Roman" w:hAnsi="Times New Roman"/>
          <w:sz w:val="24"/>
          <w:szCs w:val="24"/>
        </w:rPr>
        <w:t xml:space="preserve">. </w:t>
      </w:r>
      <w:r w:rsidRPr="00097503">
        <w:rPr>
          <w:rFonts w:ascii="Times New Roman" w:hAnsi="Times New Roman"/>
          <w:sz w:val="24"/>
          <w:szCs w:val="24"/>
        </w:rPr>
        <w:t xml:space="preserve">Together, UM and MCPS developed and deliver active </w:t>
      </w:r>
      <w:r w:rsidR="006D2593" w:rsidRPr="00097503">
        <w:rPr>
          <w:rFonts w:ascii="Times New Roman" w:hAnsi="Times New Roman"/>
          <w:sz w:val="24"/>
          <w:szCs w:val="24"/>
        </w:rPr>
        <w:t xml:space="preserve">professional development academies </w:t>
      </w:r>
      <w:r w:rsidRPr="00097503">
        <w:rPr>
          <w:rFonts w:ascii="Times New Roman" w:hAnsi="Times New Roman"/>
          <w:sz w:val="24"/>
          <w:szCs w:val="24"/>
        </w:rPr>
        <w:t>for K-12 teachers in math and science, with other Academies in planning</w:t>
      </w:r>
      <w:r w:rsidR="005E0CA7" w:rsidRPr="00097503">
        <w:rPr>
          <w:rFonts w:ascii="Times New Roman" w:hAnsi="Times New Roman"/>
          <w:sz w:val="24"/>
          <w:szCs w:val="24"/>
        </w:rPr>
        <w:t xml:space="preserve">. </w:t>
      </w:r>
      <w:r w:rsidRPr="00097503">
        <w:rPr>
          <w:rFonts w:ascii="Times New Roman" w:hAnsi="Times New Roman"/>
          <w:sz w:val="24"/>
          <w:szCs w:val="24"/>
        </w:rPr>
        <w:t>In addition, the President and Superintendent launched “Graduation Matters Missoula,” involving the entire community in the effort to reduce the high school drop-out rate</w:t>
      </w:r>
      <w:r w:rsidR="009C7691" w:rsidRPr="00097503">
        <w:rPr>
          <w:rFonts w:ascii="Times New Roman" w:hAnsi="Times New Roman"/>
          <w:sz w:val="24"/>
          <w:szCs w:val="24"/>
        </w:rPr>
        <w:t xml:space="preserve">. </w:t>
      </w:r>
    </w:p>
    <w:p w:rsidR="00CA769C" w:rsidRPr="00097503" w:rsidRDefault="00CA769C" w:rsidP="009C7691">
      <w:pPr>
        <w:tabs>
          <w:tab w:val="left" w:pos="540"/>
        </w:tabs>
        <w:spacing w:after="0" w:line="240" w:lineRule="auto"/>
        <w:jc w:val="both"/>
        <w:rPr>
          <w:rFonts w:ascii="Times New Roman" w:hAnsi="Times New Roman"/>
          <w:sz w:val="24"/>
          <w:szCs w:val="24"/>
          <w:highlight w:val="green"/>
        </w:rPr>
      </w:pPr>
      <w:r w:rsidRPr="00097503">
        <w:rPr>
          <w:rFonts w:ascii="Times New Roman" w:hAnsi="Times New Roman"/>
          <w:sz w:val="24"/>
          <w:szCs w:val="24"/>
        </w:rPr>
        <w:t xml:space="preserve">     The Presidents of UM and MSU convened and continue to lead the Montana Math and Science Teacher Initiative to </w:t>
      </w:r>
      <w:r w:rsidR="00A2400B">
        <w:rPr>
          <w:rFonts w:ascii="Times New Roman" w:hAnsi="Times New Roman"/>
          <w:sz w:val="24"/>
          <w:szCs w:val="24"/>
        </w:rPr>
        <w:t>en</w:t>
      </w:r>
      <w:r w:rsidRPr="00097503">
        <w:rPr>
          <w:rFonts w:ascii="Times New Roman" w:hAnsi="Times New Roman"/>
          <w:sz w:val="24"/>
          <w:szCs w:val="24"/>
        </w:rPr>
        <w:t>sure more and better-prepared math and science teachers, with broad participation of the various stakeholders across the State</w:t>
      </w:r>
      <w:r w:rsidR="005E0CA7" w:rsidRPr="00097503">
        <w:rPr>
          <w:rFonts w:ascii="Times New Roman" w:hAnsi="Times New Roman"/>
          <w:sz w:val="24"/>
          <w:szCs w:val="24"/>
        </w:rPr>
        <w:t xml:space="preserve">. </w:t>
      </w:r>
      <w:r w:rsidRPr="00097503">
        <w:rPr>
          <w:rFonts w:ascii="Times New Roman" w:hAnsi="Times New Roman"/>
          <w:sz w:val="24"/>
          <w:szCs w:val="24"/>
        </w:rPr>
        <w:t xml:space="preserve">UM, through the Phyllis J. Washington College of Education and Human Sciences, has the lead role for the design, development, and implementation of </w:t>
      </w:r>
      <w:r w:rsidR="006D2593" w:rsidRPr="00097503">
        <w:rPr>
          <w:rFonts w:ascii="Times New Roman" w:hAnsi="Times New Roman"/>
          <w:sz w:val="24"/>
          <w:szCs w:val="24"/>
        </w:rPr>
        <w:t xml:space="preserve">the </w:t>
      </w:r>
      <w:r w:rsidRPr="00097503">
        <w:rPr>
          <w:rFonts w:ascii="Times New Roman" w:hAnsi="Times New Roman"/>
          <w:sz w:val="24"/>
          <w:szCs w:val="24"/>
        </w:rPr>
        <w:t>Virtual High School Academy using distance technology to deliver a full curriculum to high schools across the State</w:t>
      </w:r>
      <w:r w:rsidR="005E0CA7" w:rsidRPr="00097503">
        <w:rPr>
          <w:rFonts w:ascii="Times New Roman" w:hAnsi="Times New Roman"/>
          <w:sz w:val="24"/>
          <w:szCs w:val="24"/>
        </w:rPr>
        <w:t xml:space="preserve">. </w:t>
      </w:r>
      <w:r w:rsidRPr="00097503">
        <w:rPr>
          <w:rFonts w:ascii="Times New Roman" w:hAnsi="Times New Roman"/>
          <w:sz w:val="24"/>
          <w:szCs w:val="24"/>
        </w:rPr>
        <w:t>The UM College of Technology reaches out to unemployed workers, for example those affected by the recent closures of the Stimson Lumber and the Smurfit-Stone plants</w:t>
      </w:r>
      <w:r w:rsidR="005E0CA7" w:rsidRPr="00097503">
        <w:rPr>
          <w:rFonts w:ascii="Times New Roman" w:hAnsi="Times New Roman"/>
          <w:sz w:val="24"/>
          <w:szCs w:val="24"/>
        </w:rPr>
        <w:t xml:space="preserve">. </w:t>
      </w:r>
    </w:p>
    <w:p w:rsidR="00C44FB2" w:rsidRPr="00097503" w:rsidRDefault="00C44FB2" w:rsidP="002E34C5">
      <w:pPr>
        <w:spacing w:after="0" w:line="240" w:lineRule="auto"/>
        <w:jc w:val="both"/>
        <w:rPr>
          <w:rFonts w:ascii="Times New Roman" w:hAnsi="Times New Roman"/>
          <w:b/>
          <w:caps/>
          <w:sz w:val="24"/>
          <w:szCs w:val="24"/>
        </w:rPr>
      </w:pPr>
    </w:p>
    <w:p w:rsidR="00CA769C" w:rsidRPr="00097503" w:rsidRDefault="00CA769C" w:rsidP="002E34C5">
      <w:pPr>
        <w:spacing w:after="0" w:line="240" w:lineRule="auto"/>
        <w:jc w:val="both"/>
        <w:rPr>
          <w:rFonts w:ascii="Times New Roman" w:hAnsi="Times New Roman"/>
          <w:caps/>
          <w:sz w:val="24"/>
          <w:szCs w:val="24"/>
        </w:rPr>
      </w:pPr>
      <w:r w:rsidRPr="00097503">
        <w:rPr>
          <w:rFonts w:ascii="Times New Roman" w:hAnsi="Times New Roman"/>
          <w:b/>
          <w:caps/>
          <w:sz w:val="24"/>
          <w:szCs w:val="24"/>
        </w:rPr>
        <w:t>5.2</w:t>
      </w:r>
      <w:r w:rsidRPr="00097503">
        <w:rPr>
          <w:rFonts w:ascii="Times New Roman" w:hAnsi="Times New Roman"/>
          <w:b/>
          <w:caps/>
          <w:sz w:val="24"/>
          <w:szCs w:val="24"/>
        </w:rPr>
        <w:tab/>
        <w:t xml:space="preserve">pROGRAM PARTNERSHIPS:  </w:t>
      </w:r>
    </w:p>
    <w:p w:rsidR="00CA769C" w:rsidRPr="00097503" w:rsidRDefault="00CA769C" w:rsidP="003540C2">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Surgical Technology A.A.S. (with MSU-Billings COT; and Montana Tech COT)</w:t>
      </w:r>
    </w:p>
    <w:p w:rsidR="00CA769C" w:rsidRPr="00097503" w:rsidRDefault="00CA769C" w:rsidP="003540C2">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Energy Technology A.A.S. (with DCC and FVCC)</w:t>
      </w:r>
    </w:p>
    <w:p w:rsidR="00CA769C" w:rsidRPr="00097503" w:rsidRDefault="00CA769C" w:rsidP="003540C2">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Fire and Rescue A.A.S. (with UM-Helena COT)</w:t>
      </w:r>
    </w:p>
    <w:p w:rsidR="00CA769C" w:rsidRPr="00097503" w:rsidRDefault="00CA769C" w:rsidP="003540C2">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2+2 Social Work B.S.W. (with FVCC)</w:t>
      </w:r>
    </w:p>
    <w:p w:rsidR="00CA769C" w:rsidRPr="00097503" w:rsidRDefault="00CA769C" w:rsidP="003540C2">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2+2 Engineering B.S. (with Montana Tech and MSU)</w:t>
      </w:r>
    </w:p>
    <w:p w:rsidR="00CA769C" w:rsidRPr="00097503" w:rsidRDefault="00CA769C" w:rsidP="002E34C5">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Neuroscience, M.S. and Ph.D. (with Department of Cell Biology and Neuroscience, MSU)</w:t>
      </w:r>
    </w:p>
    <w:p w:rsidR="00CA769C" w:rsidRPr="00097503" w:rsidRDefault="00CA769C" w:rsidP="002E34C5">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International Field Geosciences B.S. (with University College Cork in Ireland; and Potsdam University in Germany)</w:t>
      </w:r>
    </w:p>
    <w:p w:rsidR="00CA769C" w:rsidRPr="00097503" w:rsidRDefault="00CA769C" w:rsidP="002E34C5">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Montana Medical Laboratory Science Training Program (with MSU)</w:t>
      </w:r>
    </w:p>
    <w:p w:rsidR="00CA769C" w:rsidRPr="00097503" w:rsidRDefault="00CA769C" w:rsidP="002E34C5">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Master of Education (with UM-Western)</w:t>
      </w:r>
    </w:p>
    <w:p w:rsidR="00CA769C" w:rsidRPr="00097503" w:rsidRDefault="00CA769C" w:rsidP="002E34C5">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Blackfeet Language Instruction (with Blackfeet Community College)</w:t>
      </w:r>
    </w:p>
    <w:p w:rsidR="00CA769C" w:rsidRPr="00097503" w:rsidRDefault="00CA769C" w:rsidP="002E34C5">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Teacher Prep (with Salish Kootenai College)</w:t>
      </w:r>
    </w:p>
    <w:p w:rsidR="00671AAD" w:rsidRDefault="00CA769C" w:rsidP="00671AAD">
      <w:pPr>
        <w:pStyle w:val="ListParagraph"/>
        <w:numPr>
          <w:ilvl w:val="1"/>
          <w:numId w:val="28"/>
        </w:numPr>
        <w:spacing w:after="0" w:line="240" w:lineRule="auto"/>
        <w:ind w:left="1080" w:hanging="360"/>
        <w:rPr>
          <w:rFonts w:ascii="Times New Roman" w:hAnsi="Times New Roman"/>
          <w:sz w:val="24"/>
          <w:szCs w:val="24"/>
        </w:rPr>
      </w:pPr>
      <w:r w:rsidRPr="00097503">
        <w:rPr>
          <w:rFonts w:ascii="Times New Roman" w:hAnsi="Times New Roman"/>
          <w:sz w:val="24"/>
          <w:szCs w:val="24"/>
        </w:rPr>
        <w:t>Bitterroot Valley Program (with all wishing to deliver courses)</w:t>
      </w:r>
    </w:p>
    <w:p w:rsidR="00671AAD" w:rsidRPr="00671AAD" w:rsidRDefault="00671AAD" w:rsidP="00671AAD">
      <w:pPr>
        <w:pStyle w:val="ListParagraph"/>
        <w:spacing w:after="0" w:line="240" w:lineRule="auto"/>
        <w:ind w:left="1080"/>
        <w:rPr>
          <w:rFonts w:ascii="Times New Roman" w:hAnsi="Times New Roman"/>
          <w:sz w:val="24"/>
          <w:szCs w:val="24"/>
        </w:rPr>
      </w:pPr>
    </w:p>
    <w:p w:rsidR="00CA769C" w:rsidRPr="00097503" w:rsidRDefault="00CA769C" w:rsidP="001516AF">
      <w:pPr>
        <w:numPr>
          <w:ilvl w:val="1"/>
          <w:numId w:val="38"/>
        </w:numPr>
        <w:spacing w:after="0" w:line="240" w:lineRule="auto"/>
        <w:jc w:val="both"/>
        <w:rPr>
          <w:rFonts w:ascii="Times New Roman" w:hAnsi="Times New Roman"/>
          <w:b/>
          <w:caps/>
          <w:sz w:val="24"/>
          <w:szCs w:val="24"/>
        </w:rPr>
      </w:pPr>
      <w:r w:rsidRPr="00097503">
        <w:rPr>
          <w:rFonts w:ascii="Times New Roman" w:hAnsi="Times New Roman"/>
          <w:b/>
          <w:caps/>
          <w:sz w:val="24"/>
          <w:szCs w:val="24"/>
        </w:rPr>
        <w:t xml:space="preserve">Participation in System Initiatives:  </w:t>
      </w:r>
    </w:p>
    <w:p w:rsidR="00CA769C" w:rsidRPr="00097503" w:rsidRDefault="00CA769C" w:rsidP="00752CDC">
      <w:pPr>
        <w:numPr>
          <w:ilvl w:val="0"/>
          <w:numId w:val="40"/>
        </w:numPr>
        <w:spacing w:after="0" w:line="240" w:lineRule="auto"/>
        <w:jc w:val="both"/>
        <w:rPr>
          <w:rFonts w:ascii="Times New Roman" w:hAnsi="Times New Roman"/>
          <w:sz w:val="24"/>
          <w:szCs w:val="24"/>
        </w:rPr>
      </w:pPr>
      <w:r w:rsidRPr="00097503">
        <w:rPr>
          <w:rFonts w:ascii="Times New Roman" w:hAnsi="Times New Roman"/>
          <w:sz w:val="24"/>
          <w:szCs w:val="24"/>
        </w:rPr>
        <w:t>Common Course Numbering</w:t>
      </w:r>
    </w:p>
    <w:p w:rsidR="00CA769C" w:rsidRPr="00097503" w:rsidRDefault="00CA769C" w:rsidP="00752CDC">
      <w:pPr>
        <w:numPr>
          <w:ilvl w:val="0"/>
          <w:numId w:val="40"/>
        </w:numPr>
        <w:spacing w:after="0" w:line="240" w:lineRule="auto"/>
        <w:jc w:val="both"/>
        <w:rPr>
          <w:rFonts w:ascii="Times New Roman" w:hAnsi="Times New Roman"/>
          <w:sz w:val="24"/>
          <w:szCs w:val="24"/>
        </w:rPr>
      </w:pPr>
      <w:r w:rsidRPr="00097503">
        <w:rPr>
          <w:rFonts w:ascii="Times New Roman" w:hAnsi="Times New Roman"/>
          <w:sz w:val="24"/>
          <w:szCs w:val="24"/>
        </w:rPr>
        <w:t>Making Opportunity Affordable</w:t>
      </w:r>
    </w:p>
    <w:p w:rsidR="00CA769C" w:rsidRPr="00097503" w:rsidRDefault="00CA769C" w:rsidP="00752CDC">
      <w:pPr>
        <w:numPr>
          <w:ilvl w:val="0"/>
          <w:numId w:val="40"/>
        </w:numPr>
        <w:spacing w:after="0" w:line="240" w:lineRule="auto"/>
        <w:jc w:val="both"/>
        <w:rPr>
          <w:rFonts w:ascii="Times New Roman" w:hAnsi="Times New Roman"/>
          <w:sz w:val="24"/>
          <w:szCs w:val="24"/>
        </w:rPr>
      </w:pPr>
      <w:r w:rsidRPr="00097503">
        <w:rPr>
          <w:rFonts w:ascii="Times New Roman" w:hAnsi="Times New Roman"/>
          <w:sz w:val="24"/>
          <w:szCs w:val="24"/>
        </w:rPr>
        <w:t>EPSCoR</w:t>
      </w:r>
    </w:p>
    <w:p w:rsidR="00CA769C" w:rsidRPr="00097503" w:rsidRDefault="00CA769C" w:rsidP="00752CDC">
      <w:pPr>
        <w:numPr>
          <w:ilvl w:val="0"/>
          <w:numId w:val="40"/>
        </w:numPr>
        <w:spacing w:after="0" w:line="240" w:lineRule="auto"/>
        <w:jc w:val="both"/>
        <w:rPr>
          <w:rFonts w:ascii="Times New Roman" w:hAnsi="Times New Roman"/>
          <w:sz w:val="24"/>
          <w:szCs w:val="24"/>
        </w:rPr>
      </w:pPr>
      <w:r w:rsidRPr="00097503">
        <w:rPr>
          <w:rFonts w:ascii="Times New Roman" w:hAnsi="Times New Roman"/>
          <w:sz w:val="24"/>
          <w:szCs w:val="24"/>
        </w:rPr>
        <w:t>Strategic Planning</w:t>
      </w:r>
    </w:p>
    <w:p w:rsidR="00CA769C" w:rsidRPr="00097503" w:rsidRDefault="00CA769C" w:rsidP="00752CDC">
      <w:pPr>
        <w:numPr>
          <w:ilvl w:val="0"/>
          <w:numId w:val="40"/>
        </w:numPr>
        <w:spacing w:after="0" w:line="240" w:lineRule="auto"/>
        <w:jc w:val="both"/>
        <w:rPr>
          <w:rFonts w:ascii="Times New Roman" w:hAnsi="Times New Roman"/>
          <w:sz w:val="24"/>
          <w:szCs w:val="24"/>
        </w:rPr>
      </w:pPr>
      <w:r w:rsidRPr="00097503">
        <w:rPr>
          <w:rFonts w:ascii="Times New Roman" w:hAnsi="Times New Roman"/>
          <w:sz w:val="24"/>
          <w:szCs w:val="24"/>
        </w:rPr>
        <w:t>Systems Integration</w:t>
      </w:r>
    </w:p>
    <w:p w:rsidR="00CA769C" w:rsidRPr="00097503" w:rsidRDefault="00CA769C" w:rsidP="00752CDC">
      <w:pPr>
        <w:numPr>
          <w:ilvl w:val="0"/>
          <w:numId w:val="40"/>
        </w:numPr>
        <w:spacing w:after="0" w:line="240" w:lineRule="auto"/>
        <w:jc w:val="both"/>
        <w:rPr>
          <w:rFonts w:ascii="Times New Roman" w:hAnsi="Times New Roman"/>
          <w:sz w:val="24"/>
          <w:szCs w:val="24"/>
        </w:rPr>
      </w:pPr>
      <w:r w:rsidRPr="00097503">
        <w:rPr>
          <w:rFonts w:ascii="Times New Roman" w:hAnsi="Times New Roman"/>
          <w:sz w:val="24"/>
          <w:szCs w:val="24"/>
        </w:rPr>
        <w:t>Communication</w:t>
      </w:r>
    </w:p>
    <w:p w:rsidR="00CA769C" w:rsidRPr="00097503" w:rsidRDefault="00CA769C" w:rsidP="00752CDC">
      <w:pPr>
        <w:numPr>
          <w:ilvl w:val="0"/>
          <w:numId w:val="40"/>
        </w:numPr>
        <w:spacing w:after="0" w:line="240" w:lineRule="auto"/>
        <w:jc w:val="both"/>
        <w:rPr>
          <w:rFonts w:ascii="Times New Roman" w:hAnsi="Times New Roman"/>
          <w:sz w:val="24"/>
          <w:szCs w:val="24"/>
        </w:rPr>
      </w:pPr>
      <w:r w:rsidRPr="00097503">
        <w:rPr>
          <w:rFonts w:ascii="Times New Roman" w:hAnsi="Times New Roman"/>
          <w:sz w:val="24"/>
          <w:szCs w:val="24"/>
        </w:rPr>
        <w:t>Advocacy</w:t>
      </w:r>
    </w:p>
    <w:p w:rsidR="00C44FB2" w:rsidRPr="00097503" w:rsidRDefault="00C44FB2" w:rsidP="000C6874">
      <w:pPr>
        <w:spacing w:after="0" w:line="240" w:lineRule="auto"/>
        <w:jc w:val="both"/>
        <w:rPr>
          <w:rFonts w:ascii="Times New Roman" w:hAnsi="Times New Roman"/>
          <w:b/>
          <w:caps/>
          <w:sz w:val="24"/>
          <w:szCs w:val="24"/>
        </w:rPr>
      </w:pPr>
    </w:p>
    <w:p w:rsidR="00CA769C" w:rsidRPr="00097503" w:rsidRDefault="00CA769C" w:rsidP="000C6874">
      <w:pPr>
        <w:spacing w:after="0" w:line="240" w:lineRule="auto"/>
        <w:jc w:val="both"/>
        <w:rPr>
          <w:rFonts w:ascii="Times New Roman" w:hAnsi="Times New Roman"/>
          <w:sz w:val="24"/>
          <w:szCs w:val="24"/>
        </w:rPr>
      </w:pPr>
      <w:r w:rsidRPr="00097503">
        <w:rPr>
          <w:rFonts w:ascii="Times New Roman" w:hAnsi="Times New Roman"/>
          <w:b/>
          <w:caps/>
          <w:sz w:val="24"/>
          <w:szCs w:val="24"/>
        </w:rPr>
        <w:t>5.4</w:t>
      </w:r>
      <w:r w:rsidRPr="00097503">
        <w:rPr>
          <w:rFonts w:ascii="Times New Roman" w:hAnsi="Times New Roman"/>
          <w:b/>
          <w:caps/>
          <w:sz w:val="24"/>
          <w:szCs w:val="24"/>
        </w:rPr>
        <w:tab/>
        <w:t xml:space="preserve">Support for Campuses Affiliated with the University:  </w:t>
      </w:r>
      <w:r w:rsidRPr="00097503">
        <w:rPr>
          <w:rFonts w:ascii="Times New Roman" w:hAnsi="Times New Roman"/>
          <w:caps/>
          <w:sz w:val="24"/>
          <w:szCs w:val="24"/>
        </w:rPr>
        <w:t xml:space="preserve">UM </w:t>
      </w:r>
      <w:r w:rsidRPr="00097503">
        <w:rPr>
          <w:rFonts w:ascii="Times New Roman" w:hAnsi="Times New Roman"/>
          <w:sz w:val="24"/>
          <w:szCs w:val="24"/>
        </w:rPr>
        <w:t xml:space="preserve">collaborates with the affiliate campuses in a variety of ways:  A nationally advertised summer Counselor Tour bringing high school and independent counselors from across the country to visit UM, Carroll College, Montana Tech, and MSU; with UM-Western, Montana Tech, and UM-Helena COT on receptions for high school counselors at the National Association of Collegiate Admissions Counselors Conferences; cross-pledging of revenues and collaborative debt management to allow bond issues for much needed construction on all campuses; implementation of a common </w:t>
      </w:r>
      <w:r w:rsidR="006D2593" w:rsidRPr="00097503">
        <w:rPr>
          <w:rFonts w:ascii="Times New Roman" w:hAnsi="Times New Roman"/>
          <w:sz w:val="24"/>
          <w:szCs w:val="24"/>
        </w:rPr>
        <w:t xml:space="preserve">legacy system </w:t>
      </w:r>
      <w:r w:rsidRPr="00097503">
        <w:rPr>
          <w:rFonts w:ascii="Times New Roman" w:hAnsi="Times New Roman"/>
          <w:sz w:val="24"/>
          <w:szCs w:val="24"/>
        </w:rPr>
        <w:t xml:space="preserve">(BANNER) for all four campuses, with the student module remaining local; and fund transfers from Missoula to the other three campuses to </w:t>
      </w:r>
      <w:r w:rsidR="00A2400B">
        <w:rPr>
          <w:rFonts w:ascii="Times New Roman" w:hAnsi="Times New Roman"/>
          <w:sz w:val="24"/>
          <w:szCs w:val="24"/>
        </w:rPr>
        <w:t>ensure</w:t>
      </w:r>
      <w:r w:rsidRPr="00097503">
        <w:rPr>
          <w:rFonts w:ascii="Times New Roman" w:hAnsi="Times New Roman"/>
          <w:sz w:val="24"/>
          <w:szCs w:val="24"/>
        </w:rPr>
        <w:t xml:space="preserve"> financial and programmatic viability</w:t>
      </w:r>
      <w:r w:rsidR="005E0CA7" w:rsidRPr="00097503">
        <w:rPr>
          <w:rFonts w:ascii="Times New Roman" w:hAnsi="Times New Roman"/>
          <w:sz w:val="24"/>
          <w:szCs w:val="24"/>
        </w:rPr>
        <w:t xml:space="preserve">. </w:t>
      </w:r>
      <w:r w:rsidRPr="00097503">
        <w:rPr>
          <w:rFonts w:ascii="Times New Roman" w:hAnsi="Times New Roman"/>
          <w:sz w:val="24"/>
          <w:szCs w:val="24"/>
        </w:rPr>
        <w:t xml:space="preserve">Currently, UM has in progress a network and systems project to provide more reliable data links among the campuses, integrate the student module of BANNER, provide for remote back-up and support for all data, </w:t>
      </w:r>
      <w:r w:rsidR="00A2400B">
        <w:rPr>
          <w:rFonts w:ascii="Times New Roman" w:hAnsi="Times New Roman"/>
          <w:sz w:val="24"/>
          <w:szCs w:val="24"/>
        </w:rPr>
        <w:t>ensure</w:t>
      </w:r>
      <w:r w:rsidRPr="00097503">
        <w:rPr>
          <w:rFonts w:ascii="Times New Roman" w:hAnsi="Times New Roman"/>
          <w:sz w:val="24"/>
          <w:szCs w:val="24"/>
        </w:rPr>
        <w:t xml:space="preserve"> redundancy by locating servers in at least two locations (Missoula and Butte, with the remote back-up in Miles City), and acquire a common LMS for all four campuses</w:t>
      </w:r>
      <w:r w:rsidR="005E0CA7" w:rsidRPr="00097503">
        <w:rPr>
          <w:rFonts w:ascii="Times New Roman" w:hAnsi="Times New Roman"/>
          <w:sz w:val="24"/>
          <w:szCs w:val="24"/>
        </w:rPr>
        <w:t xml:space="preserve">. </w:t>
      </w:r>
    </w:p>
    <w:p w:rsidR="00C44FB2" w:rsidRPr="00097503" w:rsidRDefault="00C44FB2" w:rsidP="000C6874">
      <w:pPr>
        <w:spacing w:after="0" w:line="240" w:lineRule="auto"/>
        <w:jc w:val="both"/>
        <w:rPr>
          <w:rFonts w:ascii="Times New Roman" w:hAnsi="Times New Roman"/>
          <w:b/>
          <w:caps/>
          <w:sz w:val="24"/>
          <w:szCs w:val="24"/>
        </w:rPr>
      </w:pPr>
    </w:p>
    <w:p w:rsidR="00CA769C" w:rsidRPr="00097503" w:rsidRDefault="00CA769C" w:rsidP="000C6874">
      <w:pPr>
        <w:spacing w:after="0" w:line="240" w:lineRule="auto"/>
        <w:jc w:val="both"/>
        <w:rPr>
          <w:rFonts w:ascii="Times New Roman" w:hAnsi="Times New Roman"/>
          <w:sz w:val="24"/>
          <w:szCs w:val="24"/>
        </w:rPr>
      </w:pPr>
      <w:r w:rsidRPr="00097503">
        <w:rPr>
          <w:rFonts w:ascii="Times New Roman" w:hAnsi="Times New Roman"/>
          <w:b/>
          <w:caps/>
          <w:sz w:val="24"/>
          <w:szCs w:val="24"/>
        </w:rPr>
        <w:t>5.5</w:t>
      </w:r>
      <w:r w:rsidRPr="00097503">
        <w:rPr>
          <w:rFonts w:ascii="Times New Roman" w:hAnsi="Times New Roman"/>
          <w:b/>
          <w:caps/>
          <w:sz w:val="24"/>
          <w:szCs w:val="24"/>
        </w:rPr>
        <w:tab/>
        <w:t>Support/Collaboration with other campuses (</w:t>
      </w:r>
      <w:r w:rsidR="002A16AF" w:rsidRPr="00097503">
        <w:rPr>
          <w:rFonts w:ascii="Times New Roman" w:hAnsi="Times New Roman"/>
          <w:b/>
          <w:sz w:val="24"/>
          <w:szCs w:val="24"/>
        </w:rPr>
        <w:t>CCs</w:t>
      </w:r>
      <w:r w:rsidRPr="00097503">
        <w:rPr>
          <w:rFonts w:ascii="Times New Roman" w:hAnsi="Times New Roman"/>
          <w:b/>
          <w:caps/>
          <w:sz w:val="24"/>
          <w:szCs w:val="24"/>
        </w:rPr>
        <w:t xml:space="preserve">, Tribal Colleges, other): </w:t>
      </w:r>
      <w:r w:rsidR="009C7691" w:rsidRPr="00097503">
        <w:rPr>
          <w:rFonts w:ascii="Times New Roman" w:hAnsi="Times New Roman"/>
          <w:b/>
          <w:caps/>
          <w:sz w:val="24"/>
          <w:szCs w:val="24"/>
        </w:rPr>
        <w:t xml:space="preserve"> </w:t>
      </w:r>
      <w:r w:rsidRPr="00097503">
        <w:rPr>
          <w:rFonts w:ascii="Times New Roman" w:hAnsi="Times New Roman"/>
          <w:sz w:val="24"/>
          <w:szCs w:val="24"/>
        </w:rPr>
        <w:t xml:space="preserve">UM hosts an annual meeting focusing on collaboration with the Tribal Colleges and </w:t>
      </w:r>
      <w:r w:rsidR="006D2593" w:rsidRPr="00097503">
        <w:rPr>
          <w:rFonts w:ascii="Times New Roman" w:hAnsi="Times New Roman"/>
          <w:sz w:val="24"/>
          <w:szCs w:val="24"/>
        </w:rPr>
        <w:t>higher education representatives</w:t>
      </w:r>
      <w:r w:rsidR="006D2593" w:rsidRPr="00097503">
        <w:rPr>
          <w:rFonts w:ascii="Times New Roman" w:hAnsi="Times New Roman"/>
          <w:color w:val="FF0000"/>
          <w:sz w:val="24"/>
          <w:szCs w:val="24"/>
        </w:rPr>
        <w:t xml:space="preserve"> </w:t>
      </w:r>
      <w:r w:rsidRPr="00097503">
        <w:rPr>
          <w:rFonts w:ascii="Times New Roman" w:hAnsi="Times New Roman"/>
          <w:sz w:val="24"/>
          <w:szCs w:val="24"/>
        </w:rPr>
        <w:t>in the State of Montana</w:t>
      </w:r>
      <w:r w:rsidR="005E0CA7" w:rsidRPr="00097503">
        <w:rPr>
          <w:rFonts w:ascii="Times New Roman" w:hAnsi="Times New Roman"/>
          <w:sz w:val="24"/>
          <w:szCs w:val="24"/>
        </w:rPr>
        <w:t xml:space="preserve">. </w:t>
      </w:r>
      <w:r w:rsidRPr="00097503">
        <w:rPr>
          <w:rFonts w:ascii="Times New Roman" w:hAnsi="Times New Roman"/>
          <w:sz w:val="24"/>
          <w:szCs w:val="24"/>
        </w:rPr>
        <w:t xml:space="preserve">In addition, UM </w:t>
      </w:r>
      <w:proofErr w:type="gramStart"/>
      <w:r w:rsidRPr="00097503">
        <w:rPr>
          <w:rFonts w:ascii="Times New Roman" w:hAnsi="Times New Roman"/>
          <w:sz w:val="24"/>
          <w:szCs w:val="24"/>
        </w:rPr>
        <w:t xml:space="preserve">has </w:t>
      </w:r>
      <w:r w:rsidR="006D2593" w:rsidRPr="00097503">
        <w:rPr>
          <w:rFonts w:ascii="Times New Roman" w:hAnsi="Times New Roman"/>
          <w:sz w:val="24"/>
          <w:szCs w:val="24"/>
        </w:rPr>
        <w:t>dual admissions</w:t>
      </w:r>
      <w:r w:rsidR="0059683B">
        <w:rPr>
          <w:rFonts w:ascii="Times New Roman" w:hAnsi="Times New Roman"/>
          <w:sz w:val="24"/>
          <w:szCs w:val="24"/>
        </w:rPr>
        <w:t xml:space="preserve"> </w:t>
      </w:r>
      <w:r w:rsidR="006D2593" w:rsidRPr="00097503">
        <w:rPr>
          <w:rFonts w:ascii="Times New Roman" w:hAnsi="Times New Roman"/>
          <w:sz w:val="24"/>
          <w:szCs w:val="24"/>
        </w:rPr>
        <w:t>agreements</w:t>
      </w:r>
      <w:proofErr w:type="gramEnd"/>
      <w:r w:rsidR="006D2593" w:rsidRPr="00097503">
        <w:rPr>
          <w:rFonts w:ascii="Times New Roman" w:hAnsi="Times New Roman"/>
          <w:sz w:val="24"/>
          <w:szCs w:val="24"/>
        </w:rPr>
        <w:t xml:space="preserve"> </w:t>
      </w:r>
      <w:r w:rsidRPr="00097503">
        <w:rPr>
          <w:rFonts w:ascii="Times New Roman" w:hAnsi="Times New Roman"/>
          <w:sz w:val="24"/>
          <w:szCs w:val="24"/>
        </w:rPr>
        <w:t>with the Tribal Colleges and selected Montana and Wyoming Community Colleges to promote the successful transfer of students. Fi</w:t>
      </w:r>
      <w:r w:rsidR="00EF7DB3" w:rsidRPr="00097503">
        <w:rPr>
          <w:rFonts w:ascii="Times New Roman" w:hAnsi="Times New Roman"/>
          <w:sz w:val="24"/>
          <w:szCs w:val="24"/>
        </w:rPr>
        <w:t xml:space="preserve">nally, as listed earlier, UM </w:t>
      </w:r>
      <w:proofErr w:type="gramStart"/>
      <w:r w:rsidR="00EF7DB3" w:rsidRPr="00097503">
        <w:rPr>
          <w:rFonts w:ascii="Times New Roman" w:hAnsi="Times New Roman"/>
          <w:sz w:val="24"/>
          <w:szCs w:val="24"/>
        </w:rPr>
        <w:t>has</w:t>
      </w:r>
      <w:proofErr w:type="gramEnd"/>
      <w:r w:rsidRPr="00097503">
        <w:rPr>
          <w:rFonts w:ascii="Times New Roman" w:hAnsi="Times New Roman"/>
          <w:sz w:val="24"/>
          <w:szCs w:val="24"/>
        </w:rPr>
        <w:t xml:space="preserve"> 2+2 agreements with FVCC (SW) and </w:t>
      </w:r>
      <w:r w:rsidR="006D2593" w:rsidRPr="00097503">
        <w:rPr>
          <w:rFonts w:ascii="Times New Roman" w:hAnsi="Times New Roman"/>
          <w:sz w:val="24"/>
          <w:szCs w:val="24"/>
        </w:rPr>
        <w:t>Montana Tech of The University of Montana</w:t>
      </w:r>
      <w:r w:rsidR="006D2593" w:rsidRPr="00097503">
        <w:rPr>
          <w:rFonts w:ascii="Times New Roman" w:hAnsi="Times New Roman"/>
          <w:color w:val="FF0000"/>
          <w:sz w:val="24"/>
          <w:szCs w:val="24"/>
        </w:rPr>
        <w:t xml:space="preserve"> </w:t>
      </w:r>
      <w:r w:rsidRPr="00097503">
        <w:rPr>
          <w:rFonts w:ascii="Times New Roman" w:hAnsi="Times New Roman"/>
          <w:sz w:val="24"/>
          <w:szCs w:val="24"/>
        </w:rPr>
        <w:t>and MSU-Bozeman (Engineering)</w:t>
      </w:r>
      <w:r w:rsidR="005E0CA7" w:rsidRPr="00097503">
        <w:rPr>
          <w:rFonts w:ascii="Times New Roman" w:hAnsi="Times New Roman"/>
          <w:sz w:val="24"/>
          <w:szCs w:val="24"/>
        </w:rPr>
        <w:t xml:space="preserve">. </w:t>
      </w:r>
    </w:p>
    <w:p w:rsidR="00CA769C" w:rsidRPr="00B35F64" w:rsidRDefault="00CA769C" w:rsidP="00A70A8A">
      <w:pPr>
        <w:spacing w:after="0" w:line="240" w:lineRule="auto"/>
        <w:ind w:right="144"/>
        <w:jc w:val="center"/>
        <w:rPr>
          <w:rFonts w:ascii="Times New Roman" w:hAnsi="Times New Roman"/>
          <w:b/>
        </w:rPr>
      </w:pPr>
      <w:r w:rsidRPr="00097503">
        <w:rPr>
          <w:rFonts w:ascii="Times New Roman" w:hAnsi="Times New Roman"/>
          <w:b/>
          <w:sz w:val="24"/>
          <w:szCs w:val="24"/>
        </w:rPr>
        <w:br w:type="page"/>
      </w:r>
      <w:r w:rsidRPr="00B35F64">
        <w:rPr>
          <w:rFonts w:ascii="Times New Roman" w:hAnsi="Times New Roman"/>
          <w:b/>
        </w:rPr>
        <w:t>APPENDIX A:  INSTITUTIONAL CHARACTERISTICS</w:t>
      </w:r>
    </w:p>
    <w:p w:rsidR="00CA769C" w:rsidRPr="00B35F64" w:rsidRDefault="00CA769C" w:rsidP="0065305F">
      <w:pPr>
        <w:spacing w:after="0" w:line="240" w:lineRule="auto"/>
        <w:ind w:right="144"/>
        <w:jc w:val="both"/>
        <w:rPr>
          <w:rFonts w:ascii="Times New Roman" w:hAnsi="Times New Roman"/>
          <w:b/>
        </w:rPr>
      </w:pPr>
    </w:p>
    <w:p w:rsidR="00CA769C" w:rsidRPr="00B35F64" w:rsidRDefault="00CA769C" w:rsidP="005F6DC2">
      <w:pPr>
        <w:spacing w:after="0" w:line="360" w:lineRule="auto"/>
        <w:ind w:right="144"/>
        <w:jc w:val="center"/>
        <w:rPr>
          <w:rFonts w:ascii="Times New Roman" w:hAnsi="Times New Roman"/>
          <w:b/>
        </w:rPr>
      </w:pPr>
      <w:r w:rsidRPr="00B35F64">
        <w:rPr>
          <w:rFonts w:ascii="Times New Roman" w:hAnsi="Times New Roman"/>
          <w:b/>
        </w:rPr>
        <w:t>PEER INSTITUTIONS</w:t>
      </w:r>
    </w:p>
    <w:p w:rsidR="00AC7EC2" w:rsidRDefault="00AC7EC2"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sectPr w:rsidR="00AC7EC2" w:rsidSect="004B27B6">
          <w:footerReference w:type="even" r:id="rId9"/>
          <w:footerReference w:type="default" r:id="rId10"/>
          <w:pgSz w:w="12240" w:h="15840"/>
          <w:pgMar w:top="1440" w:right="1440" w:bottom="1440" w:left="1440" w:header="720" w:footer="274" w:gutter="0"/>
          <w:cols w:space="720"/>
          <w:titlePg/>
          <w:docGrid w:linePitch="360"/>
        </w:sectPr>
      </w:pP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Montana State University –Bozeman</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Northern Arizona University</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Boise State University</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Idaho State University</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University of Idaho</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University of Nevada, Las Vegas</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University of Nevada, Reno</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New Mexico State University</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North Dakota State University</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University of North Dakota</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Oregon State University</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Portland State University</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University of Oregon</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Utah State University</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Eastern Washington University</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University of Washington</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Washington State University</w:t>
      </w:r>
    </w:p>
    <w:p w:rsidR="00CA769C" w:rsidRPr="00B35F64" w:rsidRDefault="00CA769C" w:rsidP="000A2EF6">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Western Washington University</w:t>
      </w:r>
    </w:p>
    <w:p w:rsidR="00CA769C" w:rsidRPr="00B35F64" w:rsidRDefault="00CA769C" w:rsidP="00BD621F">
      <w:pPr>
        <w:pStyle w:val="ListParagraph"/>
        <w:numPr>
          <w:ilvl w:val="0"/>
          <w:numId w:val="29"/>
        </w:numPr>
        <w:tabs>
          <w:tab w:val="clear" w:pos="1440"/>
          <w:tab w:val="num" w:pos="720"/>
        </w:tabs>
        <w:spacing w:after="0" w:line="240" w:lineRule="auto"/>
        <w:ind w:left="720"/>
        <w:contextualSpacing w:val="0"/>
        <w:rPr>
          <w:rFonts w:ascii="Times New Roman" w:hAnsi="Times New Roman"/>
        </w:rPr>
      </w:pPr>
      <w:r w:rsidRPr="00B35F64">
        <w:rPr>
          <w:rFonts w:ascii="Times New Roman" w:hAnsi="Times New Roman"/>
        </w:rPr>
        <w:t>University of Wyoming</w:t>
      </w:r>
    </w:p>
    <w:p w:rsidR="00AC7EC2" w:rsidRDefault="00AC7EC2" w:rsidP="00BD621F">
      <w:pPr>
        <w:pStyle w:val="ListParagraph"/>
        <w:spacing w:after="0" w:line="240" w:lineRule="auto"/>
        <w:contextualSpacing w:val="0"/>
        <w:rPr>
          <w:rFonts w:ascii="Times New Roman" w:hAnsi="Times New Roman"/>
        </w:rPr>
        <w:sectPr w:rsidR="00AC7EC2" w:rsidSect="00AC7EC2">
          <w:type w:val="continuous"/>
          <w:pgSz w:w="12240" w:h="15840"/>
          <w:pgMar w:top="1440" w:right="1440" w:bottom="1440" w:left="1440" w:header="720" w:footer="274" w:gutter="0"/>
          <w:cols w:num="2" w:space="720"/>
          <w:titlePg/>
          <w:docGrid w:linePitch="360"/>
        </w:sectPr>
      </w:pPr>
    </w:p>
    <w:p w:rsidR="00CA769C" w:rsidRPr="00B35F64" w:rsidRDefault="00CA769C" w:rsidP="00BD621F">
      <w:pPr>
        <w:pStyle w:val="ListParagraph"/>
        <w:spacing w:after="0" w:line="240" w:lineRule="auto"/>
        <w:contextualSpacing w:val="0"/>
        <w:rPr>
          <w:rFonts w:ascii="Times New Roman" w:hAnsi="Times New Roman"/>
        </w:rPr>
      </w:pPr>
    </w:p>
    <w:p w:rsidR="00CA769C" w:rsidRPr="009C7691" w:rsidRDefault="00CA769C" w:rsidP="009C7691">
      <w:pPr>
        <w:pStyle w:val="ListParagraph"/>
        <w:spacing w:after="0" w:line="360" w:lineRule="auto"/>
        <w:contextualSpacing w:val="0"/>
        <w:jc w:val="center"/>
        <w:rPr>
          <w:rFonts w:ascii="Times New Roman" w:hAnsi="Times New Roman"/>
          <w:b/>
        </w:rPr>
      </w:pPr>
      <w:r w:rsidRPr="00B35F64">
        <w:rPr>
          <w:rFonts w:ascii="Times New Roman" w:hAnsi="Times New Roman"/>
          <w:b/>
        </w:rPr>
        <w:t>OPERATING BUDGET</w:t>
      </w:r>
    </w:p>
    <w:p w:rsidR="00CA769C" w:rsidRPr="00B35F64" w:rsidRDefault="00CD7924" w:rsidP="0065305F">
      <w:pPr>
        <w:spacing w:after="0" w:line="240" w:lineRule="auto"/>
        <w:ind w:right="144"/>
        <w:jc w:val="both"/>
        <w:rPr>
          <w:rFonts w:ascii="Times New Roman" w:hAnsi="Times New Roman"/>
        </w:rPr>
      </w:pPr>
      <w:r w:rsidRPr="00EB77F2">
        <w:rPr>
          <w:rFonts w:ascii="Times New Roman" w:hAnsi="Times New Roman"/>
          <w:noProof/>
        </w:rPr>
        <w:pict>
          <v:shape id="Picture 5" o:spid="_x0000_i1026" type="#_x0000_t75" style="width:434.25pt;height:122.25pt;visibility:visible">
            <v:imagedata r:id="rId11" o:title=""/>
          </v:shape>
        </w:pict>
      </w:r>
    </w:p>
    <w:p w:rsidR="00CA769C" w:rsidRPr="00B35F64" w:rsidRDefault="00CA769C" w:rsidP="00BD621F">
      <w:pPr>
        <w:spacing w:after="0" w:line="240" w:lineRule="auto"/>
        <w:ind w:right="144"/>
        <w:jc w:val="both"/>
        <w:rPr>
          <w:rFonts w:ascii="Times New Roman" w:hAnsi="Times New Roman"/>
        </w:rPr>
      </w:pPr>
    </w:p>
    <w:p w:rsidR="00CA769C" w:rsidRPr="00B35F64" w:rsidRDefault="00CA769C" w:rsidP="00BD621F">
      <w:pPr>
        <w:spacing w:after="0" w:line="240" w:lineRule="auto"/>
        <w:ind w:right="144"/>
        <w:jc w:val="both"/>
        <w:rPr>
          <w:rFonts w:ascii="Times New Roman" w:hAnsi="Times New Roman"/>
        </w:rPr>
      </w:pPr>
      <w:r w:rsidRPr="00B35F64">
        <w:rPr>
          <w:rFonts w:ascii="Times New Roman" w:hAnsi="Times New Roman"/>
        </w:rPr>
        <w:t xml:space="preserve">UM </w:t>
      </w:r>
      <w:r w:rsidR="00EF7DB3">
        <w:rPr>
          <w:rFonts w:ascii="Times New Roman" w:hAnsi="Times New Roman"/>
        </w:rPr>
        <w:t>re</w:t>
      </w:r>
      <w:r w:rsidRPr="00B35F64">
        <w:rPr>
          <w:rFonts w:ascii="Times New Roman" w:hAnsi="Times New Roman"/>
        </w:rPr>
        <w:t xml:space="preserve">mains one of the lowest-cost doctoral universities in the country, but has nonetheless </w:t>
      </w:r>
      <w:r w:rsidR="00225BA0">
        <w:rPr>
          <w:rFonts w:ascii="Times New Roman" w:hAnsi="Times New Roman"/>
        </w:rPr>
        <w:t xml:space="preserve">made </w:t>
      </w:r>
      <w:r w:rsidRPr="00B35F64">
        <w:rPr>
          <w:rFonts w:ascii="Times New Roman" w:hAnsi="Times New Roman"/>
        </w:rPr>
        <w:t>improvements</w:t>
      </w:r>
      <w:r w:rsidR="005E0CA7">
        <w:rPr>
          <w:rFonts w:ascii="Times New Roman" w:hAnsi="Times New Roman"/>
        </w:rPr>
        <w:t xml:space="preserve">. </w:t>
      </w:r>
      <w:r w:rsidRPr="00B35F64">
        <w:rPr>
          <w:rFonts w:ascii="Times New Roman" w:hAnsi="Times New Roman"/>
        </w:rPr>
        <w:t xml:space="preserve">Expenditures per student FTE </w:t>
      </w:r>
      <w:proofErr w:type="gramStart"/>
      <w:r w:rsidRPr="00B35F64">
        <w:rPr>
          <w:rFonts w:ascii="Times New Roman" w:hAnsi="Times New Roman"/>
        </w:rPr>
        <w:t>have  grown</w:t>
      </w:r>
      <w:proofErr w:type="gramEnd"/>
      <w:r w:rsidRPr="00B35F64">
        <w:rPr>
          <w:rFonts w:ascii="Times New Roman" w:hAnsi="Times New Roman"/>
        </w:rPr>
        <w:t xml:space="preserve"> faster than the national averages over the past decade. Strategic b</w:t>
      </w:r>
      <w:r w:rsidR="00EF7DB3">
        <w:rPr>
          <w:rFonts w:ascii="Times New Roman" w:hAnsi="Times New Roman"/>
        </w:rPr>
        <w:t xml:space="preserve">udget allocations have enabled </w:t>
      </w:r>
      <w:r w:rsidR="00097503">
        <w:rPr>
          <w:rFonts w:ascii="Times New Roman" w:hAnsi="Times New Roman"/>
        </w:rPr>
        <w:t>t</w:t>
      </w:r>
      <w:r w:rsidRPr="00B35F64">
        <w:rPr>
          <w:rFonts w:ascii="Times New Roman" w:hAnsi="Times New Roman"/>
        </w:rPr>
        <w:t xml:space="preserve">he University to make prudent investments in </w:t>
      </w:r>
      <w:r w:rsidR="006902DF">
        <w:rPr>
          <w:rFonts w:ascii="Times New Roman" w:hAnsi="Times New Roman"/>
        </w:rPr>
        <w:t>critical</w:t>
      </w:r>
      <w:r w:rsidRPr="00B35F64">
        <w:rPr>
          <w:rFonts w:ascii="Times New Roman" w:hAnsi="Times New Roman"/>
        </w:rPr>
        <w:t xml:space="preserve"> academic programs and key faculty positions, facilitating growth in sponsored research, continued gains in market share of enrolling Montana graduating high school seniors, and national competitiveness for nonresident students.</w:t>
      </w:r>
    </w:p>
    <w:p w:rsidR="00CA769C" w:rsidRPr="00B35F64" w:rsidRDefault="00CA769C" w:rsidP="00BD621F">
      <w:pPr>
        <w:tabs>
          <w:tab w:val="left" w:pos="540"/>
        </w:tabs>
        <w:spacing w:after="0" w:line="240" w:lineRule="auto"/>
        <w:jc w:val="both"/>
        <w:rPr>
          <w:rFonts w:ascii="Times New Roman" w:hAnsi="Times New Roman"/>
        </w:rPr>
      </w:pPr>
    </w:p>
    <w:p w:rsidR="00CA769C" w:rsidRPr="00B35F64" w:rsidRDefault="00CA769C" w:rsidP="00A70A8A">
      <w:pPr>
        <w:spacing w:after="0" w:line="240" w:lineRule="auto"/>
        <w:ind w:right="144"/>
        <w:jc w:val="center"/>
        <w:rPr>
          <w:rFonts w:ascii="Times New Roman" w:hAnsi="Times New Roman"/>
        </w:rPr>
      </w:pPr>
    </w:p>
    <w:p w:rsidR="00AC7EC2" w:rsidRPr="009C7691" w:rsidRDefault="00AC7EC2" w:rsidP="00AC7EC2">
      <w:pPr>
        <w:spacing w:after="0" w:line="240" w:lineRule="auto"/>
        <w:ind w:right="144"/>
        <w:jc w:val="center"/>
        <w:rPr>
          <w:rFonts w:ascii="Times New Roman" w:hAnsi="Times New Roman"/>
          <w:b/>
        </w:rPr>
      </w:pPr>
      <w:r w:rsidRPr="009C7691">
        <w:rPr>
          <w:rFonts w:ascii="Times New Roman" w:hAnsi="Times New Roman"/>
          <w:b/>
        </w:rPr>
        <w:t>APPENDIX B:  ACADEMIC PROFILE</w:t>
      </w:r>
    </w:p>
    <w:p w:rsidR="00AC7EC2" w:rsidRPr="009C7691" w:rsidRDefault="00AC7EC2" w:rsidP="00AC7EC2">
      <w:pPr>
        <w:spacing w:after="0" w:line="240" w:lineRule="auto"/>
        <w:ind w:right="144"/>
        <w:jc w:val="both"/>
        <w:rPr>
          <w:rFonts w:ascii="Times New Roman" w:hAnsi="Times New Roman"/>
        </w:rPr>
      </w:pPr>
    </w:p>
    <w:p w:rsidR="00AC7EC2" w:rsidRPr="009C7691" w:rsidRDefault="00AC7EC2" w:rsidP="00A2400B">
      <w:pPr>
        <w:spacing w:after="0" w:line="240" w:lineRule="auto"/>
        <w:ind w:right="144"/>
        <w:jc w:val="center"/>
        <w:rPr>
          <w:rFonts w:ascii="Times New Roman" w:hAnsi="Times New Roman"/>
          <w:b/>
        </w:rPr>
      </w:pPr>
      <w:r w:rsidRPr="009C7691">
        <w:rPr>
          <w:rFonts w:ascii="Times New Roman" w:hAnsi="Times New Roman"/>
          <w:b/>
        </w:rPr>
        <w:t>APPENDIX B1:  UNDERGRADUATE DEGREE RECIPIENTS BY COLLEGE, 2008-09*</w:t>
      </w:r>
    </w:p>
    <w:p w:rsidR="00AC7EC2" w:rsidRPr="009C7691" w:rsidRDefault="00AC7EC2" w:rsidP="00AC7EC2">
      <w:pPr>
        <w:spacing w:after="0" w:line="240" w:lineRule="auto"/>
        <w:ind w:right="144"/>
        <w:jc w:val="both"/>
        <w:rPr>
          <w:rFonts w:ascii="Times New Roman" w:hAnsi="Times New Roman"/>
          <w:b/>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2"/>
        <w:gridCol w:w="1241"/>
        <w:gridCol w:w="1350"/>
      </w:tblGrid>
      <w:tr w:rsidR="00AC7EC2" w:rsidRPr="00AC7EC2" w:rsidTr="00B75E3C">
        <w:tc>
          <w:tcPr>
            <w:tcW w:w="5682" w:type="dxa"/>
            <w:shd w:val="clear" w:color="auto" w:fill="8DB3E2"/>
          </w:tcPr>
          <w:p w:rsidR="00AC7EC2" w:rsidRPr="00AC7EC2" w:rsidRDefault="00AC7EC2" w:rsidP="00AC7EC2">
            <w:pPr>
              <w:tabs>
                <w:tab w:val="left" w:pos="540"/>
                <w:tab w:val="right" w:pos="7920"/>
              </w:tabs>
              <w:spacing w:after="0"/>
              <w:jc w:val="center"/>
              <w:rPr>
                <w:rFonts w:ascii="Times New Roman" w:hAnsi="Times New Roman"/>
                <w:b/>
                <w:sz w:val="20"/>
                <w:szCs w:val="20"/>
              </w:rPr>
            </w:pPr>
            <w:r w:rsidRPr="00AC7EC2">
              <w:rPr>
                <w:rFonts w:ascii="Times New Roman" w:hAnsi="Times New Roman"/>
                <w:b/>
                <w:sz w:val="20"/>
                <w:szCs w:val="20"/>
              </w:rPr>
              <w:t>College/Department</w:t>
            </w:r>
          </w:p>
        </w:tc>
        <w:tc>
          <w:tcPr>
            <w:tcW w:w="1241" w:type="dxa"/>
            <w:shd w:val="clear" w:color="auto" w:fill="8DB3E2"/>
          </w:tcPr>
          <w:p w:rsidR="00AC7EC2" w:rsidRPr="00AC7EC2" w:rsidRDefault="00AC7EC2" w:rsidP="00AC7EC2">
            <w:pPr>
              <w:tabs>
                <w:tab w:val="left" w:pos="540"/>
                <w:tab w:val="right" w:pos="7920"/>
              </w:tabs>
              <w:spacing w:after="0"/>
              <w:jc w:val="center"/>
              <w:rPr>
                <w:rFonts w:ascii="Times New Roman" w:hAnsi="Times New Roman"/>
                <w:sz w:val="20"/>
                <w:szCs w:val="20"/>
              </w:rPr>
            </w:pPr>
            <w:r w:rsidRPr="00AC7EC2">
              <w:rPr>
                <w:rFonts w:ascii="Times New Roman" w:hAnsi="Times New Roman"/>
                <w:sz w:val="20"/>
                <w:szCs w:val="20"/>
              </w:rPr>
              <w:t>#</w:t>
            </w:r>
          </w:p>
        </w:tc>
        <w:tc>
          <w:tcPr>
            <w:tcW w:w="1350" w:type="dxa"/>
            <w:shd w:val="clear" w:color="auto" w:fill="8DB3E2"/>
          </w:tcPr>
          <w:p w:rsidR="00AC7EC2" w:rsidRPr="00AC7EC2" w:rsidRDefault="00AC7EC2" w:rsidP="00AC7EC2">
            <w:pPr>
              <w:tabs>
                <w:tab w:val="left" w:pos="540"/>
                <w:tab w:val="right" w:pos="7920"/>
              </w:tabs>
              <w:spacing w:after="0"/>
              <w:jc w:val="center"/>
              <w:rPr>
                <w:rFonts w:ascii="Times New Roman" w:hAnsi="Times New Roman"/>
                <w:sz w:val="20"/>
                <w:szCs w:val="20"/>
              </w:rPr>
            </w:pPr>
            <w:r w:rsidRPr="00AC7EC2">
              <w:rPr>
                <w:rFonts w:ascii="Times New Roman" w:hAnsi="Times New Roman"/>
                <w:sz w:val="20"/>
                <w:szCs w:val="20"/>
              </w:rPr>
              <w:t>%</w:t>
            </w:r>
          </w:p>
        </w:tc>
      </w:tr>
      <w:tr w:rsidR="00AC7EC2" w:rsidRPr="00AC7EC2" w:rsidTr="00B75E3C">
        <w:tc>
          <w:tcPr>
            <w:tcW w:w="5682" w:type="dxa"/>
          </w:tcPr>
          <w:p w:rsidR="00AC7EC2" w:rsidRPr="00AC7EC2" w:rsidRDefault="00AC7EC2" w:rsidP="00AC7EC2">
            <w:pPr>
              <w:tabs>
                <w:tab w:val="left" w:pos="540"/>
                <w:tab w:val="right" w:pos="7920"/>
              </w:tabs>
              <w:spacing w:after="0"/>
              <w:jc w:val="both"/>
              <w:rPr>
                <w:rFonts w:ascii="Times New Roman" w:hAnsi="Times New Roman"/>
                <w:sz w:val="20"/>
                <w:szCs w:val="20"/>
              </w:rPr>
            </w:pPr>
            <w:r w:rsidRPr="00AC7EC2">
              <w:rPr>
                <w:rFonts w:ascii="Times New Roman" w:hAnsi="Times New Roman"/>
                <w:sz w:val="20"/>
                <w:szCs w:val="20"/>
              </w:rPr>
              <w:t>College of Arts and Sciences</w:t>
            </w:r>
          </w:p>
        </w:tc>
        <w:tc>
          <w:tcPr>
            <w:tcW w:w="1241" w:type="dxa"/>
          </w:tcPr>
          <w:p w:rsidR="00AC7EC2" w:rsidRPr="00AC7EC2" w:rsidRDefault="00AC7EC2" w:rsidP="00AC7EC2">
            <w:pPr>
              <w:tabs>
                <w:tab w:val="left" w:pos="540"/>
                <w:tab w:val="right" w:pos="7920"/>
              </w:tabs>
              <w:spacing w:after="0"/>
              <w:jc w:val="right"/>
              <w:rPr>
                <w:rFonts w:ascii="Times New Roman" w:hAnsi="Times New Roman"/>
                <w:sz w:val="20"/>
                <w:szCs w:val="20"/>
              </w:rPr>
            </w:pPr>
            <w:r w:rsidRPr="00AC7EC2">
              <w:rPr>
                <w:rFonts w:ascii="Times New Roman" w:hAnsi="Times New Roman"/>
                <w:sz w:val="20"/>
                <w:szCs w:val="20"/>
              </w:rPr>
              <w:t>897</w:t>
            </w:r>
          </w:p>
        </w:tc>
        <w:tc>
          <w:tcPr>
            <w:tcW w:w="1350" w:type="dxa"/>
          </w:tcPr>
          <w:p w:rsidR="00AC7EC2" w:rsidRPr="00AC7EC2" w:rsidRDefault="00AC7EC2" w:rsidP="00AC7EC2">
            <w:pPr>
              <w:tabs>
                <w:tab w:val="left" w:pos="540"/>
                <w:tab w:val="right" w:pos="7920"/>
              </w:tabs>
              <w:spacing w:after="0"/>
              <w:jc w:val="center"/>
              <w:rPr>
                <w:rFonts w:ascii="Times New Roman" w:hAnsi="Times New Roman"/>
                <w:sz w:val="20"/>
                <w:szCs w:val="20"/>
              </w:rPr>
            </w:pPr>
            <w:r w:rsidRPr="00AC7EC2">
              <w:rPr>
                <w:rFonts w:ascii="Times New Roman" w:hAnsi="Times New Roman"/>
                <w:sz w:val="20"/>
                <w:szCs w:val="20"/>
              </w:rPr>
              <w:t>43%</w:t>
            </w:r>
          </w:p>
        </w:tc>
      </w:tr>
      <w:tr w:rsidR="00AC7EC2" w:rsidRPr="00AC7EC2" w:rsidTr="00B75E3C">
        <w:tc>
          <w:tcPr>
            <w:tcW w:w="5682" w:type="dxa"/>
          </w:tcPr>
          <w:p w:rsidR="00AC7EC2" w:rsidRPr="00AC7EC2" w:rsidRDefault="00AC7EC2" w:rsidP="00AC7EC2">
            <w:pPr>
              <w:tabs>
                <w:tab w:val="left" w:pos="540"/>
                <w:tab w:val="right" w:pos="7920"/>
              </w:tabs>
              <w:spacing w:after="0"/>
              <w:jc w:val="both"/>
              <w:rPr>
                <w:rFonts w:ascii="Times New Roman" w:hAnsi="Times New Roman"/>
                <w:sz w:val="20"/>
                <w:szCs w:val="20"/>
              </w:rPr>
            </w:pPr>
            <w:r w:rsidRPr="00AC7EC2">
              <w:rPr>
                <w:rFonts w:ascii="Times New Roman" w:hAnsi="Times New Roman"/>
                <w:sz w:val="20"/>
                <w:szCs w:val="20"/>
              </w:rPr>
              <w:t>College of Education and Human Sciences</w:t>
            </w:r>
          </w:p>
        </w:tc>
        <w:tc>
          <w:tcPr>
            <w:tcW w:w="1241" w:type="dxa"/>
          </w:tcPr>
          <w:p w:rsidR="00AC7EC2" w:rsidRPr="00AC7EC2" w:rsidRDefault="00AC7EC2" w:rsidP="00AC7EC2">
            <w:pPr>
              <w:tabs>
                <w:tab w:val="left" w:pos="540"/>
                <w:tab w:val="right" w:pos="7920"/>
              </w:tabs>
              <w:spacing w:after="0"/>
              <w:jc w:val="right"/>
              <w:rPr>
                <w:rFonts w:ascii="Times New Roman" w:hAnsi="Times New Roman"/>
                <w:sz w:val="20"/>
                <w:szCs w:val="20"/>
              </w:rPr>
            </w:pPr>
            <w:r w:rsidRPr="00AC7EC2">
              <w:rPr>
                <w:rFonts w:ascii="Times New Roman" w:hAnsi="Times New Roman"/>
                <w:sz w:val="20"/>
                <w:szCs w:val="20"/>
              </w:rPr>
              <w:t>169</w:t>
            </w:r>
          </w:p>
        </w:tc>
        <w:tc>
          <w:tcPr>
            <w:tcW w:w="1350" w:type="dxa"/>
          </w:tcPr>
          <w:p w:rsidR="00AC7EC2" w:rsidRPr="00AC7EC2" w:rsidRDefault="00AC7EC2" w:rsidP="00AC7EC2">
            <w:pPr>
              <w:tabs>
                <w:tab w:val="left" w:pos="540"/>
                <w:tab w:val="right" w:pos="7920"/>
              </w:tabs>
              <w:spacing w:after="0"/>
              <w:jc w:val="center"/>
              <w:rPr>
                <w:rFonts w:ascii="Times New Roman" w:hAnsi="Times New Roman"/>
                <w:sz w:val="20"/>
                <w:szCs w:val="20"/>
              </w:rPr>
            </w:pPr>
            <w:r w:rsidRPr="00AC7EC2">
              <w:rPr>
                <w:rFonts w:ascii="Times New Roman" w:hAnsi="Times New Roman"/>
                <w:sz w:val="20"/>
                <w:szCs w:val="20"/>
              </w:rPr>
              <w:t>8%</w:t>
            </w:r>
          </w:p>
        </w:tc>
      </w:tr>
      <w:tr w:rsidR="00AC7EC2" w:rsidRPr="00AC7EC2" w:rsidTr="00B75E3C">
        <w:tc>
          <w:tcPr>
            <w:tcW w:w="5682" w:type="dxa"/>
          </w:tcPr>
          <w:p w:rsidR="00AC7EC2" w:rsidRPr="00AC7EC2" w:rsidRDefault="00AC7EC2" w:rsidP="00AC7EC2">
            <w:pPr>
              <w:tabs>
                <w:tab w:val="left" w:pos="540"/>
              </w:tabs>
              <w:spacing w:after="0"/>
              <w:jc w:val="both"/>
              <w:rPr>
                <w:rFonts w:ascii="Times New Roman" w:hAnsi="Times New Roman"/>
                <w:sz w:val="20"/>
                <w:szCs w:val="20"/>
              </w:rPr>
            </w:pPr>
            <w:r w:rsidRPr="00AC7EC2">
              <w:rPr>
                <w:rFonts w:ascii="Times New Roman" w:hAnsi="Times New Roman"/>
                <w:sz w:val="20"/>
                <w:szCs w:val="20"/>
              </w:rPr>
              <w:t>College of Forestry and Conservation</w:t>
            </w:r>
          </w:p>
        </w:tc>
        <w:tc>
          <w:tcPr>
            <w:tcW w:w="1241" w:type="dxa"/>
          </w:tcPr>
          <w:p w:rsidR="00AC7EC2" w:rsidRPr="00AC7EC2" w:rsidRDefault="00AC7EC2" w:rsidP="00AC7EC2">
            <w:pPr>
              <w:tabs>
                <w:tab w:val="left" w:pos="540"/>
              </w:tabs>
              <w:spacing w:after="0"/>
              <w:jc w:val="right"/>
              <w:rPr>
                <w:rFonts w:ascii="Times New Roman" w:hAnsi="Times New Roman"/>
                <w:sz w:val="20"/>
                <w:szCs w:val="20"/>
              </w:rPr>
            </w:pPr>
            <w:r w:rsidRPr="00AC7EC2">
              <w:rPr>
                <w:rFonts w:ascii="Times New Roman" w:hAnsi="Times New Roman"/>
                <w:sz w:val="20"/>
                <w:szCs w:val="20"/>
              </w:rPr>
              <w:t>124</w:t>
            </w:r>
          </w:p>
        </w:tc>
        <w:tc>
          <w:tcPr>
            <w:tcW w:w="1350" w:type="dxa"/>
          </w:tcPr>
          <w:p w:rsidR="00AC7EC2" w:rsidRPr="00AC7EC2" w:rsidRDefault="00AC7EC2" w:rsidP="00AC7EC2">
            <w:pPr>
              <w:tabs>
                <w:tab w:val="left" w:pos="540"/>
              </w:tabs>
              <w:spacing w:after="0"/>
              <w:jc w:val="center"/>
              <w:rPr>
                <w:rFonts w:ascii="Times New Roman" w:hAnsi="Times New Roman"/>
                <w:sz w:val="20"/>
                <w:szCs w:val="20"/>
              </w:rPr>
            </w:pPr>
            <w:r w:rsidRPr="00AC7EC2">
              <w:rPr>
                <w:rFonts w:ascii="Times New Roman" w:hAnsi="Times New Roman"/>
                <w:sz w:val="20"/>
                <w:szCs w:val="20"/>
              </w:rPr>
              <w:t>6%</w:t>
            </w:r>
          </w:p>
        </w:tc>
      </w:tr>
      <w:tr w:rsidR="00AC7EC2" w:rsidRPr="00AC7EC2" w:rsidTr="00B75E3C">
        <w:tc>
          <w:tcPr>
            <w:tcW w:w="5682" w:type="dxa"/>
          </w:tcPr>
          <w:p w:rsidR="00AC7EC2" w:rsidRPr="00AC7EC2" w:rsidRDefault="00AC7EC2" w:rsidP="00AC7EC2">
            <w:pPr>
              <w:tabs>
                <w:tab w:val="left" w:pos="540"/>
              </w:tabs>
              <w:spacing w:after="0"/>
              <w:jc w:val="both"/>
              <w:rPr>
                <w:rFonts w:ascii="Times New Roman" w:hAnsi="Times New Roman"/>
                <w:sz w:val="20"/>
                <w:szCs w:val="20"/>
              </w:rPr>
            </w:pPr>
            <w:r w:rsidRPr="00AC7EC2">
              <w:rPr>
                <w:rFonts w:ascii="Times New Roman" w:hAnsi="Times New Roman"/>
                <w:sz w:val="20"/>
                <w:szCs w:val="20"/>
              </w:rPr>
              <w:t>College of Health Professions and Biomedical Sciences</w:t>
            </w:r>
          </w:p>
        </w:tc>
        <w:tc>
          <w:tcPr>
            <w:tcW w:w="1241" w:type="dxa"/>
          </w:tcPr>
          <w:p w:rsidR="00AC7EC2" w:rsidRPr="00AC7EC2" w:rsidRDefault="00AC7EC2" w:rsidP="00AC7EC2">
            <w:pPr>
              <w:tabs>
                <w:tab w:val="left" w:pos="540"/>
              </w:tabs>
              <w:spacing w:after="0"/>
              <w:jc w:val="right"/>
              <w:rPr>
                <w:rFonts w:ascii="Times New Roman" w:hAnsi="Times New Roman"/>
                <w:sz w:val="20"/>
                <w:szCs w:val="20"/>
              </w:rPr>
            </w:pPr>
            <w:r w:rsidRPr="00AC7EC2">
              <w:rPr>
                <w:rFonts w:ascii="Times New Roman" w:hAnsi="Times New Roman"/>
                <w:sz w:val="20"/>
                <w:szCs w:val="20"/>
              </w:rPr>
              <w:t>111</w:t>
            </w:r>
          </w:p>
        </w:tc>
        <w:tc>
          <w:tcPr>
            <w:tcW w:w="1350" w:type="dxa"/>
          </w:tcPr>
          <w:p w:rsidR="00AC7EC2" w:rsidRPr="00AC7EC2" w:rsidRDefault="00AC7EC2" w:rsidP="00AC7EC2">
            <w:pPr>
              <w:tabs>
                <w:tab w:val="left" w:pos="540"/>
              </w:tabs>
              <w:spacing w:after="0"/>
              <w:jc w:val="center"/>
              <w:rPr>
                <w:rFonts w:ascii="Times New Roman" w:hAnsi="Times New Roman"/>
                <w:sz w:val="20"/>
                <w:szCs w:val="20"/>
              </w:rPr>
            </w:pPr>
            <w:r w:rsidRPr="00AC7EC2">
              <w:rPr>
                <w:rFonts w:ascii="Times New Roman" w:hAnsi="Times New Roman"/>
                <w:sz w:val="20"/>
                <w:szCs w:val="20"/>
              </w:rPr>
              <w:t>5%</w:t>
            </w:r>
          </w:p>
        </w:tc>
      </w:tr>
      <w:tr w:rsidR="00AC7EC2" w:rsidRPr="00AC7EC2" w:rsidTr="00B75E3C">
        <w:tc>
          <w:tcPr>
            <w:tcW w:w="5682" w:type="dxa"/>
          </w:tcPr>
          <w:p w:rsidR="00AC7EC2" w:rsidRPr="00AC7EC2" w:rsidRDefault="00AC7EC2" w:rsidP="00AC7EC2">
            <w:pPr>
              <w:tabs>
                <w:tab w:val="left" w:pos="540"/>
              </w:tabs>
              <w:spacing w:after="0"/>
              <w:jc w:val="both"/>
              <w:rPr>
                <w:rFonts w:ascii="Times New Roman" w:hAnsi="Times New Roman"/>
                <w:sz w:val="20"/>
                <w:szCs w:val="20"/>
              </w:rPr>
            </w:pPr>
            <w:r w:rsidRPr="00AC7EC2">
              <w:rPr>
                <w:rFonts w:ascii="Times New Roman" w:hAnsi="Times New Roman"/>
                <w:sz w:val="20"/>
                <w:szCs w:val="20"/>
              </w:rPr>
              <w:t>College of Technology</w:t>
            </w:r>
          </w:p>
        </w:tc>
        <w:tc>
          <w:tcPr>
            <w:tcW w:w="1241" w:type="dxa"/>
          </w:tcPr>
          <w:p w:rsidR="00AC7EC2" w:rsidRPr="00AC7EC2" w:rsidRDefault="00AC7EC2" w:rsidP="00AC7EC2">
            <w:pPr>
              <w:tabs>
                <w:tab w:val="left" w:pos="540"/>
              </w:tabs>
              <w:spacing w:after="0"/>
              <w:jc w:val="right"/>
              <w:rPr>
                <w:rFonts w:ascii="Times New Roman" w:hAnsi="Times New Roman"/>
                <w:sz w:val="20"/>
                <w:szCs w:val="20"/>
              </w:rPr>
            </w:pPr>
            <w:r w:rsidRPr="00AC7EC2">
              <w:rPr>
                <w:rFonts w:ascii="Times New Roman" w:hAnsi="Times New Roman"/>
                <w:sz w:val="20"/>
                <w:szCs w:val="20"/>
              </w:rPr>
              <w:t>248</w:t>
            </w:r>
          </w:p>
        </w:tc>
        <w:tc>
          <w:tcPr>
            <w:tcW w:w="1350" w:type="dxa"/>
          </w:tcPr>
          <w:p w:rsidR="00AC7EC2" w:rsidRPr="00AC7EC2" w:rsidRDefault="00AC7EC2" w:rsidP="00AC7EC2">
            <w:pPr>
              <w:tabs>
                <w:tab w:val="left" w:pos="540"/>
              </w:tabs>
              <w:spacing w:after="0"/>
              <w:jc w:val="center"/>
              <w:rPr>
                <w:rFonts w:ascii="Times New Roman" w:hAnsi="Times New Roman"/>
                <w:sz w:val="20"/>
                <w:szCs w:val="20"/>
              </w:rPr>
            </w:pPr>
            <w:r w:rsidRPr="00AC7EC2">
              <w:rPr>
                <w:rFonts w:ascii="Times New Roman" w:hAnsi="Times New Roman"/>
                <w:sz w:val="20"/>
                <w:szCs w:val="20"/>
              </w:rPr>
              <w:t>12%</w:t>
            </w:r>
          </w:p>
        </w:tc>
      </w:tr>
      <w:tr w:rsidR="00AC7EC2" w:rsidRPr="00AC7EC2" w:rsidTr="00B75E3C">
        <w:tc>
          <w:tcPr>
            <w:tcW w:w="5682" w:type="dxa"/>
          </w:tcPr>
          <w:p w:rsidR="00AC7EC2" w:rsidRPr="00AC7EC2" w:rsidRDefault="00AC7EC2" w:rsidP="00AC7EC2">
            <w:pPr>
              <w:tabs>
                <w:tab w:val="left" w:pos="540"/>
              </w:tabs>
              <w:spacing w:after="0"/>
              <w:jc w:val="both"/>
              <w:rPr>
                <w:rFonts w:ascii="Times New Roman" w:hAnsi="Times New Roman"/>
                <w:sz w:val="20"/>
                <w:szCs w:val="20"/>
              </w:rPr>
            </w:pPr>
            <w:r w:rsidRPr="00AC7EC2">
              <w:rPr>
                <w:rFonts w:ascii="Times New Roman" w:hAnsi="Times New Roman"/>
                <w:sz w:val="20"/>
                <w:szCs w:val="20"/>
              </w:rPr>
              <w:t>College of Visual and Performing Arts</w:t>
            </w:r>
          </w:p>
        </w:tc>
        <w:tc>
          <w:tcPr>
            <w:tcW w:w="1241" w:type="dxa"/>
          </w:tcPr>
          <w:p w:rsidR="00AC7EC2" w:rsidRPr="00AC7EC2" w:rsidRDefault="00AC7EC2" w:rsidP="00AC7EC2">
            <w:pPr>
              <w:tabs>
                <w:tab w:val="left" w:pos="540"/>
              </w:tabs>
              <w:spacing w:after="0"/>
              <w:jc w:val="right"/>
              <w:rPr>
                <w:rFonts w:ascii="Times New Roman" w:hAnsi="Times New Roman"/>
                <w:sz w:val="20"/>
                <w:szCs w:val="20"/>
              </w:rPr>
            </w:pPr>
            <w:r w:rsidRPr="00AC7EC2">
              <w:rPr>
                <w:rFonts w:ascii="Times New Roman" w:hAnsi="Times New Roman"/>
                <w:sz w:val="20"/>
                <w:szCs w:val="20"/>
              </w:rPr>
              <w:t>99</w:t>
            </w:r>
          </w:p>
        </w:tc>
        <w:tc>
          <w:tcPr>
            <w:tcW w:w="1350" w:type="dxa"/>
          </w:tcPr>
          <w:p w:rsidR="00AC7EC2" w:rsidRPr="00AC7EC2" w:rsidRDefault="00AC7EC2" w:rsidP="00AC7EC2">
            <w:pPr>
              <w:tabs>
                <w:tab w:val="left" w:pos="540"/>
              </w:tabs>
              <w:spacing w:after="0"/>
              <w:jc w:val="center"/>
              <w:rPr>
                <w:rFonts w:ascii="Times New Roman" w:hAnsi="Times New Roman"/>
                <w:sz w:val="20"/>
                <w:szCs w:val="20"/>
              </w:rPr>
            </w:pPr>
            <w:r w:rsidRPr="00AC7EC2">
              <w:rPr>
                <w:rFonts w:ascii="Times New Roman" w:hAnsi="Times New Roman"/>
                <w:sz w:val="20"/>
                <w:szCs w:val="20"/>
              </w:rPr>
              <w:t>5%</w:t>
            </w:r>
          </w:p>
        </w:tc>
      </w:tr>
      <w:tr w:rsidR="00AC7EC2" w:rsidRPr="00AC7EC2" w:rsidTr="00B75E3C">
        <w:tc>
          <w:tcPr>
            <w:tcW w:w="5682" w:type="dxa"/>
          </w:tcPr>
          <w:p w:rsidR="00AC7EC2" w:rsidRPr="00AC7EC2" w:rsidRDefault="00AC7EC2" w:rsidP="00AC7EC2">
            <w:pPr>
              <w:tabs>
                <w:tab w:val="left" w:pos="540"/>
              </w:tabs>
              <w:spacing w:after="0"/>
              <w:jc w:val="both"/>
              <w:rPr>
                <w:rFonts w:ascii="Times New Roman" w:hAnsi="Times New Roman"/>
                <w:sz w:val="20"/>
                <w:szCs w:val="20"/>
              </w:rPr>
            </w:pPr>
            <w:r w:rsidRPr="00AC7EC2">
              <w:rPr>
                <w:rFonts w:ascii="Times New Roman" w:hAnsi="Times New Roman"/>
                <w:sz w:val="20"/>
                <w:szCs w:val="20"/>
              </w:rPr>
              <w:t>School of Journalism</w:t>
            </w:r>
          </w:p>
        </w:tc>
        <w:tc>
          <w:tcPr>
            <w:tcW w:w="1241" w:type="dxa"/>
          </w:tcPr>
          <w:p w:rsidR="00AC7EC2" w:rsidRPr="00AC7EC2" w:rsidRDefault="00AC7EC2" w:rsidP="00AC7EC2">
            <w:pPr>
              <w:tabs>
                <w:tab w:val="left" w:pos="540"/>
              </w:tabs>
              <w:spacing w:after="0"/>
              <w:jc w:val="right"/>
              <w:rPr>
                <w:rFonts w:ascii="Times New Roman" w:hAnsi="Times New Roman"/>
                <w:sz w:val="20"/>
                <w:szCs w:val="20"/>
              </w:rPr>
            </w:pPr>
            <w:r w:rsidRPr="00AC7EC2">
              <w:rPr>
                <w:rFonts w:ascii="Times New Roman" w:hAnsi="Times New Roman"/>
                <w:sz w:val="20"/>
                <w:szCs w:val="20"/>
              </w:rPr>
              <w:t>73</w:t>
            </w:r>
          </w:p>
        </w:tc>
        <w:tc>
          <w:tcPr>
            <w:tcW w:w="1350" w:type="dxa"/>
          </w:tcPr>
          <w:p w:rsidR="00AC7EC2" w:rsidRPr="00AC7EC2" w:rsidRDefault="00AC7EC2" w:rsidP="00AC7EC2">
            <w:pPr>
              <w:tabs>
                <w:tab w:val="left" w:pos="540"/>
              </w:tabs>
              <w:spacing w:after="0"/>
              <w:jc w:val="center"/>
              <w:rPr>
                <w:rFonts w:ascii="Times New Roman" w:hAnsi="Times New Roman"/>
                <w:sz w:val="20"/>
                <w:szCs w:val="20"/>
              </w:rPr>
            </w:pPr>
            <w:r w:rsidRPr="00AC7EC2">
              <w:rPr>
                <w:rFonts w:ascii="Times New Roman" w:hAnsi="Times New Roman"/>
                <w:sz w:val="20"/>
                <w:szCs w:val="20"/>
              </w:rPr>
              <w:t>4%</w:t>
            </w:r>
          </w:p>
        </w:tc>
      </w:tr>
      <w:tr w:rsidR="00AC7EC2" w:rsidRPr="00AC7EC2" w:rsidTr="00B75E3C">
        <w:tc>
          <w:tcPr>
            <w:tcW w:w="5682" w:type="dxa"/>
          </w:tcPr>
          <w:p w:rsidR="00AC7EC2" w:rsidRPr="00AC7EC2" w:rsidRDefault="00AC7EC2" w:rsidP="00AC7EC2">
            <w:pPr>
              <w:tabs>
                <w:tab w:val="left" w:pos="540"/>
              </w:tabs>
              <w:spacing w:after="0"/>
              <w:jc w:val="both"/>
              <w:rPr>
                <w:rFonts w:ascii="Times New Roman" w:hAnsi="Times New Roman"/>
                <w:sz w:val="20"/>
                <w:szCs w:val="20"/>
              </w:rPr>
            </w:pPr>
            <w:r w:rsidRPr="00AC7EC2">
              <w:rPr>
                <w:rFonts w:ascii="Times New Roman" w:hAnsi="Times New Roman"/>
                <w:sz w:val="20"/>
                <w:szCs w:val="20"/>
              </w:rPr>
              <w:t>School of Business Administration</w:t>
            </w:r>
          </w:p>
        </w:tc>
        <w:tc>
          <w:tcPr>
            <w:tcW w:w="1241" w:type="dxa"/>
          </w:tcPr>
          <w:p w:rsidR="00AC7EC2" w:rsidRPr="00AC7EC2" w:rsidRDefault="00AC7EC2" w:rsidP="00AC7EC2">
            <w:pPr>
              <w:tabs>
                <w:tab w:val="left" w:pos="540"/>
              </w:tabs>
              <w:spacing w:after="0"/>
              <w:jc w:val="right"/>
              <w:rPr>
                <w:rFonts w:ascii="Times New Roman" w:hAnsi="Times New Roman"/>
                <w:sz w:val="20"/>
                <w:szCs w:val="20"/>
              </w:rPr>
            </w:pPr>
            <w:r w:rsidRPr="00AC7EC2">
              <w:rPr>
                <w:rFonts w:ascii="Times New Roman" w:hAnsi="Times New Roman"/>
                <w:sz w:val="20"/>
                <w:szCs w:val="20"/>
              </w:rPr>
              <w:t>349</w:t>
            </w:r>
          </w:p>
        </w:tc>
        <w:tc>
          <w:tcPr>
            <w:tcW w:w="1350" w:type="dxa"/>
          </w:tcPr>
          <w:p w:rsidR="00AC7EC2" w:rsidRPr="00AC7EC2" w:rsidRDefault="00AC7EC2" w:rsidP="00AC7EC2">
            <w:pPr>
              <w:tabs>
                <w:tab w:val="left" w:pos="540"/>
              </w:tabs>
              <w:spacing w:after="0"/>
              <w:jc w:val="center"/>
              <w:rPr>
                <w:rFonts w:ascii="Times New Roman" w:hAnsi="Times New Roman"/>
                <w:sz w:val="20"/>
                <w:szCs w:val="20"/>
              </w:rPr>
            </w:pPr>
            <w:r w:rsidRPr="00AC7EC2">
              <w:rPr>
                <w:rFonts w:ascii="Times New Roman" w:hAnsi="Times New Roman"/>
                <w:sz w:val="20"/>
                <w:szCs w:val="20"/>
              </w:rPr>
              <w:t>17%</w:t>
            </w:r>
          </w:p>
        </w:tc>
      </w:tr>
      <w:tr w:rsidR="00AC7EC2" w:rsidRPr="00AC7EC2" w:rsidTr="00B75E3C">
        <w:tc>
          <w:tcPr>
            <w:tcW w:w="5682" w:type="dxa"/>
          </w:tcPr>
          <w:p w:rsidR="00AC7EC2" w:rsidRPr="00AC7EC2" w:rsidRDefault="00AC7EC2" w:rsidP="00AC7EC2">
            <w:pPr>
              <w:tabs>
                <w:tab w:val="left" w:pos="540"/>
              </w:tabs>
              <w:spacing w:after="0"/>
              <w:jc w:val="both"/>
              <w:rPr>
                <w:rFonts w:ascii="Times New Roman" w:hAnsi="Times New Roman"/>
                <w:b/>
                <w:sz w:val="20"/>
                <w:szCs w:val="20"/>
              </w:rPr>
            </w:pPr>
            <w:r w:rsidRPr="00AC7EC2">
              <w:rPr>
                <w:rFonts w:ascii="Times New Roman" w:hAnsi="Times New Roman"/>
                <w:b/>
                <w:sz w:val="20"/>
                <w:szCs w:val="20"/>
              </w:rPr>
              <w:t>Total</w:t>
            </w:r>
          </w:p>
        </w:tc>
        <w:tc>
          <w:tcPr>
            <w:tcW w:w="1241" w:type="dxa"/>
          </w:tcPr>
          <w:p w:rsidR="00AC7EC2" w:rsidRPr="00AC7EC2" w:rsidRDefault="00AC7EC2" w:rsidP="00AC7EC2">
            <w:pPr>
              <w:tabs>
                <w:tab w:val="left" w:pos="540"/>
              </w:tabs>
              <w:spacing w:after="0"/>
              <w:jc w:val="right"/>
              <w:rPr>
                <w:rFonts w:ascii="Times New Roman" w:hAnsi="Times New Roman"/>
                <w:b/>
                <w:sz w:val="20"/>
                <w:szCs w:val="20"/>
              </w:rPr>
            </w:pPr>
            <w:r w:rsidRPr="00AC7EC2">
              <w:rPr>
                <w:rFonts w:ascii="Times New Roman" w:hAnsi="Times New Roman"/>
                <w:b/>
                <w:sz w:val="20"/>
                <w:szCs w:val="20"/>
              </w:rPr>
              <w:t>2,070</w:t>
            </w:r>
          </w:p>
        </w:tc>
        <w:tc>
          <w:tcPr>
            <w:tcW w:w="1350" w:type="dxa"/>
          </w:tcPr>
          <w:p w:rsidR="00AC7EC2" w:rsidRPr="00AC7EC2" w:rsidRDefault="00AC7EC2" w:rsidP="00AC7EC2">
            <w:pPr>
              <w:tabs>
                <w:tab w:val="left" w:pos="540"/>
              </w:tabs>
              <w:spacing w:after="0"/>
              <w:jc w:val="center"/>
              <w:rPr>
                <w:rFonts w:ascii="Times New Roman" w:hAnsi="Times New Roman"/>
                <w:b/>
                <w:sz w:val="20"/>
                <w:szCs w:val="20"/>
              </w:rPr>
            </w:pPr>
            <w:r w:rsidRPr="00AC7EC2">
              <w:rPr>
                <w:rFonts w:ascii="Times New Roman" w:hAnsi="Times New Roman"/>
                <w:b/>
                <w:sz w:val="20"/>
                <w:szCs w:val="20"/>
              </w:rPr>
              <w:t>100%</w:t>
            </w:r>
          </w:p>
        </w:tc>
      </w:tr>
    </w:tbl>
    <w:p w:rsidR="00AC7EC2" w:rsidRPr="00AC7EC2" w:rsidRDefault="00B75E3C" w:rsidP="00AC7EC2">
      <w:pPr>
        <w:tabs>
          <w:tab w:val="left" w:pos="540"/>
        </w:tabs>
        <w:spacing w:after="0" w:line="240" w:lineRule="auto"/>
        <w:jc w:val="both"/>
        <w:rPr>
          <w:rFonts w:ascii="Times New Roman" w:hAnsi="Times New Roman"/>
          <w:sz w:val="20"/>
          <w:szCs w:val="20"/>
        </w:rPr>
      </w:pPr>
      <w:r>
        <w:rPr>
          <w:rFonts w:ascii="Times New Roman" w:hAnsi="Times New Roman"/>
          <w:sz w:val="20"/>
          <w:szCs w:val="20"/>
        </w:rPr>
        <w:tab/>
      </w:r>
      <w:r w:rsidR="00AC7EC2" w:rsidRPr="00AC7EC2">
        <w:rPr>
          <w:rFonts w:ascii="Times New Roman" w:hAnsi="Times New Roman"/>
          <w:sz w:val="20"/>
          <w:szCs w:val="20"/>
        </w:rPr>
        <w:t>* Preliminary and NOT official</w:t>
      </w:r>
    </w:p>
    <w:p w:rsidR="00CA769C" w:rsidRPr="009C7691" w:rsidRDefault="00CA769C" w:rsidP="00AC7EC2">
      <w:pPr>
        <w:spacing w:after="0" w:line="240" w:lineRule="auto"/>
        <w:ind w:right="144"/>
        <w:jc w:val="center"/>
        <w:rPr>
          <w:rFonts w:ascii="Times New Roman" w:hAnsi="Times New Roman"/>
        </w:rPr>
      </w:pPr>
      <w:r w:rsidRPr="00B35F64">
        <w:rPr>
          <w:rFonts w:ascii="Times New Roman" w:hAnsi="Times New Roman"/>
        </w:rPr>
        <w:br w:type="page"/>
      </w:r>
      <w:r w:rsidRPr="009C7691">
        <w:rPr>
          <w:rFonts w:ascii="Times New Roman" w:hAnsi="Times New Roman"/>
          <w:b/>
        </w:rPr>
        <w:t>APPENDIX B2:  GRADUATE DEGREE RECIPIENTS BY COLLEGE, 2008-09*</w:t>
      </w:r>
    </w:p>
    <w:p w:rsidR="00CA769C" w:rsidRPr="009C7691" w:rsidRDefault="00CA769C" w:rsidP="0036234F">
      <w:pPr>
        <w:tabs>
          <w:tab w:val="left" w:pos="450"/>
        </w:tabs>
        <w:spacing w:after="0" w:line="240" w:lineRule="auto"/>
        <w:jc w:val="both"/>
        <w:rPr>
          <w:rFonts w:ascii="Times New Roman" w:hAnsi="Times New Roman"/>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2"/>
        <w:gridCol w:w="1241"/>
        <w:gridCol w:w="1350"/>
      </w:tblGrid>
      <w:tr w:rsidR="00CA769C" w:rsidRPr="00AC7EC2" w:rsidTr="00B75E3C">
        <w:tc>
          <w:tcPr>
            <w:tcW w:w="5682" w:type="dxa"/>
            <w:shd w:val="clear" w:color="auto" w:fill="8DB3E2"/>
          </w:tcPr>
          <w:p w:rsidR="00CA769C" w:rsidRPr="00AC7EC2" w:rsidRDefault="00CA769C" w:rsidP="0036234F">
            <w:pPr>
              <w:tabs>
                <w:tab w:val="left" w:pos="540"/>
                <w:tab w:val="right" w:pos="7920"/>
              </w:tabs>
              <w:spacing w:after="0"/>
              <w:jc w:val="center"/>
              <w:rPr>
                <w:rFonts w:ascii="Times New Roman" w:hAnsi="Times New Roman"/>
                <w:b/>
                <w:sz w:val="20"/>
                <w:szCs w:val="20"/>
              </w:rPr>
            </w:pPr>
            <w:r w:rsidRPr="00AC7EC2">
              <w:rPr>
                <w:rFonts w:ascii="Times New Roman" w:hAnsi="Times New Roman"/>
                <w:b/>
                <w:sz w:val="20"/>
                <w:szCs w:val="20"/>
              </w:rPr>
              <w:t>College/Department</w:t>
            </w:r>
          </w:p>
        </w:tc>
        <w:tc>
          <w:tcPr>
            <w:tcW w:w="1241" w:type="dxa"/>
            <w:shd w:val="clear" w:color="auto" w:fill="8DB3E2"/>
          </w:tcPr>
          <w:p w:rsidR="00CA769C" w:rsidRPr="00AC7EC2" w:rsidRDefault="00CA769C" w:rsidP="0036234F">
            <w:pPr>
              <w:tabs>
                <w:tab w:val="left" w:pos="540"/>
                <w:tab w:val="right" w:pos="7920"/>
              </w:tabs>
              <w:spacing w:after="0"/>
              <w:jc w:val="center"/>
              <w:rPr>
                <w:rFonts w:ascii="Times New Roman" w:hAnsi="Times New Roman"/>
                <w:sz w:val="20"/>
                <w:szCs w:val="20"/>
              </w:rPr>
            </w:pPr>
            <w:r w:rsidRPr="00AC7EC2">
              <w:rPr>
                <w:rFonts w:ascii="Times New Roman" w:hAnsi="Times New Roman"/>
                <w:sz w:val="20"/>
                <w:szCs w:val="20"/>
              </w:rPr>
              <w:t>#</w:t>
            </w:r>
          </w:p>
        </w:tc>
        <w:tc>
          <w:tcPr>
            <w:tcW w:w="1350" w:type="dxa"/>
            <w:shd w:val="clear" w:color="auto" w:fill="8DB3E2"/>
          </w:tcPr>
          <w:p w:rsidR="00CA769C" w:rsidRPr="00AC7EC2" w:rsidRDefault="00CA769C" w:rsidP="0036234F">
            <w:pPr>
              <w:tabs>
                <w:tab w:val="left" w:pos="540"/>
                <w:tab w:val="right" w:pos="7920"/>
              </w:tabs>
              <w:spacing w:after="0"/>
              <w:jc w:val="center"/>
              <w:rPr>
                <w:rFonts w:ascii="Times New Roman" w:hAnsi="Times New Roman"/>
                <w:sz w:val="20"/>
                <w:szCs w:val="20"/>
              </w:rPr>
            </w:pPr>
            <w:r w:rsidRPr="00AC7EC2">
              <w:rPr>
                <w:rFonts w:ascii="Times New Roman" w:hAnsi="Times New Roman"/>
                <w:sz w:val="20"/>
                <w:szCs w:val="20"/>
              </w:rPr>
              <w:t>%</w:t>
            </w:r>
          </w:p>
        </w:tc>
      </w:tr>
      <w:tr w:rsidR="00CA769C" w:rsidRPr="00AC7EC2" w:rsidTr="00B75E3C">
        <w:tc>
          <w:tcPr>
            <w:tcW w:w="5682" w:type="dxa"/>
          </w:tcPr>
          <w:p w:rsidR="00CA769C" w:rsidRPr="00AC7EC2" w:rsidRDefault="00CA769C" w:rsidP="0036234F">
            <w:pPr>
              <w:tabs>
                <w:tab w:val="left" w:pos="540"/>
                <w:tab w:val="right" w:pos="7920"/>
              </w:tabs>
              <w:spacing w:after="0"/>
              <w:jc w:val="both"/>
              <w:rPr>
                <w:rFonts w:ascii="Times New Roman" w:hAnsi="Times New Roman"/>
                <w:sz w:val="20"/>
                <w:szCs w:val="20"/>
              </w:rPr>
            </w:pPr>
            <w:r w:rsidRPr="00AC7EC2">
              <w:rPr>
                <w:rFonts w:ascii="Times New Roman" w:hAnsi="Times New Roman"/>
                <w:sz w:val="20"/>
                <w:szCs w:val="20"/>
              </w:rPr>
              <w:t>College of Arts and Sciences</w:t>
            </w:r>
          </w:p>
        </w:tc>
        <w:tc>
          <w:tcPr>
            <w:tcW w:w="1241" w:type="dxa"/>
          </w:tcPr>
          <w:p w:rsidR="00CA769C" w:rsidRPr="00AC7EC2" w:rsidRDefault="00CA769C" w:rsidP="0036234F">
            <w:pPr>
              <w:tabs>
                <w:tab w:val="left" w:pos="540"/>
                <w:tab w:val="right" w:pos="7920"/>
              </w:tabs>
              <w:spacing w:after="0"/>
              <w:jc w:val="right"/>
              <w:rPr>
                <w:rFonts w:ascii="Times New Roman" w:hAnsi="Times New Roman"/>
                <w:sz w:val="20"/>
                <w:szCs w:val="20"/>
              </w:rPr>
            </w:pPr>
            <w:r w:rsidRPr="00AC7EC2">
              <w:rPr>
                <w:rFonts w:ascii="Times New Roman" w:hAnsi="Times New Roman"/>
                <w:sz w:val="20"/>
                <w:szCs w:val="20"/>
              </w:rPr>
              <w:t>252</w:t>
            </w:r>
          </w:p>
        </w:tc>
        <w:tc>
          <w:tcPr>
            <w:tcW w:w="1350" w:type="dxa"/>
          </w:tcPr>
          <w:p w:rsidR="00CA769C" w:rsidRPr="00AC7EC2" w:rsidRDefault="00CA769C" w:rsidP="0036234F">
            <w:pPr>
              <w:tabs>
                <w:tab w:val="left" w:pos="540"/>
                <w:tab w:val="right" w:pos="7920"/>
              </w:tabs>
              <w:spacing w:after="0"/>
              <w:jc w:val="center"/>
              <w:rPr>
                <w:rFonts w:ascii="Times New Roman" w:hAnsi="Times New Roman"/>
                <w:sz w:val="20"/>
                <w:szCs w:val="20"/>
              </w:rPr>
            </w:pPr>
            <w:r w:rsidRPr="00AC7EC2">
              <w:rPr>
                <w:rFonts w:ascii="Times New Roman" w:hAnsi="Times New Roman"/>
                <w:sz w:val="20"/>
                <w:szCs w:val="20"/>
              </w:rPr>
              <w:t>36%</w:t>
            </w:r>
          </w:p>
        </w:tc>
      </w:tr>
      <w:tr w:rsidR="00CA769C" w:rsidRPr="00AC7EC2" w:rsidTr="00B75E3C">
        <w:tc>
          <w:tcPr>
            <w:tcW w:w="5682" w:type="dxa"/>
          </w:tcPr>
          <w:p w:rsidR="00CA769C" w:rsidRPr="00AC7EC2" w:rsidRDefault="00CA769C" w:rsidP="0036234F">
            <w:pPr>
              <w:tabs>
                <w:tab w:val="left" w:pos="540"/>
                <w:tab w:val="right" w:pos="7920"/>
              </w:tabs>
              <w:spacing w:after="0"/>
              <w:jc w:val="both"/>
              <w:rPr>
                <w:rFonts w:ascii="Times New Roman" w:hAnsi="Times New Roman"/>
                <w:sz w:val="20"/>
                <w:szCs w:val="20"/>
              </w:rPr>
            </w:pPr>
            <w:r w:rsidRPr="00AC7EC2">
              <w:rPr>
                <w:rFonts w:ascii="Times New Roman" w:hAnsi="Times New Roman"/>
                <w:sz w:val="20"/>
                <w:szCs w:val="20"/>
              </w:rPr>
              <w:t>College of Education and Human Sciences</w:t>
            </w:r>
          </w:p>
        </w:tc>
        <w:tc>
          <w:tcPr>
            <w:tcW w:w="1241" w:type="dxa"/>
          </w:tcPr>
          <w:p w:rsidR="00CA769C" w:rsidRPr="00AC7EC2" w:rsidRDefault="00CA769C" w:rsidP="0036234F">
            <w:pPr>
              <w:tabs>
                <w:tab w:val="left" w:pos="540"/>
                <w:tab w:val="right" w:pos="7920"/>
              </w:tabs>
              <w:spacing w:after="0"/>
              <w:jc w:val="right"/>
              <w:rPr>
                <w:rFonts w:ascii="Times New Roman" w:hAnsi="Times New Roman"/>
                <w:sz w:val="20"/>
                <w:szCs w:val="20"/>
              </w:rPr>
            </w:pPr>
            <w:r w:rsidRPr="00AC7EC2">
              <w:rPr>
                <w:rFonts w:ascii="Times New Roman" w:hAnsi="Times New Roman"/>
                <w:sz w:val="20"/>
                <w:szCs w:val="20"/>
              </w:rPr>
              <w:t>106</w:t>
            </w:r>
          </w:p>
        </w:tc>
        <w:tc>
          <w:tcPr>
            <w:tcW w:w="1350" w:type="dxa"/>
          </w:tcPr>
          <w:p w:rsidR="00CA769C" w:rsidRPr="00AC7EC2" w:rsidRDefault="00CA769C" w:rsidP="0036234F">
            <w:pPr>
              <w:tabs>
                <w:tab w:val="left" w:pos="540"/>
                <w:tab w:val="right" w:pos="7920"/>
              </w:tabs>
              <w:spacing w:after="0"/>
              <w:jc w:val="center"/>
              <w:rPr>
                <w:rFonts w:ascii="Times New Roman" w:hAnsi="Times New Roman"/>
                <w:sz w:val="20"/>
                <w:szCs w:val="20"/>
              </w:rPr>
            </w:pPr>
            <w:r w:rsidRPr="00AC7EC2">
              <w:rPr>
                <w:rFonts w:ascii="Times New Roman" w:hAnsi="Times New Roman"/>
                <w:sz w:val="20"/>
                <w:szCs w:val="20"/>
              </w:rPr>
              <w:t>15%</w:t>
            </w:r>
          </w:p>
        </w:tc>
      </w:tr>
      <w:tr w:rsidR="00CA769C" w:rsidRPr="00AC7EC2" w:rsidTr="00B75E3C">
        <w:tc>
          <w:tcPr>
            <w:tcW w:w="5682" w:type="dxa"/>
          </w:tcPr>
          <w:p w:rsidR="00CA769C" w:rsidRPr="00AC7EC2" w:rsidRDefault="00CA769C" w:rsidP="0036234F">
            <w:pPr>
              <w:tabs>
                <w:tab w:val="left" w:pos="540"/>
              </w:tabs>
              <w:spacing w:after="0"/>
              <w:jc w:val="both"/>
              <w:rPr>
                <w:rFonts w:ascii="Times New Roman" w:hAnsi="Times New Roman"/>
                <w:sz w:val="20"/>
                <w:szCs w:val="20"/>
              </w:rPr>
            </w:pPr>
            <w:r w:rsidRPr="00AC7EC2">
              <w:rPr>
                <w:rFonts w:ascii="Times New Roman" w:hAnsi="Times New Roman"/>
                <w:sz w:val="20"/>
                <w:szCs w:val="20"/>
              </w:rPr>
              <w:t>College of Forestry and Conservation</w:t>
            </w:r>
          </w:p>
        </w:tc>
        <w:tc>
          <w:tcPr>
            <w:tcW w:w="1241" w:type="dxa"/>
          </w:tcPr>
          <w:p w:rsidR="00CA769C" w:rsidRPr="00AC7EC2" w:rsidRDefault="00CA769C" w:rsidP="0036234F">
            <w:pPr>
              <w:tabs>
                <w:tab w:val="left" w:pos="540"/>
              </w:tabs>
              <w:spacing w:after="0"/>
              <w:jc w:val="right"/>
              <w:rPr>
                <w:rFonts w:ascii="Times New Roman" w:hAnsi="Times New Roman"/>
                <w:sz w:val="20"/>
                <w:szCs w:val="20"/>
              </w:rPr>
            </w:pPr>
            <w:r w:rsidRPr="00AC7EC2">
              <w:rPr>
                <w:rFonts w:ascii="Times New Roman" w:hAnsi="Times New Roman"/>
                <w:sz w:val="20"/>
                <w:szCs w:val="20"/>
              </w:rPr>
              <w:t>31</w:t>
            </w:r>
          </w:p>
        </w:tc>
        <w:tc>
          <w:tcPr>
            <w:tcW w:w="1350" w:type="dxa"/>
          </w:tcPr>
          <w:p w:rsidR="00CA769C" w:rsidRPr="00AC7EC2" w:rsidRDefault="00CA769C" w:rsidP="0036234F">
            <w:pPr>
              <w:tabs>
                <w:tab w:val="left" w:pos="540"/>
              </w:tabs>
              <w:spacing w:after="0"/>
              <w:jc w:val="center"/>
              <w:rPr>
                <w:rFonts w:ascii="Times New Roman" w:hAnsi="Times New Roman"/>
                <w:sz w:val="20"/>
                <w:szCs w:val="20"/>
              </w:rPr>
            </w:pPr>
            <w:r w:rsidRPr="00AC7EC2">
              <w:rPr>
                <w:rFonts w:ascii="Times New Roman" w:hAnsi="Times New Roman"/>
                <w:sz w:val="20"/>
                <w:szCs w:val="20"/>
              </w:rPr>
              <w:t>4%</w:t>
            </w:r>
          </w:p>
        </w:tc>
      </w:tr>
      <w:tr w:rsidR="00CA769C" w:rsidRPr="00AC7EC2" w:rsidTr="00B75E3C">
        <w:tc>
          <w:tcPr>
            <w:tcW w:w="5682" w:type="dxa"/>
          </w:tcPr>
          <w:p w:rsidR="00CA769C" w:rsidRPr="00AC7EC2" w:rsidRDefault="00CA769C" w:rsidP="0036234F">
            <w:pPr>
              <w:tabs>
                <w:tab w:val="left" w:pos="540"/>
              </w:tabs>
              <w:spacing w:after="0"/>
              <w:jc w:val="both"/>
              <w:rPr>
                <w:rFonts w:ascii="Times New Roman" w:hAnsi="Times New Roman"/>
                <w:sz w:val="20"/>
                <w:szCs w:val="20"/>
              </w:rPr>
            </w:pPr>
            <w:r w:rsidRPr="00AC7EC2">
              <w:rPr>
                <w:rFonts w:ascii="Times New Roman" w:hAnsi="Times New Roman"/>
                <w:sz w:val="20"/>
                <w:szCs w:val="20"/>
              </w:rPr>
              <w:t>College of Health Professions and Biomedical Sciences</w:t>
            </w:r>
          </w:p>
        </w:tc>
        <w:tc>
          <w:tcPr>
            <w:tcW w:w="1241" w:type="dxa"/>
          </w:tcPr>
          <w:p w:rsidR="00CA769C" w:rsidRPr="00AC7EC2" w:rsidRDefault="00CA769C" w:rsidP="0036234F">
            <w:pPr>
              <w:tabs>
                <w:tab w:val="left" w:pos="540"/>
              </w:tabs>
              <w:spacing w:after="0"/>
              <w:jc w:val="right"/>
              <w:rPr>
                <w:rFonts w:ascii="Times New Roman" w:hAnsi="Times New Roman"/>
                <w:sz w:val="20"/>
                <w:szCs w:val="20"/>
              </w:rPr>
            </w:pPr>
            <w:r w:rsidRPr="00AC7EC2">
              <w:rPr>
                <w:rFonts w:ascii="Times New Roman" w:hAnsi="Times New Roman"/>
                <w:sz w:val="20"/>
                <w:szCs w:val="20"/>
              </w:rPr>
              <w:t>109</w:t>
            </w:r>
          </w:p>
        </w:tc>
        <w:tc>
          <w:tcPr>
            <w:tcW w:w="1350" w:type="dxa"/>
          </w:tcPr>
          <w:p w:rsidR="00CA769C" w:rsidRPr="00AC7EC2" w:rsidRDefault="00CA769C" w:rsidP="0036234F">
            <w:pPr>
              <w:tabs>
                <w:tab w:val="left" w:pos="540"/>
              </w:tabs>
              <w:spacing w:after="0"/>
              <w:jc w:val="center"/>
              <w:rPr>
                <w:rFonts w:ascii="Times New Roman" w:hAnsi="Times New Roman"/>
                <w:sz w:val="20"/>
                <w:szCs w:val="20"/>
              </w:rPr>
            </w:pPr>
            <w:r w:rsidRPr="00AC7EC2">
              <w:rPr>
                <w:rFonts w:ascii="Times New Roman" w:hAnsi="Times New Roman"/>
                <w:sz w:val="20"/>
                <w:szCs w:val="20"/>
              </w:rPr>
              <w:t>16%</w:t>
            </w:r>
          </w:p>
        </w:tc>
      </w:tr>
      <w:tr w:rsidR="00CA769C" w:rsidRPr="00AC7EC2" w:rsidTr="00B75E3C">
        <w:tc>
          <w:tcPr>
            <w:tcW w:w="5682" w:type="dxa"/>
          </w:tcPr>
          <w:p w:rsidR="00CA769C" w:rsidRPr="00AC7EC2" w:rsidRDefault="00CA769C" w:rsidP="0036234F">
            <w:pPr>
              <w:tabs>
                <w:tab w:val="left" w:pos="540"/>
              </w:tabs>
              <w:spacing w:after="0"/>
              <w:jc w:val="both"/>
              <w:rPr>
                <w:rFonts w:ascii="Times New Roman" w:hAnsi="Times New Roman"/>
                <w:sz w:val="20"/>
                <w:szCs w:val="20"/>
              </w:rPr>
            </w:pPr>
            <w:r w:rsidRPr="00AC7EC2">
              <w:rPr>
                <w:rFonts w:ascii="Times New Roman" w:hAnsi="Times New Roman"/>
                <w:sz w:val="20"/>
                <w:szCs w:val="20"/>
              </w:rPr>
              <w:t>College of Visual and Performing Arts</w:t>
            </w:r>
          </w:p>
        </w:tc>
        <w:tc>
          <w:tcPr>
            <w:tcW w:w="1241" w:type="dxa"/>
          </w:tcPr>
          <w:p w:rsidR="00CA769C" w:rsidRPr="00AC7EC2" w:rsidRDefault="00CA769C" w:rsidP="0036234F">
            <w:pPr>
              <w:tabs>
                <w:tab w:val="left" w:pos="540"/>
              </w:tabs>
              <w:spacing w:after="0"/>
              <w:jc w:val="right"/>
              <w:rPr>
                <w:rFonts w:ascii="Times New Roman" w:hAnsi="Times New Roman"/>
                <w:sz w:val="20"/>
                <w:szCs w:val="20"/>
              </w:rPr>
            </w:pPr>
            <w:r w:rsidRPr="00AC7EC2">
              <w:rPr>
                <w:rFonts w:ascii="Times New Roman" w:hAnsi="Times New Roman"/>
                <w:sz w:val="20"/>
                <w:szCs w:val="20"/>
              </w:rPr>
              <w:t>38</w:t>
            </w:r>
          </w:p>
        </w:tc>
        <w:tc>
          <w:tcPr>
            <w:tcW w:w="1350" w:type="dxa"/>
          </w:tcPr>
          <w:p w:rsidR="00CA769C" w:rsidRPr="00AC7EC2" w:rsidRDefault="00CA769C" w:rsidP="0036234F">
            <w:pPr>
              <w:tabs>
                <w:tab w:val="left" w:pos="540"/>
              </w:tabs>
              <w:spacing w:after="0"/>
              <w:jc w:val="center"/>
              <w:rPr>
                <w:rFonts w:ascii="Times New Roman" w:hAnsi="Times New Roman"/>
                <w:sz w:val="20"/>
                <w:szCs w:val="20"/>
              </w:rPr>
            </w:pPr>
            <w:r w:rsidRPr="00AC7EC2">
              <w:rPr>
                <w:rFonts w:ascii="Times New Roman" w:hAnsi="Times New Roman"/>
                <w:sz w:val="20"/>
                <w:szCs w:val="20"/>
              </w:rPr>
              <w:t>5%</w:t>
            </w:r>
          </w:p>
        </w:tc>
      </w:tr>
      <w:tr w:rsidR="00CA769C" w:rsidRPr="00AC7EC2" w:rsidTr="00B75E3C">
        <w:tc>
          <w:tcPr>
            <w:tcW w:w="5682" w:type="dxa"/>
          </w:tcPr>
          <w:p w:rsidR="00CA769C" w:rsidRPr="00AC7EC2" w:rsidRDefault="00CA769C" w:rsidP="0036234F">
            <w:pPr>
              <w:tabs>
                <w:tab w:val="left" w:pos="540"/>
              </w:tabs>
              <w:spacing w:after="0"/>
              <w:jc w:val="both"/>
              <w:rPr>
                <w:rFonts w:ascii="Times New Roman" w:hAnsi="Times New Roman"/>
                <w:sz w:val="20"/>
                <w:szCs w:val="20"/>
              </w:rPr>
            </w:pPr>
            <w:r w:rsidRPr="00AC7EC2">
              <w:rPr>
                <w:rFonts w:ascii="Times New Roman" w:hAnsi="Times New Roman"/>
                <w:sz w:val="20"/>
                <w:szCs w:val="20"/>
              </w:rPr>
              <w:t>School of Journalism</w:t>
            </w:r>
          </w:p>
        </w:tc>
        <w:tc>
          <w:tcPr>
            <w:tcW w:w="1241" w:type="dxa"/>
          </w:tcPr>
          <w:p w:rsidR="00CA769C" w:rsidRPr="00AC7EC2" w:rsidRDefault="00CA769C" w:rsidP="0036234F">
            <w:pPr>
              <w:tabs>
                <w:tab w:val="left" w:pos="540"/>
              </w:tabs>
              <w:spacing w:after="0"/>
              <w:jc w:val="right"/>
              <w:rPr>
                <w:rFonts w:ascii="Times New Roman" w:hAnsi="Times New Roman"/>
                <w:sz w:val="20"/>
                <w:szCs w:val="20"/>
              </w:rPr>
            </w:pPr>
            <w:r w:rsidRPr="00AC7EC2">
              <w:rPr>
                <w:rFonts w:ascii="Times New Roman" w:hAnsi="Times New Roman"/>
                <w:sz w:val="20"/>
                <w:szCs w:val="20"/>
              </w:rPr>
              <w:t>8</w:t>
            </w:r>
          </w:p>
        </w:tc>
        <w:tc>
          <w:tcPr>
            <w:tcW w:w="1350" w:type="dxa"/>
          </w:tcPr>
          <w:p w:rsidR="00CA769C" w:rsidRPr="00AC7EC2" w:rsidRDefault="00CA769C" w:rsidP="0036234F">
            <w:pPr>
              <w:tabs>
                <w:tab w:val="left" w:pos="540"/>
              </w:tabs>
              <w:spacing w:after="0"/>
              <w:jc w:val="center"/>
              <w:rPr>
                <w:rFonts w:ascii="Times New Roman" w:hAnsi="Times New Roman"/>
                <w:sz w:val="20"/>
                <w:szCs w:val="20"/>
              </w:rPr>
            </w:pPr>
            <w:r w:rsidRPr="00AC7EC2">
              <w:rPr>
                <w:rFonts w:ascii="Times New Roman" w:hAnsi="Times New Roman"/>
                <w:sz w:val="20"/>
                <w:szCs w:val="20"/>
              </w:rPr>
              <w:t>1%</w:t>
            </w:r>
          </w:p>
        </w:tc>
      </w:tr>
      <w:tr w:rsidR="00CA769C" w:rsidRPr="00AC7EC2" w:rsidTr="00B75E3C">
        <w:tc>
          <w:tcPr>
            <w:tcW w:w="5682" w:type="dxa"/>
          </w:tcPr>
          <w:p w:rsidR="00CA769C" w:rsidRPr="00AC7EC2" w:rsidRDefault="00CA769C" w:rsidP="0036234F">
            <w:pPr>
              <w:tabs>
                <w:tab w:val="left" w:pos="540"/>
              </w:tabs>
              <w:spacing w:after="0"/>
              <w:jc w:val="both"/>
              <w:rPr>
                <w:rFonts w:ascii="Times New Roman" w:hAnsi="Times New Roman"/>
                <w:sz w:val="20"/>
                <w:szCs w:val="20"/>
              </w:rPr>
            </w:pPr>
            <w:r w:rsidRPr="00AC7EC2">
              <w:rPr>
                <w:rFonts w:ascii="Times New Roman" w:hAnsi="Times New Roman"/>
                <w:sz w:val="20"/>
                <w:szCs w:val="20"/>
              </w:rPr>
              <w:t>School of Business Administration</w:t>
            </w:r>
          </w:p>
        </w:tc>
        <w:tc>
          <w:tcPr>
            <w:tcW w:w="1241" w:type="dxa"/>
          </w:tcPr>
          <w:p w:rsidR="00CA769C" w:rsidRPr="00AC7EC2" w:rsidRDefault="00CA769C" w:rsidP="0036234F">
            <w:pPr>
              <w:tabs>
                <w:tab w:val="left" w:pos="540"/>
              </w:tabs>
              <w:spacing w:after="0"/>
              <w:jc w:val="right"/>
              <w:rPr>
                <w:rFonts w:ascii="Times New Roman" w:hAnsi="Times New Roman"/>
                <w:sz w:val="20"/>
                <w:szCs w:val="20"/>
              </w:rPr>
            </w:pPr>
            <w:r w:rsidRPr="00AC7EC2">
              <w:rPr>
                <w:rFonts w:ascii="Times New Roman" w:hAnsi="Times New Roman"/>
                <w:sz w:val="20"/>
                <w:szCs w:val="20"/>
              </w:rPr>
              <w:t>74</w:t>
            </w:r>
          </w:p>
        </w:tc>
        <w:tc>
          <w:tcPr>
            <w:tcW w:w="1350" w:type="dxa"/>
          </w:tcPr>
          <w:p w:rsidR="00CA769C" w:rsidRPr="00AC7EC2" w:rsidRDefault="00CA769C" w:rsidP="0036234F">
            <w:pPr>
              <w:tabs>
                <w:tab w:val="left" w:pos="540"/>
              </w:tabs>
              <w:spacing w:after="0"/>
              <w:jc w:val="center"/>
              <w:rPr>
                <w:rFonts w:ascii="Times New Roman" w:hAnsi="Times New Roman"/>
                <w:sz w:val="20"/>
                <w:szCs w:val="20"/>
              </w:rPr>
            </w:pPr>
            <w:r w:rsidRPr="00AC7EC2">
              <w:rPr>
                <w:rFonts w:ascii="Times New Roman" w:hAnsi="Times New Roman"/>
                <w:sz w:val="20"/>
                <w:szCs w:val="20"/>
              </w:rPr>
              <w:t>11%</w:t>
            </w:r>
          </w:p>
        </w:tc>
      </w:tr>
      <w:tr w:rsidR="00CA769C" w:rsidRPr="00AC7EC2" w:rsidTr="00B75E3C">
        <w:tc>
          <w:tcPr>
            <w:tcW w:w="5682" w:type="dxa"/>
          </w:tcPr>
          <w:p w:rsidR="00CA769C" w:rsidRPr="00AC7EC2" w:rsidRDefault="00CA769C" w:rsidP="0036234F">
            <w:pPr>
              <w:tabs>
                <w:tab w:val="left" w:pos="540"/>
              </w:tabs>
              <w:spacing w:after="0"/>
              <w:jc w:val="both"/>
              <w:rPr>
                <w:rFonts w:ascii="Times New Roman" w:hAnsi="Times New Roman"/>
                <w:sz w:val="20"/>
                <w:szCs w:val="20"/>
              </w:rPr>
            </w:pPr>
            <w:r w:rsidRPr="00AC7EC2">
              <w:rPr>
                <w:rFonts w:ascii="Times New Roman" w:hAnsi="Times New Roman"/>
                <w:sz w:val="20"/>
                <w:szCs w:val="20"/>
              </w:rPr>
              <w:t>School of Law</w:t>
            </w:r>
          </w:p>
        </w:tc>
        <w:tc>
          <w:tcPr>
            <w:tcW w:w="1241" w:type="dxa"/>
          </w:tcPr>
          <w:p w:rsidR="00CA769C" w:rsidRPr="00AC7EC2" w:rsidRDefault="00CA769C" w:rsidP="0036234F">
            <w:pPr>
              <w:tabs>
                <w:tab w:val="left" w:pos="540"/>
              </w:tabs>
              <w:spacing w:after="0"/>
              <w:jc w:val="right"/>
              <w:rPr>
                <w:rFonts w:ascii="Times New Roman" w:hAnsi="Times New Roman"/>
                <w:sz w:val="20"/>
                <w:szCs w:val="20"/>
              </w:rPr>
            </w:pPr>
            <w:r w:rsidRPr="00AC7EC2">
              <w:rPr>
                <w:rFonts w:ascii="Times New Roman" w:hAnsi="Times New Roman"/>
                <w:sz w:val="20"/>
                <w:szCs w:val="20"/>
              </w:rPr>
              <w:t>76</w:t>
            </w:r>
          </w:p>
        </w:tc>
        <w:tc>
          <w:tcPr>
            <w:tcW w:w="1350" w:type="dxa"/>
          </w:tcPr>
          <w:p w:rsidR="00CA769C" w:rsidRPr="00AC7EC2" w:rsidRDefault="00CA769C" w:rsidP="0036234F">
            <w:pPr>
              <w:tabs>
                <w:tab w:val="left" w:pos="540"/>
              </w:tabs>
              <w:spacing w:after="0"/>
              <w:jc w:val="center"/>
              <w:rPr>
                <w:rFonts w:ascii="Times New Roman" w:hAnsi="Times New Roman"/>
                <w:sz w:val="20"/>
                <w:szCs w:val="20"/>
              </w:rPr>
            </w:pPr>
            <w:r w:rsidRPr="00AC7EC2">
              <w:rPr>
                <w:rFonts w:ascii="Times New Roman" w:hAnsi="Times New Roman"/>
                <w:sz w:val="20"/>
                <w:szCs w:val="20"/>
              </w:rPr>
              <w:t>11%</w:t>
            </w:r>
          </w:p>
        </w:tc>
      </w:tr>
      <w:tr w:rsidR="00CA769C" w:rsidRPr="00AC7EC2" w:rsidTr="00B75E3C">
        <w:tc>
          <w:tcPr>
            <w:tcW w:w="5682" w:type="dxa"/>
          </w:tcPr>
          <w:p w:rsidR="00CA769C" w:rsidRPr="00AC7EC2" w:rsidRDefault="00CA769C" w:rsidP="0036234F">
            <w:pPr>
              <w:tabs>
                <w:tab w:val="left" w:pos="540"/>
              </w:tabs>
              <w:spacing w:after="0"/>
              <w:jc w:val="both"/>
              <w:rPr>
                <w:rFonts w:ascii="Times New Roman" w:hAnsi="Times New Roman"/>
                <w:b/>
                <w:sz w:val="20"/>
                <w:szCs w:val="20"/>
              </w:rPr>
            </w:pPr>
            <w:r w:rsidRPr="00AC7EC2">
              <w:rPr>
                <w:rFonts w:ascii="Times New Roman" w:hAnsi="Times New Roman"/>
                <w:b/>
                <w:sz w:val="20"/>
                <w:szCs w:val="20"/>
              </w:rPr>
              <w:t>Total</w:t>
            </w:r>
          </w:p>
        </w:tc>
        <w:tc>
          <w:tcPr>
            <w:tcW w:w="1241" w:type="dxa"/>
          </w:tcPr>
          <w:p w:rsidR="00CA769C" w:rsidRPr="00AC7EC2" w:rsidRDefault="00CA769C" w:rsidP="0036234F">
            <w:pPr>
              <w:tabs>
                <w:tab w:val="left" w:pos="540"/>
              </w:tabs>
              <w:spacing w:after="0"/>
              <w:jc w:val="right"/>
              <w:rPr>
                <w:rFonts w:ascii="Times New Roman" w:hAnsi="Times New Roman"/>
                <w:b/>
                <w:sz w:val="20"/>
                <w:szCs w:val="20"/>
              </w:rPr>
            </w:pPr>
            <w:r w:rsidRPr="00AC7EC2">
              <w:rPr>
                <w:rFonts w:ascii="Times New Roman" w:hAnsi="Times New Roman"/>
                <w:b/>
                <w:sz w:val="20"/>
                <w:szCs w:val="20"/>
              </w:rPr>
              <w:t>694</w:t>
            </w:r>
          </w:p>
        </w:tc>
        <w:tc>
          <w:tcPr>
            <w:tcW w:w="1350" w:type="dxa"/>
          </w:tcPr>
          <w:p w:rsidR="00CA769C" w:rsidRPr="00AC7EC2" w:rsidRDefault="00CA769C" w:rsidP="0036234F">
            <w:pPr>
              <w:tabs>
                <w:tab w:val="left" w:pos="540"/>
              </w:tabs>
              <w:spacing w:after="0"/>
              <w:jc w:val="center"/>
              <w:rPr>
                <w:rFonts w:ascii="Times New Roman" w:hAnsi="Times New Roman"/>
                <w:b/>
                <w:sz w:val="20"/>
                <w:szCs w:val="20"/>
              </w:rPr>
            </w:pPr>
            <w:r w:rsidRPr="00AC7EC2">
              <w:rPr>
                <w:rFonts w:ascii="Times New Roman" w:hAnsi="Times New Roman"/>
                <w:b/>
                <w:sz w:val="20"/>
                <w:szCs w:val="20"/>
              </w:rPr>
              <w:t>100%</w:t>
            </w:r>
          </w:p>
        </w:tc>
      </w:tr>
    </w:tbl>
    <w:p w:rsidR="00CA769C" w:rsidRPr="00AC7EC2" w:rsidRDefault="00B75E3C" w:rsidP="0036234F">
      <w:pPr>
        <w:tabs>
          <w:tab w:val="left" w:pos="540"/>
        </w:tabs>
        <w:spacing w:after="0" w:line="240" w:lineRule="auto"/>
        <w:jc w:val="both"/>
        <w:rPr>
          <w:rFonts w:ascii="Times New Roman" w:hAnsi="Times New Roman"/>
          <w:sz w:val="20"/>
          <w:szCs w:val="20"/>
        </w:rPr>
      </w:pPr>
      <w:r>
        <w:rPr>
          <w:rFonts w:ascii="Times New Roman" w:hAnsi="Times New Roman"/>
          <w:sz w:val="20"/>
          <w:szCs w:val="20"/>
        </w:rPr>
        <w:tab/>
      </w:r>
      <w:r w:rsidR="00CA769C" w:rsidRPr="00AC7EC2">
        <w:rPr>
          <w:rFonts w:ascii="Times New Roman" w:hAnsi="Times New Roman"/>
          <w:sz w:val="20"/>
          <w:szCs w:val="20"/>
        </w:rPr>
        <w:t>*Preliminary and NOT official</w:t>
      </w:r>
    </w:p>
    <w:p w:rsidR="00CA769C" w:rsidRDefault="00CA769C" w:rsidP="0065305F">
      <w:pPr>
        <w:spacing w:after="0" w:line="240" w:lineRule="auto"/>
        <w:ind w:right="144"/>
        <w:jc w:val="both"/>
        <w:rPr>
          <w:rFonts w:ascii="Times New Roman" w:hAnsi="Times New Roman"/>
        </w:rPr>
      </w:pPr>
    </w:p>
    <w:p w:rsidR="00463533" w:rsidRPr="009C7691" w:rsidRDefault="00463533" w:rsidP="0065305F">
      <w:pPr>
        <w:spacing w:after="0" w:line="240" w:lineRule="auto"/>
        <w:ind w:right="144"/>
        <w:jc w:val="both"/>
        <w:rPr>
          <w:rFonts w:ascii="Times New Roman" w:hAnsi="Times New Roman"/>
        </w:rPr>
      </w:pPr>
    </w:p>
    <w:p w:rsidR="00AC7EC2" w:rsidRPr="009C731A" w:rsidRDefault="00AC7EC2" w:rsidP="00B75E3C">
      <w:pPr>
        <w:spacing w:after="0" w:line="360" w:lineRule="auto"/>
        <w:ind w:right="144"/>
        <w:jc w:val="center"/>
        <w:rPr>
          <w:rFonts w:ascii="Times New Roman" w:hAnsi="Times New Roman"/>
          <w:b/>
        </w:rPr>
      </w:pPr>
      <w:r w:rsidRPr="009C731A">
        <w:rPr>
          <w:rFonts w:ascii="Times New Roman" w:hAnsi="Times New Roman"/>
          <w:b/>
        </w:rPr>
        <w:t>APPENDIX B3:  FACULTY CHARACTERISTICS AND PRODUCTIVITY</w:t>
      </w:r>
    </w:p>
    <w:p w:rsidR="00AC7EC2" w:rsidRPr="00867E1A" w:rsidRDefault="00EB77F2" w:rsidP="00AC7EC2">
      <w:pPr>
        <w:tabs>
          <w:tab w:val="left" w:pos="540"/>
        </w:tabs>
        <w:spacing w:after="0" w:line="240" w:lineRule="auto"/>
        <w:jc w:val="both"/>
        <w:rPr>
          <w:rFonts w:ascii="Times New Roman" w:hAnsi="Times New Roman"/>
          <w:i/>
          <w:sz w:val="24"/>
          <w:szCs w:val="24"/>
          <w:highlight w:val="yellow"/>
        </w:rPr>
      </w:pPr>
      <w:r>
        <w:rPr>
          <w:rFonts w:ascii="Times New Roman" w:hAnsi="Times New Roman"/>
          <w:i/>
          <w:sz w:val="24"/>
          <w:szCs w:val="24"/>
        </w:rPr>
      </w:r>
      <w:r>
        <w:rPr>
          <w:rFonts w:ascii="Times New Roman" w:hAnsi="Times New Roman"/>
          <w:i/>
          <w:sz w:val="24"/>
          <w:szCs w:val="24"/>
        </w:rPr>
        <w:pict>
          <v:group id="_x0000_s1223" editas="canvas" style="width:464.65pt;height:421.75pt;mso-position-horizontal-relative:char;mso-position-vertical-relative:line" coordorigin="-360,-360" coordsize="9293,8435">
            <o:lock v:ext="edit" aspectratio="t"/>
            <v:shape id="_x0000_s1222" type="#_x0000_t75" style="position:absolute;left:-360;top:-360;width:9293;height:8435" o:preferrelative="f" filled="t" strokeweight="1pt">
              <v:fill o:detectmouseclick="t"/>
              <v:stroke dashstyle="dash"/>
              <v:shadow color="#868686"/>
              <v:path o:extrusionok="t" o:connecttype="none"/>
              <o:lock v:ext="edit" text="t"/>
            </v:shape>
            <v:rect id="_x0000_s1224" style="position:absolute;left:40;top:339;width:515;height:385;mso-wrap-style:none;v-text-anchor:top" filled="f" stroked="f">
              <v:textbox style="mso-fit-shape-to-text:t" inset="0,0,0,0">
                <w:txbxContent>
                  <w:p w:rsidR="00B75E3C" w:rsidRDefault="00B75E3C" w:rsidP="008B279D">
                    <w:r>
                      <w:rPr>
                        <w:rFonts w:ascii="Arial" w:hAnsi="Arial" w:cs="Arial"/>
                        <w:b/>
                        <w:bCs/>
                        <w:i/>
                        <w:iCs/>
                        <w:color w:val="000000"/>
                        <w:sz w:val="14"/>
                        <w:szCs w:val="14"/>
                      </w:rPr>
                      <w:t xml:space="preserve">Counts </w:t>
                    </w:r>
                  </w:p>
                </w:txbxContent>
              </v:textbox>
            </v:rect>
            <v:rect id="_x0000_s1225" style="position:absolute;left:610;top:339;width:555;height:385;mso-wrap-style:none;v-text-anchor:top" filled="f" stroked="f">
              <v:textbox style="mso-fit-shape-to-text:t" inset="0,0,0,0">
                <w:txbxContent>
                  <w:p w:rsidR="00B75E3C" w:rsidRDefault="00B75E3C" w:rsidP="008B279D">
                    <w:proofErr w:type="gramStart"/>
                    <w:r>
                      <w:rPr>
                        <w:rFonts w:ascii="Arial" w:hAnsi="Arial" w:cs="Arial"/>
                        <w:b/>
                        <w:bCs/>
                        <w:i/>
                        <w:iCs/>
                        <w:color w:val="000000"/>
                        <w:sz w:val="14"/>
                        <w:szCs w:val="14"/>
                      </w:rPr>
                      <w:t>exclude</w:t>
                    </w:r>
                    <w:proofErr w:type="gramEnd"/>
                  </w:p>
                </w:txbxContent>
              </v:textbox>
            </v:rect>
            <v:rect id="_x0000_s1226" style="position:absolute;left:610;top:502;width:545;height:14" fillcolor="black" stroked="f"/>
            <v:rect id="_x0000_s1227" style="position:absolute;left:1181;top:339;width:2818;height:385;mso-wrap-style:none;v-text-anchor:top" filled="f" stroked="f">
              <v:textbox style="mso-fit-shape-to-text:t" inset="0,0,0,0">
                <w:txbxContent>
                  <w:p w:rsidR="00B75E3C" w:rsidRDefault="00B75E3C" w:rsidP="008B279D">
                    <w:r>
                      <w:rPr>
                        <w:rFonts w:ascii="Arial" w:hAnsi="Arial" w:cs="Arial"/>
                        <w:b/>
                        <w:bCs/>
                        <w:i/>
                        <w:iCs/>
                        <w:color w:val="000000"/>
                        <w:sz w:val="14"/>
                        <w:szCs w:val="14"/>
                      </w:rPr>
                      <w:t xml:space="preserve"> Contract Administrators and Library staff </w:t>
                    </w:r>
                  </w:p>
                </w:txbxContent>
              </v:textbox>
            </v:rect>
            <v:rect id="_x0000_s1228" style="position:absolute;left:478;top:624;width:2888;height:385;mso-wrap-style:none;v-text-anchor:top" filled="f" stroked="f">
              <v:textbox style="mso-fit-shape-to-text:t" inset="0,0,0,0">
                <w:txbxContent>
                  <w:p w:rsidR="00B75E3C" w:rsidRDefault="00B75E3C" w:rsidP="008B279D">
                    <w:proofErr w:type="gramStart"/>
                    <w:r>
                      <w:rPr>
                        <w:rFonts w:ascii="Arial" w:hAnsi="Arial" w:cs="Arial"/>
                        <w:b/>
                        <w:bCs/>
                        <w:i/>
                        <w:iCs/>
                        <w:color w:val="000000"/>
                        <w:sz w:val="14"/>
                        <w:szCs w:val="14"/>
                      </w:rPr>
                      <w:t>with</w:t>
                    </w:r>
                    <w:proofErr w:type="gramEnd"/>
                    <w:r>
                      <w:rPr>
                        <w:rFonts w:ascii="Arial" w:hAnsi="Arial" w:cs="Arial"/>
                        <w:b/>
                        <w:bCs/>
                        <w:i/>
                        <w:iCs/>
                        <w:color w:val="000000"/>
                        <w:sz w:val="14"/>
                        <w:szCs w:val="14"/>
                      </w:rPr>
                      <w:t xml:space="preserve"> Faculty rank, </w:t>
                    </w:r>
                    <w:proofErr w:type="spellStart"/>
                    <w:r>
                      <w:rPr>
                        <w:rFonts w:ascii="Arial" w:hAnsi="Arial" w:cs="Arial"/>
                        <w:b/>
                        <w:bCs/>
                        <w:i/>
                        <w:iCs/>
                        <w:color w:val="000000"/>
                        <w:sz w:val="14"/>
                        <w:szCs w:val="14"/>
                      </w:rPr>
                      <w:t>Postdocs</w:t>
                    </w:r>
                    <w:proofErr w:type="spellEnd"/>
                    <w:r>
                      <w:rPr>
                        <w:rFonts w:ascii="Arial" w:hAnsi="Arial" w:cs="Arial"/>
                        <w:b/>
                        <w:bCs/>
                        <w:i/>
                        <w:iCs/>
                        <w:color w:val="000000"/>
                        <w:sz w:val="14"/>
                        <w:szCs w:val="14"/>
                      </w:rPr>
                      <w:t xml:space="preserve">, and </w:t>
                    </w:r>
                    <w:proofErr w:type="spellStart"/>
                    <w:r>
                      <w:rPr>
                        <w:rFonts w:ascii="Arial" w:hAnsi="Arial" w:cs="Arial"/>
                        <w:b/>
                        <w:bCs/>
                        <w:i/>
                        <w:iCs/>
                        <w:color w:val="000000"/>
                        <w:sz w:val="14"/>
                        <w:szCs w:val="14"/>
                      </w:rPr>
                      <w:t>Sabb</w:t>
                    </w:r>
                    <w:proofErr w:type="spellEnd"/>
                    <w:r>
                      <w:rPr>
                        <w:rFonts w:ascii="Arial" w:hAnsi="Arial" w:cs="Arial"/>
                        <w:b/>
                        <w:bCs/>
                        <w:i/>
                        <w:iCs/>
                        <w:color w:val="000000"/>
                        <w:sz w:val="14"/>
                        <w:szCs w:val="14"/>
                      </w:rPr>
                      <w:t xml:space="preserve"> </w:t>
                    </w:r>
                    <w:proofErr w:type="spellStart"/>
                    <w:r>
                      <w:rPr>
                        <w:rFonts w:ascii="Arial" w:hAnsi="Arial" w:cs="Arial"/>
                        <w:b/>
                        <w:bCs/>
                        <w:i/>
                        <w:iCs/>
                        <w:color w:val="000000"/>
                        <w:sz w:val="14"/>
                        <w:szCs w:val="14"/>
                      </w:rPr>
                      <w:t>repl</w:t>
                    </w:r>
                    <w:proofErr w:type="spellEnd"/>
                  </w:p>
                </w:txbxContent>
              </v:textbox>
            </v:rect>
            <v:rect id="_x0000_s1229" style="position:absolute;left:4552;top:611;width:196;height:412;mso-wrap-style:none;v-text-anchor:top" filled="f" stroked="f">
              <v:textbox style="mso-fit-shape-to-text:t" inset="0,0,0,0">
                <w:txbxContent>
                  <w:p w:rsidR="00B75E3C" w:rsidRDefault="00B75E3C" w:rsidP="008B279D">
                    <w:r>
                      <w:rPr>
                        <w:rFonts w:ascii="Arial" w:hAnsi="Arial" w:cs="Arial"/>
                        <w:color w:val="000000"/>
                        <w:sz w:val="16"/>
                        <w:szCs w:val="16"/>
                      </w:rPr>
                      <w:t>FT</w:t>
                    </w:r>
                  </w:p>
                </w:txbxContent>
              </v:textbox>
            </v:rect>
            <v:rect id="_x0000_s1230" style="position:absolute;left:5176;top:611;width:205;height:412;mso-wrap-style:none;v-text-anchor:top" filled="f" stroked="f">
              <v:textbox style="mso-fit-shape-to-text:t" inset="0,0,0,0">
                <w:txbxContent>
                  <w:p w:rsidR="00B75E3C" w:rsidRDefault="00B75E3C" w:rsidP="008B279D">
                    <w:r>
                      <w:rPr>
                        <w:rFonts w:ascii="Arial" w:hAnsi="Arial" w:cs="Arial"/>
                        <w:color w:val="000000"/>
                        <w:sz w:val="16"/>
                        <w:szCs w:val="16"/>
                      </w:rPr>
                      <w:t>PT</w:t>
                    </w:r>
                  </w:p>
                </w:txbxContent>
              </v:textbox>
            </v:rect>
            <v:rect id="_x0000_s1231" style="position:absolute;left:5720;top:611;width:356;height:412;mso-wrap-style:none;v-text-anchor:top" filled="f" stroked="f">
              <v:textbox style="mso-fit-shape-to-text:t" inset="0,0,0,0">
                <w:txbxContent>
                  <w:p w:rsidR="00B75E3C" w:rsidRDefault="00B75E3C" w:rsidP="008B279D">
                    <w:r>
                      <w:rPr>
                        <w:rFonts w:ascii="Arial" w:hAnsi="Arial" w:cs="Arial"/>
                        <w:color w:val="000000"/>
                        <w:sz w:val="16"/>
                        <w:szCs w:val="16"/>
                      </w:rPr>
                      <w:t>Total</w:t>
                    </w:r>
                  </w:p>
                </w:txbxContent>
              </v:textbox>
            </v:rect>
            <v:rect id="_x0000_s1232" style="position:absolute;left:6861;top:611;width:196;height:412;mso-wrap-style:none;v-text-anchor:top" filled="f" stroked="f">
              <v:textbox style="mso-fit-shape-to-text:t" inset="0,0,0,0">
                <w:txbxContent>
                  <w:p w:rsidR="00B75E3C" w:rsidRDefault="00B75E3C" w:rsidP="008B279D">
                    <w:r>
                      <w:rPr>
                        <w:rFonts w:ascii="Arial" w:hAnsi="Arial" w:cs="Arial"/>
                        <w:color w:val="000000"/>
                        <w:sz w:val="16"/>
                        <w:szCs w:val="16"/>
                      </w:rPr>
                      <w:t>FT</w:t>
                    </w:r>
                  </w:p>
                </w:txbxContent>
              </v:textbox>
            </v:rect>
            <v:rect id="_x0000_s1233" style="position:absolute;left:7485;top:611;width:205;height:412;mso-wrap-style:none;v-text-anchor:top" filled="f" stroked="f">
              <v:textbox style="mso-fit-shape-to-text:t" inset="0,0,0,0">
                <w:txbxContent>
                  <w:p w:rsidR="00B75E3C" w:rsidRDefault="00B75E3C" w:rsidP="008B279D">
                    <w:r>
                      <w:rPr>
                        <w:rFonts w:ascii="Arial" w:hAnsi="Arial" w:cs="Arial"/>
                        <w:color w:val="000000"/>
                        <w:sz w:val="16"/>
                        <w:szCs w:val="16"/>
                      </w:rPr>
                      <w:t>PT</w:t>
                    </w:r>
                  </w:p>
                </w:txbxContent>
              </v:textbox>
            </v:rect>
            <v:rect id="_x0000_s1234" style="position:absolute;left:8029;top:611;width:356;height:412;mso-wrap-style:none;v-text-anchor:top" filled="f" stroked="f">
              <v:textbox style="mso-fit-shape-to-text:t" inset="0,0,0,0">
                <w:txbxContent>
                  <w:p w:rsidR="00B75E3C" w:rsidRDefault="00B75E3C" w:rsidP="008B279D">
                    <w:r>
                      <w:rPr>
                        <w:rFonts w:ascii="Arial" w:hAnsi="Arial" w:cs="Arial"/>
                        <w:color w:val="000000"/>
                        <w:sz w:val="16"/>
                        <w:szCs w:val="16"/>
                      </w:rPr>
                      <w:t>Total</w:t>
                    </w:r>
                  </w:p>
                </w:txbxContent>
              </v:textbox>
            </v:rect>
            <v:rect id="_x0000_s1235" style="position:absolute;left:40;top:1303;width:2987;height:412;mso-wrap-style:none;v-text-anchor:top" filled="f" stroked="f">
              <v:textbox style="mso-fit-shape-to-text:t" inset="0,0,0,0">
                <w:txbxContent>
                  <w:p w:rsidR="00B75E3C" w:rsidRDefault="00B75E3C" w:rsidP="008B279D">
                    <w:r>
                      <w:rPr>
                        <w:rFonts w:ascii="Arial" w:hAnsi="Arial" w:cs="Arial"/>
                        <w:b/>
                        <w:bCs/>
                        <w:color w:val="000000"/>
                        <w:sz w:val="16"/>
                        <w:szCs w:val="16"/>
                      </w:rPr>
                      <w:t>University of Montana - Missoula (total)</w:t>
                    </w:r>
                  </w:p>
                </w:txbxContent>
              </v:textbox>
            </v:rect>
            <v:rect id="_x0000_s1236" style="position:absolute;left:478;top:1534;width:863;height:412;mso-wrap-style:none;v-text-anchor:top" filled="f" stroked="f">
              <v:textbox style="mso-fit-shape-to-text:t" inset="0,0,0,0">
                <w:txbxContent>
                  <w:p w:rsidR="00B75E3C" w:rsidRDefault="00B75E3C" w:rsidP="008B279D">
                    <w:r>
                      <w:rPr>
                        <w:rFonts w:ascii="Arial" w:hAnsi="Arial" w:cs="Arial"/>
                        <w:color w:val="000000"/>
                        <w:sz w:val="16"/>
                        <w:szCs w:val="16"/>
                      </w:rPr>
                      <w:t>Total faculty</w:t>
                    </w:r>
                  </w:p>
                </w:txbxContent>
              </v:textbox>
            </v:rect>
            <v:rect id="_x0000_s1237" style="position:absolute;left:4592;top:1534;width:267;height:412;mso-wrap-style:none;v-text-anchor:top" filled="f" stroked="f">
              <v:textbox style="mso-fit-shape-to-text:t" inset="0,0,0,0">
                <w:txbxContent>
                  <w:p w:rsidR="00B75E3C" w:rsidRDefault="00B75E3C" w:rsidP="008B279D">
                    <w:r>
                      <w:rPr>
                        <w:rFonts w:ascii="Arial" w:hAnsi="Arial" w:cs="Arial"/>
                        <w:color w:val="000000"/>
                        <w:sz w:val="16"/>
                        <w:szCs w:val="16"/>
                      </w:rPr>
                      <w:t>593</w:t>
                    </w:r>
                  </w:p>
                </w:txbxContent>
              </v:textbox>
            </v:rect>
            <v:rect id="_x0000_s1238" style="position:absolute;left:5215;top:1534;width:267;height:412;mso-wrap-style:none;v-text-anchor:top" filled="f" stroked="f">
              <v:textbox style="mso-fit-shape-to-text:t" inset="0,0,0,0">
                <w:txbxContent>
                  <w:p w:rsidR="00B75E3C" w:rsidRDefault="00B75E3C" w:rsidP="008B279D">
                    <w:r>
                      <w:rPr>
                        <w:rFonts w:ascii="Arial" w:hAnsi="Arial" w:cs="Arial"/>
                        <w:color w:val="000000"/>
                        <w:sz w:val="16"/>
                        <w:szCs w:val="16"/>
                      </w:rPr>
                      <w:t>271</w:t>
                    </w:r>
                  </w:p>
                </w:txbxContent>
              </v:textbox>
            </v:rect>
            <v:rect id="_x0000_s1239" style="position:absolute;left:5839;top:1534;width:267;height:412;mso-wrap-style:none;v-text-anchor:top" filled="f" stroked="f">
              <v:textbox style="mso-fit-shape-to-text:t" inset="0,0,0,0">
                <w:txbxContent>
                  <w:p w:rsidR="00B75E3C" w:rsidRDefault="00B75E3C" w:rsidP="008B279D">
                    <w:r>
                      <w:rPr>
                        <w:rFonts w:ascii="Arial" w:hAnsi="Arial" w:cs="Arial"/>
                        <w:color w:val="000000"/>
                        <w:sz w:val="16"/>
                        <w:szCs w:val="16"/>
                      </w:rPr>
                      <w:t>864</w:t>
                    </w:r>
                  </w:p>
                </w:txbxContent>
              </v:textbox>
            </v:rect>
            <v:rect id="_x0000_s1240" style="position:absolute;left:6808;top:1534;width:410;height:412;mso-wrap-style:none;v-text-anchor:top" filled="f" stroked="f">
              <v:textbox style="mso-fit-shape-to-text:t" inset="0,0,0,0">
                <w:txbxContent>
                  <w:p w:rsidR="00B75E3C" w:rsidRDefault="00B75E3C" w:rsidP="008B279D">
                    <w:r>
                      <w:rPr>
                        <w:rFonts w:ascii="Arial" w:hAnsi="Arial" w:cs="Arial"/>
                        <w:color w:val="000000"/>
                        <w:sz w:val="16"/>
                        <w:szCs w:val="16"/>
                      </w:rPr>
                      <w:t>100%</w:t>
                    </w:r>
                  </w:p>
                </w:txbxContent>
              </v:textbox>
            </v:rect>
            <v:rect id="_x0000_s1241" style="position:absolute;left:7432;top:1534;width:410;height:412;mso-wrap-style:none;v-text-anchor:top" filled="f" stroked="f">
              <v:textbox style="mso-fit-shape-to-text:t" inset="0,0,0,0">
                <w:txbxContent>
                  <w:p w:rsidR="00B75E3C" w:rsidRDefault="00B75E3C" w:rsidP="008B279D">
                    <w:r>
                      <w:rPr>
                        <w:rFonts w:ascii="Arial" w:hAnsi="Arial" w:cs="Arial"/>
                        <w:color w:val="000000"/>
                        <w:sz w:val="16"/>
                        <w:szCs w:val="16"/>
                      </w:rPr>
                      <w:t>100%</w:t>
                    </w:r>
                  </w:p>
                </w:txbxContent>
              </v:textbox>
            </v:rect>
            <v:rect id="_x0000_s1242" style="position:absolute;left:8055;top:1534;width:410;height:412;mso-wrap-style:none;v-text-anchor:top" filled="f" stroked="f">
              <v:textbox style="mso-fit-shape-to-text:t" inset="0,0,0,0">
                <w:txbxContent>
                  <w:p w:rsidR="00B75E3C" w:rsidRDefault="00B75E3C" w:rsidP="008B279D">
                    <w:r>
                      <w:rPr>
                        <w:rFonts w:ascii="Arial" w:hAnsi="Arial" w:cs="Arial"/>
                        <w:color w:val="000000"/>
                        <w:sz w:val="16"/>
                        <w:szCs w:val="16"/>
                      </w:rPr>
                      <w:t>100%</w:t>
                    </w:r>
                  </w:p>
                </w:txbxContent>
              </v:textbox>
            </v:rect>
            <v:rect id="_x0000_s1243" style="position:absolute;left:478;top:1995;width:2268;height:412;mso-wrap-style:none;v-text-anchor:top" filled="f" stroked="f">
              <v:textbox style="mso-fit-shape-to-text:t" inset="0,0,0,0">
                <w:txbxContent>
                  <w:p w:rsidR="00B75E3C" w:rsidRDefault="00B75E3C" w:rsidP="008B279D">
                    <w:r>
                      <w:rPr>
                        <w:rFonts w:ascii="Arial" w:hAnsi="Arial" w:cs="Arial"/>
                        <w:color w:val="000000"/>
                        <w:sz w:val="16"/>
                        <w:szCs w:val="16"/>
                      </w:rPr>
                      <w:t>Nonresident alien (international)</w:t>
                    </w:r>
                  </w:p>
                </w:txbxContent>
              </v:textbox>
            </v:rect>
            <v:rect id="_x0000_s1244" style="position:absolute;left:4685;top:1995;width:178;height:412;mso-wrap-style:none;v-text-anchor:top" filled="f" stroked="f">
              <v:textbox style="mso-fit-shape-to-text:t" inset="0,0,0,0">
                <w:txbxContent>
                  <w:p w:rsidR="00B75E3C" w:rsidRDefault="00B75E3C" w:rsidP="008B279D">
                    <w:r>
                      <w:rPr>
                        <w:rFonts w:ascii="Arial" w:hAnsi="Arial" w:cs="Arial"/>
                        <w:color w:val="000000"/>
                        <w:sz w:val="16"/>
                        <w:szCs w:val="16"/>
                      </w:rPr>
                      <w:t>28</w:t>
                    </w:r>
                  </w:p>
                </w:txbxContent>
              </v:textbox>
            </v:rect>
            <v:rect id="_x0000_s1245" style="position:absolute;left:5308;top:1995;width:178;height:412;mso-wrap-style:none;v-text-anchor:top" filled="f" stroked="f">
              <v:textbox style="mso-fit-shape-to-text:t" inset="0,0,0,0">
                <w:txbxContent>
                  <w:p w:rsidR="00B75E3C" w:rsidRDefault="00B75E3C" w:rsidP="008B279D">
                    <w:r>
                      <w:rPr>
                        <w:rFonts w:ascii="Arial" w:hAnsi="Arial" w:cs="Arial"/>
                        <w:color w:val="000000"/>
                        <w:sz w:val="16"/>
                        <w:szCs w:val="16"/>
                      </w:rPr>
                      <w:t>14</w:t>
                    </w:r>
                  </w:p>
                </w:txbxContent>
              </v:textbox>
            </v:rect>
            <v:rect id="_x0000_s1246" style="position:absolute;left:5932;top:1995;width:178;height:412;mso-wrap-style:none;v-text-anchor:top" filled="f" stroked="f">
              <v:textbox style="mso-fit-shape-to-text:t" inset="0,0,0,0">
                <w:txbxContent>
                  <w:p w:rsidR="00B75E3C" w:rsidRDefault="00B75E3C" w:rsidP="008B279D">
                    <w:r>
                      <w:rPr>
                        <w:rFonts w:ascii="Arial" w:hAnsi="Arial" w:cs="Arial"/>
                        <w:color w:val="000000"/>
                        <w:sz w:val="16"/>
                        <w:szCs w:val="16"/>
                      </w:rPr>
                      <w:t>42</w:t>
                    </w:r>
                  </w:p>
                </w:txbxContent>
              </v:textbox>
            </v:rect>
            <v:rect id="_x0000_s1247" style="position:absolute;left:6994;top:1995;width:232;height:412;mso-wrap-style:none;v-text-anchor:top" filled="f" stroked="f">
              <v:textbox style="mso-fit-shape-to-text:t" inset="0,0,0,0">
                <w:txbxContent>
                  <w:p w:rsidR="00B75E3C" w:rsidRDefault="00B75E3C" w:rsidP="008B279D">
                    <w:r>
                      <w:rPr>
                        <w:rFonts w:ascii="Arial" w:hAnsi="Arial" w:cs="Arial"/>
                        <w:color w:val="000000"/>
                        <w:sz w:val="16"/>
                        <w:szCs w:val="16"/>
                      </w:rPr>
                      <w:t>5%</w:t>
                    </w:r>
                  </w:p>
                </w:txbxContent>
              </v:textbox>
            </v:rect>
            <v:rect id="_x0000_s1248" style="position:absolute;left:7617;top:1995;width:232;height:412;mso-wrap-style:none;v-text-anchor:top" filled="f" stroked="f">
              <v:textbox style="mso-fit-shape-to-text:t" inset="0,0,0,0">
                <w:txbxContent>
                  <w:p w:rsidR="00B75E3C" w:rsidRDefault="00B75E3C" w:rsidP="008B279D">
                    <w:r>
                      <w:rPr>
                        <w:rFonts w:ascii="Arial" w:hAnsi="Arial" w:cs="Arial"/>
                        <w:color w:val="000000"/>
                        <w:sz w:val="16"/>
                        <w:szCs w:val="16"/>
                      </w:rPr>
                      <w:t>5%</w:t>
                    </w:r>
                  </w:p>
                </w:txbxContent>
              </v:textbox>
            </v:rect>
            <v:rect id="_x0000_s1249" style="position:absolute;left:8241;top:1995;width:232;height:412;mso-wrap-style:none;v-text-anchor:top" filled="f" stroked="f">
              <v:textbox style="mso-fit-shape-to-text:t" inset="0,0,0,0">
                <w:txbxContent>
                  <w:p w:rsidR="00B75E3C" w:rsidRDefault="00B75E3C" w:rsidP="008B279D">
                    <w:r>
                      <w:rPr>
                        <w:rFonts w:ascii="Arial" w:hAnsi="Arial" w:cs="Arial"/>
                        <w:color w:val="000000"/>
                        <w:sz w:val="16"/>
                        <w:szCs w:val="16"/>
                      </w:rPr>
                      <w:t>5%</w:t>
                    </w:r>
                  </w:p>
                </w:txbxContent>
              </v:textbox>
            </v:rect>
            <v:rect id="_x0000_s1250" style="position:absolute;left:478;top:2226;width:685;height:412;mso-wrap-style:none;v-text-anchor:top" filled="f" stroked="f">
              <v:textbox style="mso-fit-shape-to-text:t" inset="0,0,0,0">
                <w:txbxContent>
                  <w:p w:rsidR="00B75E3C" w:rsidRDefault="00B75E3C" w:rsidP="008B279D">
                    <w:r>
                      <w:rPr>
                        <w:rFonts w:ascii="Arial" w:hAnsi="Arial" w:cs="Arial"/>
                        <w:color w:val="000000"/>
                        <w:sz w:val="16"/>
                        <w:szCs w:val="16"/>
                      </w:rPr>
                      <w:t>Minorities</w:t>
                    </w:r>
                  </w:p>
                </w:txbxContent>
              </v:textbox>
            </v:rect>
            <v:rect id="_x0000_s1251" style="position:absolute;left:4685;top:2226;width:178;height:412;mso-wrap-style:none;v-text-anchor:top" filled="f" stroked="f">
              <v:textbox style="mso-fit-shape-to-text:t" inset="0,0,0,0">
                <w:txbxContent>
                  <w:p w:rsidR="00B75E3C" w:rsidRDefault="00B75E3C" w:rsidP="008B279D">
                    <w:r>
                      <w:rPr>
                        <w:rFonts w:ascii="Arial" w:hAnsi="Arial" w:cs="Arial"/>
                        <w:color w:val="000000"/>
                        <w:sz w:val="16"/>
                        <w:szCs w:val="16"/>
                      </w:rPr>
                      <w:t>72</w:t>
                    </w:r>
                  </w:p>
                </w:txbxContent>
              </v:textbox>
            </v:rect>
            <v:rect id="_x0000_s1252" style="position:absolute;left:5308;top:2226;width:178;height:412;mso-wrap-style:none;v-text-anchor:top" filled="f" stroked="f">
              <v:textbox style="mso-fit-shape-to-text:t" inset="0,0,0,0">
                <w:txbxContent>
                  <w:p w:rsidR="00B75E3C" w:rsidRDefault="00B75E3C" w:rsidP="008B279D">
                    <w:r>
                      <w:rPr>
                        <w:rFonts w:ascii="Arial" w:hAnsi="Arial" w:cs="Arial"/>
                        <w:color w:val="000000"/>
                        <w:sz w:val="16"/>
                        <w:szCs w:val="16"/>
                      </w:rPr>
                      <w:t>27</w:t>
                    </w:r>
                  </w:p>
                </w:txbxContent>
              </v:textbox>
            </v:rect>
            <v:rect id="_x0000_s1253" style="position:absolute;left:5932;top:2226;width:178;height:412;mso-wrap-style:none;v-text-anchor:top" filled="f" stroked="f">
              <v:textbox style="mso-fit-shape-to-text:t" inset="0,0,0,0">
                <w:txbxContent>
                  <w:p w:rsidR="00B75E3C" w:rsidRDefault="00B75E3C" w:rsidP="008B279D">
                    <w:r>
                      <w:rPr>
                        <w:rFonts w:ascii="Arial" w:hAnsi="Arial" w:cs="Arial"/>
                        <w:color w:val="000000"/>
                        <w:sz w:val="16"/>
                        <w:szCs w:val="16"/>
                      </w:rPr>
                      <w:t>99</w:t>
                    </w:r>
                  </w:p>
                </w:txbxContent>
              </v:textbox>
            </v:rect>
            <v:rect id="_x0000_s1254" style="position:absolute;left:6901;top:2226;width:321;height:412;mso-wrap-style:none;v-text-anchor:top" filled="f" stroked="f">
              <v:textbox style="mso-fit-shape-to-text:t" inset="0,0,0,0">
                <w:txbxContent>
                  <w:p w:rsidR="00B75E3C" w:rsidRDefault="00B75E3C" w:rsidP="008B279D">
                    <w:r>
                      <w:rPr>
                        <w:rFonts w:ascii="Arial" w:hAnsi="Arial" w:cs="Arial"/>
                        <w:color w:val="000000"/>
                        <w:sz w:val="16"/>
                        <w:szCs w:val="16"/>
                      </w:rPr>
                      <w:t>12%</w:t>
                    </w:r>
                  </w:p>
                </w:txbxContent>
              </v:textbox>
            </v:rect>
            <v:rect id="_x0000_s1255" style="position:absolute;left:7524;top:2226;width:321;height:412;mso-wrap-style:none;v-text-anchor:top" filled="f" stroked="f">
              <v:textbox style="mso-fit-shape-to-text:t" inset="0,0,0,0">
                <w:txbxContent>
                  <w:p w:rsidR="00B75E3C" w:rsidRDefault="00B75E3C" w:rsidP="008B279D">
                    <w:r>
                      <w:rPr>
                        <w:rFonts w:ascii="Arial" w:hAnsi="Arial" w:cs="Arial"/>
                        <w:color w:val="000000"/>
                        <w:sz w:val="16"/>
                        <w:szCs w:val="16"/>
                      </w:rPr>
                      <w:t>10%</w:t>
                    </w:r>
                  </w:p>
                </w:txbxContent>
              </v:textbox>
            </v:rect>
            <v:rect id="_x0000_s1256" style="position:absolute;left:8148;top:2226;width:321;height:412;mso-wrap-style:none;v-text-anchor:top" filled="f" stroked="f">
              <v:textbox style="mso-fit-shape-to-text:t" inset="0,0,0,0">
                <w:txbxContent>
                  <w:p w:rsidR="00B75E3C" w:rsidRDefault="00B75E3C" w:rsidP="008B279D">
                    <w:r>
                      <w:rPr>
                        <w:rFonts w:ascii="Arial" w:hAnsi="Arial" w:cs="Arial"/>
                        <w:color w:val="000000"/>
                        <w:sz w:val="16"/>
                        <w:szCs w:val="16"/>
                      </w:rPr>
                      <w:t>11%</w:t>
                    </w:r>
                  </w:p>
                </w:txbxContent>
              </v:textbox>
            </v:rect>
            <v:rect id="_x0000_s1257" style="position:absolute;left:478;top:2457;width:552;height:412;mso-wrap-style:none;v-text-anchor:top" filled="f" stroked="f">
              <v:textbox style="mso-fit-shape-to-text:t" inset="0,0,0,0">
                <w:txbxContent>
                  <w:p w:rsidR="00B75E3C" w:rsidRDefault="00B75E3C" w:rsidP="008B279D">
                    <w:r>
                      <w:rPr>
                        <w:rFonts w:ascii="Arial" w:hAnsi="Arial" w:cs="Arial"/>
                        <w:color w:val="000000"/>
                        <w:sz w:val="16"/>
                        <w:szCs w:val="16"/>
                      </w:rPr>
                      <w:t>Women</w:t>
                    </w:r>
                  </w:p>
                </w:txbxContent>
              </v:textbox>
            </v:rect>
            <v:rect id="_x0000_s1258" style="position:absolute;left:4592;top:2457;width:267;height:412;mso-wrap-style:none;v-text-anchor:top" filled="f" stroked="f">
              <v:textbox style="mso-fit-shape-to-text:t" inset="0,0,0,0">
                <w:txbxContent>
                  <w:p w:rsidR="00B75E3C" w:rsidRDefault="00B75E3C" w:rsidP="008B279D">
                    <w:r>
                      <w:rPr>
                        <w:rFonts w:ascii="Arial" w:hAnsi="Arial" w:cs="Arial"/>
                        <w:color w:val="000000"/>
                        <w:sz w:val="16"/>
                        <w:szCs w:val="16"/>
                      </w:rPr>
                      <w:t>219</w:t>
                    </w:r>
                  </w:p>
                </w:txbxContent>
              </v:textbox>
            </v:rect>
            <v:rect id="_x0000_s1259" style="position:absolute;left:5215;top:2457;width:372;height:412;v-text-anchor:top" filled="f" stroked="f">
              <v:textbox style="mso-fit-shape-to-text:t" inset="0,0,0,0">
                <w:txbxContent>
                  <w:p w:rsidR="00B75E3C" w:rsidRDefault="00B75E3C" w:rsidP="008B279D">
                    <w:r>
                      <w:rPr>
                        <w:rFonts w:ascii="Arial" w:hAnsi="Arial" w:cs="Arial"/>
                        <w:color w:val="000000"/>
                        <w:sz w:val="16"/>
                        <w:szCs w:val="16"/>
                      </w:rPr>
                      <w:t>141</w:t>
                    </w:r>
                  </w:p>
                </w:txbxContent>
              </v:textbox>
            </v:rect>
            <v:rect id="_x0000_s1260" style="position:absolute;left:5839;top:2457;width:267;height:412;mso-wrap-style:none;v-text-anchor:top" filled="f" stroked="f">
              <v:textbox style="mso-fit-shape-to-text:t" inset="0,0,0,0">
                <w:txbxContent>
                  <w:p w:rsidR="00B75E3C" w:rsidRDefault="00B75E3C" w:rsidP="008B279D">
                    <w:r>
                      <w:rPr>
                        <w:rFonts w:ascii="Arial" w:hAnsi="Arial" w:cs="Arial"/>
                        <w:color w:val="000000"/>
                        <w:sz w:val="16"/>
                        <w:szCs w:val="16"/>
                      </w:rPr>
                      <w:t>360</w:t>
                    </w:r>
                  </w:p>
                </w:txbxContent>
              </v:textbox>
            </v:rect>
            <v:rect id="_x0000_s1261" style="position:absolute;left:6901;top:2457;width:321;height:412;mso-wrap-style:none;v-text-anchor:top" filled="f" stroked="f">
              <v:textbox style="mso-fit-shape-to-text:t" inset="0,0,0,0">
                <w:txbxContent>
                  <w:p w:rsidR="00B75E3C" w:rsidRDefault="00B75E3C" w:rsidP="008B279D">
                    <w:r>
                      <w:rPr>
                        <w:rFonts w:ascii="Arial" w:hAnsi="Arial" w:cs="Arial"/>
                        <w:color w:val="000000"/>
                        <w:sz w:val="16"/>
                        <w:szCs w:val="16"/>
                      </w:rPr>
                      <w:t>37%</w:t>
                    </w:r>
                  </w:p>
                </w:txbxContent>
              </v:textbox>
            </v:rect>
            <v:rect id="_x0000_s1262" style="position:absolute;left:7524;top:2457;width:321;height:412;mso-wrap-style:none;v-text-anchor:top" filled="f" stroked="f">
              <v:textbox style="mso-fit-shape-to-text:t" inset="0,0,0,0">
                <w:txbxContent>
                  <w:p w:rsidR="00B75E3C" w:rsidRDefault="00B75E3C" w:rsidP="008B279D">
                    <w:r>
                      <w:rPr>
                        <w:rFonts w:ascii="Arial" w:hAnsi="Arial" w:cs="Arial"/>
                        <w:color w:val="000000"/>
                        <w:sz w:val="16"/>
                        <w:szCs w:val="16"/>
                      </w:rPr>
                      <w:t>52%</w:t>
                    </w:r>
                  </w:p>
                </w:txbxContent>
              </v:textbox>
            </v:rect>
            <v:rect id="_x0000_s1263" style="position:absolute;left:8148;top:2457;width:321;height:412;mso-wrap-style:none;v-text-anchor:top" filled="f" stroked="f">
              <v:textbox style="mso-fit-shape-to-text:t" inset="0,0,0,0">
                <w:txbxContent>
                  <w:p w:rsidR="00B75E3C" w:rsidRDefault="00B75E3C" w:rsidP="008B279D">
                    <w:r>
                      <w:rPr>
                        <w:rFonts w:ascii="Arial" w:hAnsi="Arial" w:cs="Arial"/>
                        <w:color w:val="000000"/>
                        <w:sz w:val="16"/>
                        <w:szCs w:val="16"/>
                      </w:rPr>
                      <w:t>42%</w:t>
                    </w:r>
                  </w:p>
                </w:txbxContent>
              </v:textbox>
            </v:rect>
            <v:rect id="_x0000_s1264" style="position:absolute;left:478;top:2688;width:312;height:412;mso-wrap-style:none;v-text-anchor:top" filled="f" stroked="f">
              <v:textbox style="mso-fit-shape-to-text:t" inset="0,0,0,0">
                <w:txbxContent>
                  <w:p w:rsidR="00B75E3C" w:rsidRDefault="00B75E3C" w:rsidP="008B279D">
                    <w:r>
                      <w:rPr>
                        <w:rFonts w:ascii="Arial" w:hAnsi="Arial" w:cs="Arial"/>
                        <w:color w:val="000000"/>
                        <w:sz w:val="16"/>
                        <w:szCs w:val="16"/>
                      </w:rPr>
                      <w:t>Men</w:t>
                    </w:r>
                  </w:p>
                </w:txbxContent>
              </v:textbox>
            </v:rect>
            <v:rect id="_x0000_s1265" style="position:absolute;left:4592;top:2688;width:267;height:412;mso-wrap-style:none;v-text-anchor:top" filled="f" stroked="f">
              <v:textbox style="mso-fit-shape-to-text:t" inset="0,0,0,0">
                <w:txbxContent>
                  <w:p w:rsidR="00B75E3C" w:rsidRDefault="00B75E3C" w:rsidP="008B279D">
                    <w:r>
                      <w:rPr>
                        <w:rFonts w:ascii="Arial" w:hAnsi="Arial" w:cs="Arial"/>
                        <w:color w:val="000000"/>
                        <w:sz w:val="16"/>
                        <w:szCs w:val="16"/>
                      </w:rPr>
                      <w:t>374</w:t>
                    </w:r>
                  </w:p>
                </w:txbxContent>
              </v:textbox>
            </v:rect>
            <v:rect id="_x0000_s1266" style="position:absolute;left:5215;top:2688;width:275;height:412;v-text-anchor:top" filled="f" stroked="f">
              <v:textbox style="mso-fit-shape-to-text:t" inset="0,0,0,0">
                <w:txbxContent>
                  <w:p w:rsidR="00B75E3C" w:rsidRDefault="00B75E3C" w:rsidP="008B279D">
                    <w:r>
                      <w:rPr>
                        <w:rFonts w:ascii="Arial" w:hAnsi="Arial" w:cs="Arial"/>
                        <w:color w:val="000000"/>
                        <w:sz w:val="16"/>
                        <w:szCs w:val="16"/>
                      </w:rPr>
                      <w:t>130</w:t>
                    </w:r>
                  </w:p>
                </w:txbxContent>
              </v:textbox>
            </v:rect>
            <v:rect id="_x0000_s1267" style="position:absolute;left:5839;top:2688;width:267;height:412;mso-wrap-style:none;v-text-anchor:top" filled="f" stroked="f">
              <v:textbox style="mso-fit-shape-to-text:t" inset="0,0,0,0">
                <w:txbxContent>
                  <w:p w:rsidR="00B75E3C" w:rsidRDefault="00B75E3C" w:rsidP="008B279D">
                    <w:r>
                      <w:rPr>
                        <w:rFonts w:ascii="Arial" w:hAnsi="Arial" w:cs="Arial"/>
                        <w:color w:val="000000"/>
                        <w:sz w:val="16"/>
                        <w:szCs w:val="16"/>
                      </w:rPr>
                      <w:t>504</w:t>
                    </w:r>
                  </w:p>
                </w:txbxContent>
              </v:textbox>
            </v:rect>
            <v:rect id="_x0000_s1268" style="position:absolute;left:6901;top:2688;width:321;height:412;mso-wrap-style:none;v-text-anchor:top" filled="f" stroked="f">
              <v:textbox style="mso-fit-shape-to-text:t" inset="0,0,0,0">
                <w:txbxContent>
                  <w:p w:rsidR="00B75E3C" w:rsidRDefault="00B75E3C" w:rsidP="008B279D">
                    <w:r>
                      <w:rPr>
                        <w:rFonts w:ascii="Arial" w:hAnsi="Arial" w:cs="Arial"/>
                        <w:color w:val="000000"/>
                        <w:sz w:val="16"/>
                        <w:szCs w:val="16"/>
                      </w:rPr>
                      <w:t>63%</w:t>
                    </w:r>
                  </w:p>
                </w:txbxContent>
              </v:textbox>
            </v:rect>
            <v:rect id="_x0000_s1269" style="position:absolute;left:7524;top:2688;width:321;height:412;mso-wrap-style:none;v-text-anchor:top" filled="f" stroked="f">
              <v:textbox style="mso-fit-shape-to-text:t" inset="0,0,0,0">
                <w:txbxContent>
                  <w:p w:rsidR="00B75E3C" w:rsidRDefault="00B75E3C" w:rsidP="008B279D">
                    <w:r>
                      <w:rPr>
                        <w:rFonts w:ascii="Arial" w:hAnsi="Arial" w:cs="Arial"/>
                        <w:color w:val="000000"/>
                        <w:sz w:val="16"/>
                        <w:szCs w:val="16"/>
                      </w:rPr>
                      <w:t>48%</w:t>
                    </w:r>
                  </w:p>
                </w:txbxContent>
              </v:textbox>
            </v:rect>
            <v:rect id="_x0000_s1270" style="position:absolute;left:8148;top:2688;width:321;height:412;mso-wrap-style:none;v-text-anchor:top" filled="f" stroked="f">
              <v:textbox style="mso-fit-shape-to-text:t" inset="0,0,0,0">
                <w:txbxContent>
                  <w:p w:rsidR="00B75E3C" w:rsidRDefault="00B75E3C" w:rsidP="008B279D">
                    <w:r>
                      <w:rPr>
                        <w:rFonts w:ascii="Arial" w:hAnsi="Arial" w:cs="Arial"/>
                        <w:color w:val="000000"/>
                        <w:sz w:val="16"/>
                        <w:szCs w:val="16"/>
                      </w:rPr>
                      <w:t>58%</w:t>
                    </w:r>
                  </w:p>
                </w:txbxContent>
              </v:textbox>
            </v:rect>
            <v:rect id="_x0000_s1271" style="position:absolute;left:478;top:3149;width:979;height:412;mso-wrap-style:none;v-text-anchor:top" filled="f" stroked="f">
              <v:textbox style="mso-fit-shape-to-text:t" inset="0,0,0,0">
                <w:txbxContent>
                  <w:p w:rsidR="00B75E3C" w:rsidRDefault="00B75E3C" w:rsidP="008B279D">
                    <w:r>
                      <w:rPr>
                        <w:rFonts w:ascii="Arial" w:hAnsi="Arial" w:cs="Arial"/>
                        <w:color w:val="000000"/>
                        <w:sz w:val="16"/>
                        <w:szCs w:val="16"/>
                      </w:rPr>
                      <w:t>Tenure status</w:t>
                    </w:r>
                  </w:p>
                </w:txbxContent>
              </v:textbox>
            </v:rect>
            <v:rect id="_x0000_s1272" style="position:absolute;left:4592;top:3149;width:267;height:412;mso-wrap-style:none;v-text-anchor:top" filled="f" stroked="f">
              <v:textbox style="mso-fit-shape-to-text:t" inset="0,0,0,0">
                <w:txbxContent>
                  <w:p w:rsidR="00B75E3C" w:rsidRDefault="00B75E3C" w:rsidP="008B279D">
                    <w:r>
                      <w:rPr>
                        <w:rFonts w:ascii="Arial" w:hAnsi="Arial" w:cs="Arial"/>
                        <w:color w:val="000000"/>
                        <w:sz w:val="16"/>
                        <w:szCs w:val="16"/>
                      </w:rPr>
                      <w:t>593</w:t>
                    </w:r>
                  </w:p>
                </w:txbxContent>
              </v:textbox>
            </v:rect>
            <v:rect id="_x0000_s1273" style="position:absolute;left:5215;top:3149;width:267;height:412;mso-wrap-style:none;v-text-anchor:top" filled="f" stroked="f">
              <v:textbox style="mso-fit-shape-to-text:t" inset="0,0,0,0">
                <w:txbxContent>
                  <w:p w:rsidR="00B75E3C" w:rsidRDefault="00B75E3C" w:rsidP="008B279D">
                    <w:r>
                      <w:rPr>
                        <w:rFonts w:ascii="Arial" w:hAnsi="Arial" w:cs="Arial"/>
                        <w:color w:val="000000"/>
                        <w:sz w:val="16"/>
                        <w:szCs w:val="16"/>
                      </w:rPr>
                      <w:t>271</w:t>
                    </w:r>
                  </w:p>
                </w:txbxContent>
              </v:textbox>
            </v:rect>
            <v:rect id="_x0000_s1274" style="position:absolute;left:5839;top:3149;width:267;height:412;mso-wrap-style:none;v-text-anchor:top" filled="f" stroked="f">
              <v:textbox style="mso-fit-shape-to-text:t" inset="0,0,0,0">
                <w:txbxContent>
                  <w:p w:rsidR="00B75E3C" w:rsidRDefault="00B75E3C" w:rsidP="008B279D">
                    <w:r>
                      <w:rPr>
                        <w:rFonts w:ascii="Arial" w:hAnsi="Arial" w:cs="Arial"/>
                        <w:color w:val="000000"/>
                        <w:sz w:val="16"/>
                        <w:szCs w:val="16"/>
                      </w:rPr>
                      <w:t>864</w:t>
                    </w:r>
                  </w:p>
                </w:txbxContent>
              </v:textbox>
            </v:rect>
            <v:rect id="_x0000_s1275" style="position:absolute;left:823;top:3380;width:961;height:412;mso-wrap-style:none;v-text-anchor:top" filled="f" stroked="f">
              <v:textbox style="mso-fit-shape-to-text:t" inset="0,0,0,0">
                <w:txbxContent>
                  <w:p w:rsidR="00B75E3C" w:rsidRDefault="00B75E3C" w:rsidP="008B279D">
                    <w:r>
                      <w:rPr>
                        <w:rFonts w:ascii="Arial" w:hAnsi="Arial" w:cs="Arial"/>
                        <w:color w:val="000000"/>
                        <w:sz w:val="16"/>
                        <w:szCs w:val="16"/>
                      </w:rPr>
                      <w:t>Tenured (CT)</w:t>
                    </w:r>
                  </w:p>
                </w:txbxContent>
              </v:textbox>
            </v:rect>
            <v:rect id="_x0000_s1276" style="position:absolute;left:4592;top:3380;width:267;height:412;mso-wrap-style:none;v-text-anchor:top" filled="f" stroked="f">
              <v:textbox style="mso-fit-shape-to-text:t" inset="0,0,0,0">
                <w:txbxContent>
                  <w:p w:rsidR="00B75E3C" w:rsidRDefault="00B75E3C" w:rsidP="008B279D">
                    <w:r>
                      <w:rPr>
                        <w:rFonts w:ascii="Arial" w:hAnsi="Arial" w:cs="Arial"/>
                        <w:color w:val="000000"/>
                        <w:sz w:val="16"/>
                        <w:szCs w:val="16"/>
                      </w:rPr>
                      <w:t>332</w:t>
                    </w:r>
                  </w:p>
                </w:txbxContent>
              </v:textbox>
            </v:rect>
            <v:rect id="_x0000_s1277" style="position:absolute;left:5308;top:3380;width:178;height:412;mso-wrap-style:none;v-text-anchor:top" filled="f" stroked="f">
              <v:textbox style="mso-fit-shape-to-text:t" inset="0,0,0,0">
                <w:txbxContent>
                  <w:p w:rsidR="00B75E3C" w:rsidRDefault="00B75E3C" w:rsidP="008B279D">
                    <w:r>
                      <w:rPr>
                        <w:rFonts w:ascii="Arial" w:hAnsi="Arial" w:cs="Arial"/>
                        <w:color w:val="000000"/>
                        <w:sz w:val="16"/>
                        <w:szCs w:val="16"/>
                      </w:rPr>
                      <w:t>12</w:t>
                    </w:r>
                  </w:p>
                </w:txbxContent>
              </v:textbox>
            </v:rect>
            <v:rect id="_x0000_s1278" style="position:absolute;left:5839;top:3380;width:267;height:412;mso-wrap-style:none;v-text-anchor:top" filled="f" stroked="f">
              <v:textbox style="mso-fit-shape-to-text:t" inset="0,0,0,0">
                <w:txbxContent>
                  <w:p w:rsidR="00B75E3C" w:rsidRDefault="00B75E3C" w:rsidP="008B279D">
                    <w:r>
                      <w:rPr>
                        <w:rFonts w:ascii="Arial" w:hAnsi="Arial" w:cs="Arial"/>
                        <w:color w:val="000000"/>
                        <w:sz w:val="16"/>
                        <w:szCs w:val="16"/>
                      </w:rPr>
                      <w:t>344</w:t>
                    </w:r>
                  </w:p>
                </w:txbxContent>
              </v:textbox>
            </v:rect>
            <v:rect id="_x0000_s1279" style="position:absolute;left:6901;top:3380;width:321;height:412;mso-wrap-style:none;v-text-anchor:top" filled="f" stroked="f">
              <v:textbox style="mso-fit-shape-to-text:t" inset="0,0,0,0">
                <w:txbxContent>
                  <w:p w:rsidR="00B75E3C" w:rsidRDefault="00B75E3C" w:rsidP="008B279D">
                    <w:r>
                      <w:rPr>
                        <w:rFonts w:ascii="Arial" w:hAnsi="Arial" w:cs="Arial"/>
                        <w:color w:val="000000"/>
                        <w:sz w:val="16"/>
                        <w:szCs w:val="16"/>
                      </w:rPr>
                      <w:t>56%</w:t>
                    </w:r>
                  </w:p>
                </w:txbxContent>
              </v:textbox>
            </v:rect>
            <v:rect id="_x0000_s1280" style="position:absolute;left:7617;top:3380;width:232;height:412;mso-wrap-style:none;v-text-anchor:top" filled="f" stroked="f">
              <v:textbox style="mso-fit-shape-to-text:t" inset="0,0,0,0">
                <w:txbxContent>
                  <w:p w:rsidR="00B75E3C" w:rsidRDefault="00B75E3C" w:rsidP="008B279D">
                    <w:r>
                      <w:rPr>
                        <w:rFonts w:ascii="Arial" w:hAnsi="Arial" w:cs="Arial"/>
                        <w:color w:val="000000"/>
                        <w:sz w:val="16"/>
                        <w:szCs w:val="16"/>
                      </w:rPr>
                      <w:t>4%</w:t>
                    </w:r>
                  </w:p>
                </w:txbxContent>
              </v:textbox>
            </v:rect>
            <v:rect id="_x0000_s1281" style="position:absolute;left:8148;top:3380;width:321;height:412;mso-wrap-style:none;v-text-anchor:top" filled="f" stroked="f">
              <v:textbox style="mso-fit-shape-to-text:t" inset="0,0,0,0">
                <w:txbxContent>
                  <w:p w:rsidR="00B75E3C" w:rsidRDefault="00B75E3C" w:rsidP="008B279D">
                    <w:r>
                      <w:rPr>
                        <w:rFonts w:ascii="Arial" w:hAnsi="Arial" w:cs="Arial"/>
                        <w:color w:val="000000"/>
                        <w:sz w:val="16"/>
                        <w:szCs w:val="16"/>
                      </w:rPr>
                      <w:t>40%</w:t>
                    </w:r>
                  </w:p>
                </w:txbxContent>
              </v:textbox>
            </v:rect>
            <v:rect id="_x0000_s1282" style="position:absolute;left:823;top:3611;width:1254;height:412;mso-wrap-style:none;v-text-anchor:top" filled="f" stroked="f">
              <v:textbox style="mso-fit-shape-to-text:t" inset="0,0,0,0">
                <w:txbxContent>
                  <w:p w:rsidR="00B75E3C" w:rsidRDefault="00B75E3C" w:rsidP="008B279D">
                    <w:r>
                      <w:rPr>
                        <w:rFonts w:ascii="Arial" w:hAnsi="Arial" w:cs="Arial"/>
                        <w:color w:val="000000"/>
                        <w:sz w:val="16"/>
                        <w:szCs w:val="16"/>
                      </w:rPr>
                      <w:t>Tenure track (PT)</w:t>
                    </w:r>
                  </w:p>
                </w:txbxContent>
              </v:textbox>
            </v:rect>
            <v:rect id="_x0000_s1283" style="position:absolute;left:4592;top:3611;width:267;height:412;mso-wrap-style:none;v-text-anchor:top" filled="f" stroked="f">
              <v:textbox style="mso-fit-shape-to-text:t" inset="0,0,0,0">
                <w:txbxContent>
                  <w:p w:rsidR="00B75E3C" w:rsidRDefault="00B75E3C" w:rsidP="008B279D">
                    <w:r>
                      <w:rPr>
                        <w:rFonts w:ascii="Arial" w:hAnsi="Arial" w:cs="Arial"/>
                        <w:color w:val="000000"/>
                        <w:sz w:val="16"/>
                        <w:szCs w:val="16"/>
                      </w:rPr>
                      <w:t>164</w:t>
                    </w:r>
                  </w:p>
                </w:txbxContent>
              </v:textbox>
            </v:rect>
            <v:rect id="_x0000_s1284" style="position:absolute;left:5401;top:3611;width:89;height:412;mso-wrap-style:none;v-text-anchor:top" filled="f" stroked="f">
              <v:textbox style="mso-fit-shape-to-text:t" inset="0,0,0,0">
                <w:txbxContent>
                  <w:p w:rsidR="00B75E3C" w:rsidRDefault="00B75E3C" w:rsidP="008B279D">
                    <w:r>
                      <w:rPr>
                        <w:rFonts w:ascii="Arial" w:hAnsi="Arial" w:cs="Arial"/>
                        <w:color w:val="000000"/>
                        <w:sz w:val="16"/>
                        <w:szCs w:val="16"/>
                      </w:rPr>
                      <w:t>7</w:t>
                    </w:r>
                  </w:p>
                </w:txbxContent>
              </v:textbox>
            </v:rect>
            <v:rect id="_x0000_s1285" style="position:absolute;left:5839;top:3611;width:267;height:412;mso-wrap-style:none;v-text-anchor:top" filled="f" stroked="f">
              <v:textbox style="mso-fit-shape-to-text:t" inset="0,0,0,0">
                <w:txbxContent>
                  <w:p w:rsidR="00B75E3C" w:rsidRDefault="00B75E3C" w:rsidP="008B279D">
                    <w:r>
                      <w:rPr>
                        <w:rFonts w:ascii="Arial" w:hAnsi="Arial" w:cs="Arial"/>
                        <w:color w:val="000000"/>
                        <w:sz w:val="16"/>
                        <w:szCs w:val="16"/>
                      </w:rPr>
                      <w:t>171</w:t>
                    </w:r>
                  </w:p>
                </w:txbxContent>
              </v:textbox>
            </v:rect>
            <v:rect id="_x0000_s1286" style="position:absolute;left:6901;top:3611;width:321;height:412;mso-wrap-style:none;v-text-anchor:top" filled="f" stroked="f">
              <v:textbox style="mso-fit-shape-to-text:t" inset="0,0,0,0">
                <w:txbxContent>
                  <w:p w:rsidR="00B75E3C" w:rsidRDefault="00B75E3C" w:rsidP="008B279D">
                    <w:r>
                      <w:rPr>
                        <w:rFonts w:ascii="Arial" w:hAnsi="Arial" w:cs="Arial"/>
                        <w:color w:val="000000"/>
                        <w:sz w:val="16"/>
                        <w:szCs w:val="16"/>
                      </w:rPr>
                      <w:t>28%</w:t>
                    </w:r>
                  </w:p>
                </w:txbxContent>
              </v:textbox>
            </v:rect>
            <v:rect id="_x0000_s1287" style="position:absolute;left:7617;top:3611;width:232;height:412;mso-wrap-style:none;v-text-anchor:top" filled="f" stroked="f">
              <v:textbox style="mso-fit-shape-to-text:t" inset="0,0,0,0">
                <w:txbxContent>
                  <w:p w:rsidR="00B75E3C" w:rsidRDefault="00B75E3C" w:rsidP="008B279D">
                    <w:r>
                      <w:rPr>
                        <w:rFonts w:ascii="Arial" w:hAnsi="Arial" w:cs="Arial"/>
                        <w:color w:val="000000"/>
                        <w:sz w:val="16"/>
                        <w:szCs w:val="16"/>
                      </w:rPr>
                      <w:t>3%</w:t>
                    </w:r>
                  </w:p>
                </w:txbxContent>
              </v:textbox>
            </v:rect>
            <v:rect id="_x0000_s1288" style="position:absolute;left:8148;top:3611;width:321;height:412;mso-wrap-style:none;v-text-anchor:top" filled="f" stroked="f">
              <v:textbox style="mso-fit-shape-to-text:t" inset="0,0,0,0">
                <w:txbxContent>
                  <w:p w:rsidR="00B75E3C" w:rsidRDefault="00B75E3C" w:rsidP="008B279D">
                    <w:r>
                      <w:rPr>
                        <w:rFonts w:ascii="Arial" w:hAnsi="Arial" w:cs="Arial"/>
                        <w:color w:val="000000"/>
                        <w:sz w:val="16"/>
                        <w:szCs w:val="16"/>
                      </w:rPr>
                      <w:t>20%</w:t>
                    </w:r>
                  </w:p>
                </w:txbxContent>
              </v:textbox>
            </v:rect>
            <v:rect id="_x0000_s1289" style="position:absolute;left:823;top:3841;width:1326;height:412;mso-wrap-style:none;v-text-anchor:top" filled="f" stroked="f">
              <v:textbox style="mso-fit-shape-to-text:t" inset="0,0,0,0">
                <w:txbxContent>
                  <w:p w:rsidR="00B75E3C" w:rsidRDefault="00B75E3C" w:rsidP="008B279D">
                    <w:proofErr w:type="spellStart"/>
                    <w:r>
                      <w:rPr>
                        <w:rFonts w:ascii="Arial" w:hAnsi="Arial" w:cs="Arial"/>
                        <w:color w:val="000000"/>
                        <w:sz w:val="16"/>
                        <w:szCs w:val="16"/>
                      </w:rPr>
                      <w:t>Nontenurable</w:t>
                    </w:r>
                    <w:proofErr w:type="spellEnd"/>
                    <w:r>
                      <w:rPr>
                        <w:rFonts w:ascii="Arial" w:hAnsi="Arial" w:cs="Arial"/>
                        <w:color w:val="000000"/>
                        <w:sz w:val="16"/>
                        <w:szCs w:val="16"/>
                      </w:rPr>
                      <w:t xml:space="preserve"> (NT)</w:t>
                    </w:r>
                  </w:p>
                </w:txbxContent>
              </v:textbox>
            </v:rect>
            <v:rect id="_x0000_s1290" style="position:absolute;left:4685;top:3841;width:178;height:412;mso-wrap-style:none;v-text-anchor:top" filled="f" stroked="f">
              <v:textbox style="mso-fit-shape-to-text:t" inset="0,0,0,0">
                <w:txbxContent>
                  <w:p w:rsidR="00B75E3C" w:rsidRDefault="00B75E3C" w:rsidP="008B279D">
                    <w:r>
                      <w:rPr>
                        <w:rFonts w:ascii="Arial" w:hAnsi="Arial" w:cs="Arial"/>
                        <w:color w:val="000000"/>
                        <w:sz w:val="16"/>
                        <w:szCs w:val="16"/>
                      </w:rPr>
                      <w:t>97</w:t>
                    </w:r>
                  </w:p>
                </w:txbxContent>
              </v:textbox>
            </v:rect>
            <v:rect id="_x0000_s1291" style="position:absolute;left:5215;top:3841;width:267;height:412;mso-wrap-style:none;v-text-anchor:top" filled="f" stroked="f">
              <v:textbox style="mso-fit-shape-to-text:t" inset="0,0,0,0">
                <w:txbxContent>
                  <w:p w:rsidR="00B75E3C" w:rsidRDefault="00B75E3C" w:rsidP="008B279D">
                    <w:r>
                      <w:rPr>
                        <w:rFonts w:ascii="Arial" w:hAnsi="Arial" w:cs="Arial"/>
                        <w:color w:val="000000"/>
                        <w:sz w:val="16"/>
                        <w:szCs w:val="16"/>
                      </w:rPr>
                      <w:t>252</w:t>
                    </w:r>
                  </w:p>
                </w:txbxContent>
              </v:textbox>
            </v:rect>
            <v:rect id="_x0000_s1292" style="position:absolute;left:5839;top:3841;width:267;height:412;mso-wrap-style:none;v-text-anchor:top" filled="f" stroked="f">
              <v:textbox style="mso-fit-shape-to-text:t" inset="0,0,0,0">
                <w:txbxContent>
                  <w:p w:rsidR="00B75E3C" w:rsidRDefault="00B75E3C" w:rsidP="008B279D">
                    <w:r>
                      <w:rPr>
                        <w:rFonts w:ascii="Arial" w:hAnsi="Arial" w:cs="Arial"/>
                        <w:color w:val="000000"/>
                        <w:sz w:val="16"/>
                        <w:szCs w:val="16"/>
                      </w:rPr>
                      <w:t>349</w:t>
                    </w:r>
                  </w:p>
                </w:txbxContent>
              </v:textbox>
            </v:rect>
            <v:rect id="_x0000_s1293" style="position:absolute;left:6901;top:3841;width:321;height:412;mso-wrap-style:none;v-text-anchor:top" filled="f" stroked="f">
              <v:textbox style="mso-fit-shape-to-text:t" inset="0,0,0,0">
                <w:txbxContent>
                  <w:p w:rsidR="00B75E3C" w:rsidRDefault="00B75E3C" w:rsidP="008B279D">
                    <w:r>
                      <w:rPr>
                        <w:rFonts w:ascii="Arial" w:hAnsi="Arial" w:cs="Arial"/>
                        <w:color w:val="000000"/>
                        <w:sz w:val="16"/>
                        <w:szCs w:val="16"/>
                      </w:rPr>
                      <w:t>16%</w:t>
                    </w:r>
                  </w:p>
                </w:txbxContent>
              </v:textbox>
            </v:rect>
            <v:rect id="_x0000_s1294" style="position:absolute;left:7524;top:3841;width:321;height:412;mso-wrap-style:none;v-text-anchor:top" filled="f" stroked="f">
              <v:textbox style="mso-fit-shape-to-text:t" inset="0,0,0,0">
                <w:txbxContent>
                  <w:p w:rsidR="00B75E3C" w:rsidRDefault="00B75E3C" w:rsidP="008B279D">
                    <w:r>
                      <w:rPr>
                        <w:rFonts w:ascii="Arial" w:hAnsi="Arial" w:cs="Arial"/>
                        <w:color w:val="000000"/>
                        <w:sz w:val="16"/>
                        <w:szCs w:val="16"/>
                      </w:rPr>
                      <w:t>93%</w:t>
                    </w:r>
                  </w:p>
                </w:txbxContent>
              </v:textbox>
            </v:rect>
            <v:rect id="_x0000_s1295" style="position:absolute;left:8148;top:3841;width:321;height:412;mso-wrap-style:none;v-text-anchor:top" filled="f" stroked="f">
              <v:textbox style="mso-fit-shape-to-text:t" inset="0,0,0,0">
                <w:txbxContent>
                  <w:p w:rsidR="00B75E3C" w:rsidRDefault="00B75E3C" w:rsidP="008B279D">
                    <w:r>
                      <w:rPr>
                        <w:rFonts w:ascii="Arial" w:hAnsi="Arial" w:cs="Arial"/>
                        <w:color w:val="000000"/>
                        <w:sz w:val="16"/>
                        <w:szCs w:val="16"/>
                      </w:rPr>
                      <w:t>40%</w:t>
                    </w:r>
                  </w:p>
                </w:txbxContent>
              </v:textbox>
            </v:rect>
            <v:rect id="_x0000_s1296" style="position:absolute;left:478;top:4303;width:374;height:412;mso-wrap-style:none;v-text-anchor:top" filled="f" stroked="f">
              <v:textbox style="mso-fit-shape-to-text:t" inset="0,0,0,0">
                <w:txbxContent>
                  <w:p w:rsidR="00B75E3C" w:rsidRDefault="00B75E3C" w:rsidP="008B279D">
                    <w:r>
                      <w:rPr>
                        <w:rFonts w:ascii="Arial" w:hAnsi="Arial" w:cs="Arial"/>
                        <w:color w:val="000000"/>
                        <w:sz w:val="16"/>
                        <w:szCs w:val="16"/>
                      </w:rPr>
                      <w:t>Rank</w:t>
                    </w:r>
                  </w:p>
                </w:txbxContent>
              </v:textbox>
            </v:rect>
            <v:rect id="_x0000_s1297" style="position:absolute;left:4592;top:4303;width:267;height:412;mso-wrap-style:none;v-text-anchor:top" filled="f" stroked="f">
              <v:textbox style="mso-fit-shape-to-text:t" inset="0,0,0,0">
                <w:txbxContent>
                  <w:p w:rsidR="00B75E3C" w:rsidRDefault="00B75E3C" w:rsidP="008B279D">
                    <w:r>
                      <w:rPr>
                        <w:rFonts w:ascii="Arial" w:hAnsi="Arial" w:cs="Arial"/>
                        <w:color w:val="000000"/>
                        <w:sz w:val="16"/>
                        <w:szCs w:val="16"/>
                      </w:rPr>
                      <w:t>593</w:t>
                    </w:r>
                  </w:p>
                </w:txbxContent>
              </v:textbox>
            </v:rect>
            <v:rect id="_x0000_s1298" style="position:absolute;left:5215;top:4303;width:372;height:412;v-text-anchor:top" filled="f" stroked="f">
              <v:textbox style="mso-fit-shape-to-text:t" inset="0,0,0,0">
                <w:txbxContent>
                  <w:p w:rsidR="00B75E3C" w:rsidRDefault="00B75E3C" w:rsidP="008B279D">
                    <w:r>
                      <w:rPr>
                        <w:rFonts w:ascii="Arial" w:hAnsi="Arial" w:cs="Arial"/>
                        <w:color w:val="000000"/>
                        <w:sz w:val="16"/>
                        <w:szCs w:val="16"/>
                      </w:rPr>
                      <w:t>271</w:t>
                    </w:r>
                  </w:p>
                </w:txbxContent>
              </v:textbox>
            </v:rect>
            <v:rect id="_x0000_s1299" style="position:absolute;left:5839;top:4303;width:267;height:412;mso-wrap-style:none;v-text-anchor:top" filled="f" stroked="f">
              <v:textbox style="mso-fit-shape-to-text:t" inset="0,0,0,0">
                <w:txbxContent>
                  <w:p w:rsidR="00B75E3C" w:rsidRDefault="00B75E3C" w:rsidP="008B279D">
                    <w:r>
                      <w:rPr>
                        <w:rFonts w:ascii="Arial" w:hAnsi="Arial" w:cs="Arial"/>
                        <w:color w:val="000000"/>
                        <w:sz w:val="16"/>
                        <w:szCs w:val="16"/>
                      </w:rPr>
                      <w:t>864</w:t>
                    </w:r>
                  </w:p>
                </w:txbxContent>
              </v:textbox>
            </v:rect>
            <v:rect id="_x0000_s1300" style="position:absolute;left:823;top:4534;width:685;height:412;mso-wrap-style:none;v-text-anchor:top" filled="f" stroked="f">
              <v:textbox style="mso-fit-shape-to-text:t" inset="0,0,0,0">
                <w:txbxContent>
                  <w:p w:rsidR="00B75E3C" w:rsidRDefault="00B75E3C" w:rsidP="008B279D">
                    <w:r>
                      <w:rPr>
                        <w:rFonts w:ascii="Arial" w:hAnsi="Arial" w:cs="Arial"/>
                        <w:color w:val="000000"/>
                        <w:sz w:val="16"/>
                        <w:szCs w:val="16"/>
                      </w:rPr>
                      <w:t>Professor</w:t>
                    </w:r>
                  </w:p>
                </w:txbxContent>
              </v:textbox>
            </v:rect>
            <v:rect id="_x0000_s1301" style="position:absolute;left:4592;top:4534;width:267;height:412;mso-wrap-style:none;v-text-anchor:top" filled="f" stroked="f">
              <v:textbox style="mso-fit-shape-to-text:t" inset="0,0,0,0">
                <w:txbxContent>
                  <w:p w:rsidR="00B75E3C" w:rsidRDefault="00B75E3C" w:rsidP="008B279D">
                    <w:r>
                      <w:rPr>
                        <w:rFonts w:ascii="Arial" w:hAnsi="Arial" w:cs="Arial"/>
                        <w:color w:val="000000"/>
                        <w:sz w:val="16"/>
                        <w:szCs w:val="16"/>
                      </w:rPr>
                      <w:t>226</w:t>
                    </w:r>
                  </w:p>
                </w:txbxContent>
              </v:textbox>
            </v:rect>
            <v:rect id="_x0000_s1302" style="position:absolute;left:5308;top:4534;width:178;height:412;mso-wrap-style:none;v-text-anchor:top" filled="f" stroked="f">
              <v:textbox style="mso-fit-shape-to-text:t" inset="0,0,0,0">
                <w:txbxContent>
                  <w:p w:rsidR="00B75E3C" w:rsidRDefault="00B75E3C" w:rsidP="008B279D">
                    <w:r>
                      <w:rPr>
                        <w:rFonts w:ascii="Arial" w:hAnsi="Arial" w:cs="Arial"/>
                        <w:color w:val="000000"/>
                        <w:sz w:val="16"/>
                        <w:szCs w:val="16"/>
                      </w:rPr>
                      <w:t>25</w:t>
                    </w:r>
                  </w:p>
                </w:txbxContent>
              </v:textbox>
            </v:rect>
            <v:rect id="_x0000_s1303" style="position:absolute;left:5839;top:4534;width:267;height:412;mso-wrap-style:none;v-text-anchor:top" filled="f" stroked="f">
              <v:textbox style="mso-fit-shape-to-text:t" inset="0,0,0,0">
                <w:txbxContent>
                  <w:p w:rsidR="00B75E3C" w:rsidRDefault="00B75E3C" w:rsidP="008B279D">
                    <w:r>
                      <w:rPr>
                        <w:rFonts w:ascii="Arial" w:hAnsi="Arial" w:cs="Arial"/>
                        <w:color w:val="000000"/>
                        <w:sz w:val="16"/>
                        <w:szCs w:val="16"/>
                      </w:rPr>
                      <w:t>251</w:t>
                    </w:r>
                  </w:p>
                </w:txbxContent>
              </v:textbox>
            </v:rect>
            <v:rect id="_x0000_s1304" style="position:absolute;left:6901;top:4534;width:321;height:412;mso-wrap-style:none;v-text-anchor:top" filled="f" stroked="f">
              <v:textbox style="mso-fit-shape-to-text:t" inset="0,0,0,0">
                <w:txbxContent>
                  <w:p w:rsidR="00B75E3C" w:rsidRDefault="00B75E3C" w:rsidP="008B279D">
                    <w:r>
                      <w:rPr>
                        <w:rFonts w:ascii="Arial" w:hAnsi="Arial" w:cs="Arial"/>
                        <w:color w:val="000000"/>
                        <w:sz w:val="16"/>
                        <w:szCs w:val="16"/>
                      </w:rPr>
                      <w:t>38%</w:t>
                    </w:r>
                  </w:p>
                </w:txbxContent>
              </v:textbox>
            </v:rect>
            <v:rect id="_x0000_s1305" style="position:absolute;left:7617;top:4534;width:232;height:412;mso-wrap-style:none;v-text-anchor:top" filled="f" stroked="f">
              <v:textbox style="mso-fit-shape-to-text:t" inset="0,0,0,0">
                <w:txbxContent>
                  <w:p w:rsidR="00B75E3C" w:rsidRDefault="00B75E3C" w:rsidP="008B279D">
                    <w:r>
                      <w:rPr>
                        <w:rFonts w:ascii="Arial" w:hAnsi="Arial" w:cs="Arial"/>
                        <w:color w:val="000000"/>
                        <w:sz w:val="16"/>
                        <w:szCs w:val="16"/>
                      </w:rPr>
                      <w:t>9%</w:t>
                    </w:r>
                  </w:p>
                </w:txbxContent>
              </v:textbox>
            </v:rect>
            <v:rect id="_x0000_s1306" style="position:absolute;left:8148;top:4534;width:321;height:412;mso-wrap-style:none;v-text-anchor:top" filled="f" stroked="f">
              <v:textbox style="mso-fit-shape-to-text:t" inset="0,0,0,0">
                <w:txbxContent>
                  <w:p w:rsidR="00B75E3C" w:rsidRDefault="00B75E3C" w:rsidP="008B279D">
                    <w:r>
                      <w:rPr>
                        <w:rFonts w:ascii="Arial" w:hAnsi="Arial" w:cs="Arial"/>
                        <w:color w:val="000000"/>
                        <w:sz w:val="16"/>
                        <w:szCs w:val="16"/>
                      </w:rPr>
                      <w:t>29%</w:t>
                    </w:r>
                  </w:p>
                </w:txbxContent>
              </v:textbox>
            </v:rect>
            <v:rect id="_x0000_s1307" style="position:absolute;left:823;top:4764;width:1423;height:412;mso-wrap-style:none;v-text-anchor:top" filled="f" stroked="f">
              <v:textbox style="mso-fit-shape-to-text:t" inset="0,0,0,0">
                <w:txbxContent>
                  <w:p w:rsidR="00B75E3C" w:rsidRDefault="00B75E3C" w:rsidP="008B279D">
                    <w:r>
                      <w:rPr>
                        <w:rFonts w:ascii="Arial" w:hAnsi="Arial" w:cs="Arial"/>
                        <w:color w:val="000000"/>
                        <w:sz w:val="16"/>
                        <w:szCs w:val="16"/>
                      </w:rPr>
                      <w:t>Associate Professor</w:t>
                    </w:r>
                  </w:p>
                </w:txbxContent>
              </v:textbox>
            </v:rect>
            <v:rect id="_x0000_s1308" style="position:absolute;left:4592;top:4764;width:267;height:412;mso-wrap-style:none;v-text-anchor:top" filled="f" stroked="f">
              <v:textbox style="mso-fit-shape-to-text:t" inset="0,0,0,0">
                <w:txbxContent>
                  <w:p w:rsidR="00B75E3C" w:rsidRDefault="00B75E3C" w:rsidP="008B279D">
                    <w:r>
                      <w:rPr>
                        <w:rFonts w:ascii="Arial" w:hAnsi="Arial" w:cs="Arial"/>
                        <w:color w:val="000000"/>
                        <w:sz w:val="16"/>
                        <w:szCs w:val="16"/>
                      </w:rPr>
                      <w:t>134</w:t>
                    </w:r>
                  </w:p>
                </w:txbxContent>
              </v:textbox>
            </v:rect>
            <v:rect id="_x0000_s1309" style="position:absolute;left:5308;top:4764;width:178;height:412;mso-wrap-style:none;v-text-anchor:top" filled="f" stroked="f">
              <v:textbox style="mso-fit-shape-to-text:t" inset="0,0,0,0">
                <w:txbxContent>
                  <w:p w:rsidR="00B75E3C" w:rsidRDefault="00B75E3C" w:rsidP="008B279D">
                    <w:r>
                      <w:rPr>
                        <w:rFonts w:ascii="Arial" w:hAnsi="Arial" w:cs="Arial"/>
                        <w:color w:val="000000"/>
                        <w:sz w:val="16"/>
                        <w:szCs w:val="16"/>
                      </w:rPr>
                      <w:t>16</w:t>
                    </w:r>
                  </w:p>
                </w:txbxContent>
              </v:textbox>
            </v:rect>
            <v:rect id="_x0000_s1310" style="position:absolute;left:5839;top:4764;width:267;height:412;mso-wrap-style:none;v-text-anchor:top" filled="f" stroked="f">
              <v:textbox style="mso-fit-shape-to-text:t" inset="0,0,0,0">
                <w:txbxContent>
                  <w:p w:rsidR="00B75E3C" w:rsidRDefault="00B75E3C" w:rsidP="008B279D">
                    <w:r>
                      <w:rPr>
                        <w:rFonts w:ascii="Arial" w:hAnsi="Arial" w:cs="Arial"/>
                        <w:color w:val="000000"/>
                        <w:sz w:val="16"/>
                        <w:szCs w:val="16"/>
                      </w:rPr>
                      <w:t>150</w:t>
                    </w:r>
                  </w:p>
                </w:txbxContent>
              </v:textbox>
            </v:rect>
            <v:rect id="_x0000_s1311" style="position:absolute;left:6901;top:4764;width:321;height:412;mso-wrap-style:none;v-text-anchor:top" filled="f" stroked="f">
              <v:textbox style="mso-fit-shape-to-text:t" inset="0,0,0,0">
                <w:txbxContent>
                  <w:p w:rsidR="00B75E3C" w:rsidRDefault="00B75E3C" w:rsidP="008B279D">
                    <w:r>
                      <w:rPr>
                        <w:rFonts w:ascii="Arial" w:hAnsi="Arial" w:cs="Arial"/>
                        <w:color w:val="000000"/>
                        <w:sz w:val="16"/>
                        <w:szCs w:val="16"/>
                      </w:rPr>
                      <w:t>23%</w:t>
                    </w:r>
                  </w:p>
                </w:txbxContent>
              </v:textbox>
            </v:rect>
            <v:rect id="_x0000_s1312" style="position:absolute;left:7617;top:4764;width:232;height:412;mso-wrap-style:none;v-text-anchor:top" filled="f" stroked="f">
              <v:textbox style="mso-fit-shape-to-text:t" inset="0,0,0,0">
                <w:txbxContent>
                  <w:p w:rsidR="00B75E3C" w:rsidRDefault="00B75E3C" w:rsidP="008B279D">
                    <w:r>
                      <w:rPr>
                        <w:rFonts w:ascii="Arial" w:hAnsi="Arial" w:cs="Arial"/>
                        <w:color w:val="000000"/>
                        <w:sz w:val="16"/>
                        <w:szCs w:val="16"/>
                      </w:rPr>
                      <w:t>6%</w:t>
                    </w:r>
                  </w:p>
                </w:txbxContent>
              </v:textbox>
            </v:rect>
            <v:rect id="_x0000_s1313" style="position:absolute;left:8148;top:4764;width:321;height:412;mso-wrap-style:none;v-text-anchor:top" filled="f" stroked="f">
              <v:textbox style="mso-fit-shape-to-text:t" inset="0,0,0,0">
                <w:txbxContent>
                  <w:p w:rsidR="00B75E3C" w:rsidRDefault="00B75E3C" w:rsidP="008B279D">
                    <w:r>
                      <w:rPr>
                        <w:rFonts w:ascii="Arial" w:hAnsi="Arial" w:cs="Arial"/>
                        <w:color w:val="000000"/>
                        <w:sz w:val="16"/>
                        <w:szCs w:val="16"/>
                      </w:rPr>
                      <w:t>17%</w:t>
                    </w:r>
                  </w:p>
                </w:txbxContent>
              </v:textbox>
            </v:rect>
            <v:rect id="_x0000_s1314" style="position:absolute;left:823;top:4995;width:1379;height:412;mso-wrap-style:none;v-text-anchor:top" filled="f" stroked="f">
              <v:textbox style="mso-fit-shape-to-text:t" inset="0,0,0,0">
                <w:txbxContent>
                  <w:p w:rsidR="00B75E3C" w:rsidRDefault="00B75E3C" w:rsidP="008B279D">
                    <w:r>
                      <w:rPr>
                        <w:rFonts w:ascii="Arial" w:hAnsi="Arial" w:cs="Arial"/>
                        <w:color w:val="000000"/>
                        <w:sz w:val="16"/>
                        <w:szCs w:val="16"/>
                      </w:rPr>
                      <w:t>Assistant Professor</w:t>
                    </w:r>
                  </w:p>
                </w:txbxContent>
              </v:textbox>
            </v:rect>
            <v:rect id="_x0000_s1315" style="position:absolute;left:4592;top:4995;width:267;height:412;mso-wrap-style:none;v-text-anchor:top" filled="f" stroked="f">
              <v:textbox style="mso-fit-shape-to-text:t" inset="0,0,0,0">
                <w:txbxContent>
                  <w:p w:rsidR="00B75E3C" w:rsidRDefault="00B75E3C" w:rsidP="008B279D">
                    <w:r>
                      <w:rPr>
                        <w:rFonts w:ascii="Arial" w:hAnsi="Arial" w:cs="Arial"/>
                        <w:color w:val="000000"/>
                        <w:sz w:val="16"/>
                        <w:szCs w:val="16"/>
                      </w:rPr>
                      <w:t>151</w:t>
                    </w:r>
                  </w:p>
                </w:txbxContent>
              </v:textbox>
            </v:rect>
            <v:rect id="_x0000_s1316" style="position:absolute;left:5308;top:4995;width:178;height:412;mso-wrap-style:none;v-text-anchor:top" filled="f" stroked="f">
              <v:textbox style="mso-fit-shape-to-text:t" inset="0,0,0,0">
                <w:txbxContent>
                  <w:p w:rsidR="00B75E3C" w:rsidRDefault="00B75E3C" w:rsidP="008B279D">
                    <w:r>
                      <w:rPr>
                        <w:rFonts w:ascii="Arial" w:hAnsi="Arial" w:cs="Arial"/>
                        <w:color w:val="000000"/>
                        <w:sz w:val="16"/>
                        <w:szCs w:val="16"/>
                      </w:rPr>
                      <w:t>63</w:t>
                    </w:r>
                  </w:p>
                </w:txbxContent>
              </v:textbox>
            </v:rect>
            <v:rect id="_x0000_s1317" style="position:absolute;left:5839;top:4995;width:267;height:412;mso-wrap-style:none;v-text-anchor:top" filled="f" stroked="f">
              <v:textbox style="mso-fit-shape-to-text:t" inset="0,0,0,0">
                <w:txbxContent>
                  <w:p w:rsidR="00B75E3C" w:rsidRDefault="00B75E3C" w:rsidP="008B279D">
                    <w:r>
                      <w:rPr>
                        <w:rFonts w:ascii="Arial" w:hAnsi="Arial" w:cs="Arial"/>
                        <w:color w:val="000000"/>
                        <w:sz w:val="16"/>
                        <w:szCs w:val="16"/>
                      </w:rPr>
                      <w:t>214</w:t>
                    </w:r>
                  </w:p>
                </w:txbxContent>
              </v:textbox>
            </v:rect>
            <v:rect id="_x0000_s1318" style="position:absolute;left:6901;top:4995;width:321;height:412;mso-wrap-style:none;v-text-anchor:top" filled="f" stroked="f">
              <v:textbox style="mso-fit-shape-to-text:t" inset="0,0,0,0">
                <w:txbxContent>
                  <w:p w:rsidR="00B75E3C" w:rsidRDefault="00B75E3C" w:rsidP="008B279D">
                    <w:r>
                      <w:rPr>
                        <w:rFonts w:ascii="Arial" w:hAnsi="Arial" w:cs="Arial"/>
                        <w:color w:val="000000"/>
                        <w:sz w:val="16"/>
                        <w:szCs w:val="16"/>
                      </w:rPr>
                      <w:t>25%</w:t>
                    </w:r>
                  </w:p>
                </w:txbxContent>
              </v:textbox>
            </v:rect>
            <v:rect id="_x0000_s1319" style="position:absolute;left:7524;top:4995;width:321;height:412;mso-wrap-style:none;v-text-anchor:top" filled="f" stroked="f">
              <v:textbox style="mso-fit-shape-to-text:t" inset="0,0,0,0">
                <w:txbxContent>
                  <w:p w:rsidR="00B75E3C" w:rsidRDefault="00B75E3C" w:rsidP="008B279D">
                    <w:r>
                      <w:rPr>
                        <w:rFonts w:ascii="Arial" w:hAnsi="Arial" w:cs="Arial"/>
                        <w:color w:val="000000"/>
                        <w:sz w:val="16"/>
                        <w:szCs w:val="16"/>
                      </w:rPr>
                      <w:t>23%</w:t>
                    </w:r>
                  </w:p>
                </w:txbxContent>
              </v:textbox>
            </v:rect>
            <v:rect id="_x0000_s1320" style="position:absolute;left:8148;top:4995;width:321;height:412;mso-wrap-style:none;v-text-anchor:top" filled="f" stroked="f">
              <v:textbox style="mso-fit-shape-to-text:t" inset="0,0,0,0">
                <w:txbxContent>
                  <w:p w:rsidR="00B75E3C" w:rsidRDefault="00B75E3C" w:rsidP="008B279D">
                    <w:r>
                      <w:rPr>
                        <w:rFonts w:ascii="Arial" w:hAnsi="Arial" w:cs="Arial"/>
                        <w:color w:val="000000"/>
                        <w:sz w:val="16"/>
                        <w:szCs w:val="16"/>
                      </w:rPr>
                      <w:t>25%</w:t>
                    </w:r>
                  </w:p>
                </w:txbxContent>
              </v:textbox>
            </v:rect>
            <v:rect id="_x0000_s1321" style="position:absolute;left:823;top:5226;width:1930;height:412;mso-wrap-style:none;v-text-anchor:top" filled="f" stroked="f">
              <v:textbox style="mso-fit-shape-to-text:t" inset="0,0,0,0">
                <w:txbxContent>
                  <w:p w:rsidR="00B75E3C" w:rsidRDefault="00B75E3C" w:rsidP="008B279D">
                    <w:r>
                      <w:rPr>
                        <w:rFonts w:ascii="Arial" w:hAnsi="Arial" w:cs="Arial"/>
                        <w:color w:val="000000"/>
                        <w:sz w:val="16"/>
                        <w:szCs w:val="16"/>
                      </w:rPr>
                      <w:t>Instructor / Educator (COT)</w:t>
                    </w:r>
                  </w:p>
                </w:txbxContent>
              </v:textbox>
            </v:rect>
            <v:rect id="_x0000_s1322" style="position:absolute;left:4685;top:5226;width:178;height:412;mso-wrap-style:none;v-text-anchor:top" filled="f" stroked="f">
              <v:textbox style="mso-fit-shape-to-text:t" inset="0,0,0,0">
                <w:txbxContent>
                  <w:p w:rsidR="00B75E3C" w:rsidRDefault="00B75E3C" w:rsidP="008B279D">
                    <w:r>
                      <w:rPr>
                        <w:rFonts w:ascii="Arial" w:hAnsi="Arial" w:cs="Arial"/>
                        <w:color w:val="000000"/>
                        <w:sz w:val="16"/>
                        <w:szCs w:val="16"/>
                      </w:rPr>
                      <w:t>65</w:t>
                    </w:r>
                  </w:p>
                </w:txbxContent>
              </v:textbox>
            </v:rect>
            <v:rect id="_x0000_s1323" style="position:absolute;left:5215;top:5226;width:372;height:412;v-text-anchor:top" filled="f" stroked="f">
              <v:textbox style="mso-fit-shape-to-text:t" inset="0,0,0,0">
                <w:txbxContent>
                  <w:p w:rsidR="00B75E3C" w:rsidRDefault="00B75E3C" w:rsidP="008B279D">
                    <w:r>
                      <w:rPr>
                        <w:rFonts w:ascii="Arial" w:hAnsi="Arial" w:cs="Arial"/>
                        <w:color w:val="000000"/>
                        <w:sz w:val="16"/>
                        <w:szCs w:val="16"/>
                      </w:rPr>
                      <w:t>159</w:t>
                    </w:r>
                  </w:p>
                </w:txbxContent>
              </v:textbox>
            </v:rect>
            <v:rect id="_x0000_s1324" style="position:absolute;left:5839;top:5226;width:267;height:412;mso-wrap-style:none;v-text-anchor:top" filled="f" stroked="f">
              <v:textbox style="mso-fit-shape-to-text:t" inset="0,0,0,0">
                <w:txbxContent>
                  <w:p w:rsidR="00B75E3C" w:rsidRDefault="00B75E3C" w:rsidP="008B279D">
                    <w:r>
                      <w:rPr>
                        <w:rFonts w:ascii="Arial" w:hAnsi="Arial" w:cs="Arial"/>
                        <w:color w:val="000000"/>
                        <w:sz w:val="16"/>
                        <w:szCs w:val="16"/>
                      </w:rPr>
                      <w:t>224</w:t>
                    </w:r>
                  </w:p>
                </w:txbxContent>
              </v:textbox>
            </v:rect>
            <v:rect id="_x0000_s1325" style="position:absolute;left:6901;top:5226;width:321;height:412;mso-wrap-style:none;v-text-anchor:top" filled="f" stroked="f">
              <v:textbox style="mso-fit-shape-to-text:t" inset="0,0,0,0">
                <w:txbxContent>
                  <w:p w:rsidR="00B75E3C" w:rsidRDefault="00B75E3C" w:rsidP="008B279D">
                    <w:r>
                      <w:rPr>
                        <w:rFonts w:ascii="Arial" w:hAnsi="Arial" w:cs="Arial"/>
                        <w:color w:val="000000"/>
                        <w:sz w:val="16"/>
                        <w:szCs w:val="16"/>
                      </w:rPr>
                      <w:t>11%</w:t>
                    </w:r>
                  </w:p>
                </w:txbxContent>
              </v:textbox>
            </v:rect>
            <v:rect id="_x0000_s1326" style="position:absolute;left:7524;top:5226;width:321;height:412;mso-wrap-style:none;v-text-anchor:top" filled="f" stroked="f">
              <v:textbox style="mso-fit-shape-to-text:t" inset="0,0,0,0">
                <w:txbxContent>
                  <w:p w:rsidR="00B75E3C" w:rsidRDefault="00B75E3C" w:rsidP="008B279D">
                    <w:r>
                      <w:rPr>
                        <w:rFonts w:ascii="Arial" w:hAnsi="Arial" w:cs="Arial"/>
                        <w:color w:val="000000"/>
                        <w:sz w:val="16"/>
                        <w:szCs w:val="16"/>
                      </w:rPr>
                      <w:t>59%</w:t>
                    </w:r>
                  </w:p>
                </w:txbxContent>
              </v:textbox>
            </v:rect>
            <v:rect id="_x0000_s1327" style="position:absolute;left:8148;top:5226;width:321;height:412;mso-wrap-style:none;v-text-anchor:top" filled="f" stroked="f">
              <v:textbox style="mso-fit-shape-to-text:t" inset="0,0,0,0">
                <w:txbxContent>
                  <w:p w:rsidR="00B75E3C" w:rsidRDefault="00B75E3C" w:rsidP="008B279D">
                    <w:r>
                      <w:rPr>
                        <w:rFonts w:ascii="Arial" w:hAnsi="Arial" w:cs="Arial"/>
                        <w:color w:val="000000"/>
                        <w:sz w:val="16"/>
                        <w:szCs w:val="16"/>
                      </w:rPr>
                      <w:t>26%</w:t>
                    </w:r>
                  </w:p>
                </w:txbxContent>
              </v:textbox>
            </v:rect>
            <v:rect id="_x0000_s1328" style="position:absolute;left:823;top:5457;width:587;height:412;mso-wrap-style:none;v-text-anchor:top" filled="f" stroked="f">
              <v:textbox style="mso-fit-shape-to-text:t" inset="0,0,0,0">
                <w:txbxContent>
                  <w:p w:rsidR="00B75E3C" w:rsidRDefault="00B75E3C" w:rsidP="008B279D">
                    <w:r>
                      <w:rPr>
                        <w:rFonts w:ascii="Arial" w:hAnsi="Arial" w:cs="Arial"/>
                        <w:color w:val="000000"/>
                        <w:sz w:val="16"/>
                        <w:szCs w:val="16"/>
                      </w:rPr>
                      <w:t>Lecturer</w:t>
                    </w:r>
                  </w:p>
                </w:txbxContent>
              </v:textbox>
            </v:rect>
            <v:rect id="_x0000_s1329" style="position:absolute;left:4685;top:5457;width:178;height:412;mso-wrap-style:none;v-text-anchor:top" filled="f" stroked="f">
              <v:textbox style="mso-fit-shape-to-text:t" inset="0,0,0,0">
                <w:txbxContent>
                  <w:p w:rsidR="00B75E3C" w:rsidRDefault="00B75E3C" w:rsidP="008B279D">
                    <w:r>
                      <w:rPr>
                        <w:rFonts w:ascii="Arial" w:hAnsi="Arial" w:cs="Arial"/>
                        <w:color w:val="000000"/>
                        <w:sz w:val="16"/>
                        <w:szCs w:val="16"/>
                      </w:rPr>
                      <w:t>17</w:t>
                    </w:r>
                  </w:p>
                </w:txbxContent>
              </v:textbox>
            </v:rect>
            <v:rect id="_x0000_s1330" style="position:absolute;left:5401;top:5457;width:89;height:412;mso-wrap-style:none;v-text-anchor:top" filled="f" stroked="f">
              <v:textbox style="mso-fit-shape-to-text:t" inset="0,0,0,0">
                <w:txbxContent>
                  <w:p w:rsidR="00B75E3C" w:rsidRDefault="00B75E3C" w:rsidP="008B279D">
                    <w:r>
                      <w:rPr>
                        <w:rFonts w:ascii="Arial" w:hAnsi="Arial" w:cs="Arial"/>
                        <w:color w:val="000000"/>
                        <w:sz w:val="16"/>
                        <w:szCs w:val="16"/>
                      </w:rPr>
                      <w:t>8</w:t>
                    </w:r>
                  </w:p>
                </w:txbxContent>
              </v:textbox>
            </v:rect>
            <v:rect id="_x0000_s1331" style="position:absolute;left:5932;top:5457;width:178;height:412;mso-wrap-style:none;v-text-anchor:top" filled="f" stroked="f">
              <v:textbox style="mso-fit-shape-to-text:t" inset="0,0,0,0">
                <w:txbxContent>
                  <w:p w:rsidR="00B75E3C" w:rsidRDefault="00B75E3C" w:rsidP="008B279D">
                    <w:r>
                      <w:rPr>
                        <w:rFonts w:ascii="Arial" w:hAnsi="Arial" w:cs="Arial"/>
                        <w:color w:val="000000"/>
                        <w:sz w:val="16"/>
                        <w:szCs w:val="16"/>
                      </w:rPr>
                      <w:t>25</w:t>
                    </w:r>
                  </w:p>
                </w:txbxContent>
              </v:textbox>
            </v:rect>
            <v:rect id="_x0000_s1332" style="position:absolute;left:6994;top:5457;width:232;height:412;mso-wrap-style:none;v-text-anchor:top" filled="f" stroked="f">
              <v:textbox style="mso-fit-shape-to-text:t" inset="0,0,0,0">
                <w:txbxContent>
                  <w:p w:rsidR="00B75E3C" w:rsidRDefault="00B75E3C" w:rsidP="008B279D">
                    <w:r>
                      <w:rPr>
                        <w:rFonts w:ascii="Arial" w:hAnsi="Arial" w:cs="Arial"/>
                        <w:color w:val="000000"/>
                        <w:sz w:val="16"/>
                        <w:szCs w:val="16"/>
                      </w:rPr>
                      <w:t>3%</w:t>
                    </w:r>
                  </w:p>
                </w:txbxContent>
              </v:textbox>
            </v:rect>
            <v:rect id="_x0000_s1333" style="position:absolute;left:7617;top:5457;width:232;height:412;mso-wrap-style:none;v-text-anchor:top" filled="f" stroked="f">
              <v:textbox style="mso-fit-shape-to-text:t" inset="0,0,0,0">
                <w:txbxContent>
                  <w:p w:rsidR="00B75E3C" w:rsidRDefault="00B75E3C" w:rsidP="008B279D">
                    <w:r>
                      <w:rPr>
                        <w:rFonts w:ascii="Arial" w:hAnsi="Arial" w:cs="Arial"/>
                        <w:color w:val="000000"/>
                        <w:sz w:val="16"/>
                        <w:szCs w:val="16"/>
                      </w:rPr>
                      <w:t>3%</w:t>
                    </w:r>
                  </w:p>
                </w:txbxContent>
              </v:textbox>
            </v:rect>
            <v:rect id="_x0000_s1334" style="position:absolute;left:8241;top:5457;width:232;height:412;mso-wrap-style:none;v-text-anchor:top" filled="f" stroked="f">
              <v:textbox style="mso-fit-shape-to-text:t" inset="0,0,0,0">
                <w:txbxContent>
                  <w:p w:rsidR="00B75E3C" w:rsidRDefault="00B75E3C" w:rsidP="008B279D">
                    <w:r>
                      <w:rPr>
                        <w:rFonts w:ascii="Arial" w:hAnsi="Arial" w:cs="Arial"/>
                        <w:color w:val="000000"/>
                        <w:sz w:val="16"/>
                        <w:szCs w:val="16"/>
                      </w:rPr>
                      <w:t>3%</w:t>
                    </w:r>
                  </w:p>
                </w:txbxContent>
              </v:textbox>
            </v:rect>
            <v:rect id="_x0000_s1335" style="position:absolute;left:478;top:5918;width:2188;height:412;mso-wrap-style:none;v-text-anchor:top" filled="f" stroked="f">
              <v:textbox style="mso-fit-shape-to-text:t" inset="0,0,0,0">
                <w:txbxContent>
                  <w:p w:rsidR="00B75E3C" w:rsidRDefault="00B75E3C" w:rsidP="008B279D">
                    <w:r>
                      <w:rPr>
                        <w:rFonts w:ascii="Arial" w:hAnsi="Arial" w:cs="Arial"/>
                        <w:color w:val="000000"/>
                        <w:sz w:val="16"/>
                        <w:szCs w:val="16"/>
                      </w:rPr>
                      <w:t>Total full-time equivalent (FTE)</w:t>
                    </w:r>
                  </w:p>
                </w:txbxContent>
              </v:textbox>
            </v:rect>
            <v:rect id="_x0000_s1336" style="position:absolute;left:4592;top:5918;width:267;height:412;mso-wrap-style:none;v-text-anchor:top" filled="f" stroked="f">
              <v:textbox style="mso-fit-shape-to-text:t" inset="0,0,0,0">
                <w:txbxContent>
                  <w:p w:rsidR="00B75E3C" w:rsidRDefault="00B75E3C" w:rsidP="008B279D">
                    <w:r>
                      <w:rPr>
                        <w:rFonts w:ascii="Arial" w:hAnsi="Arial" w:cs="Arial"/>
                        <w:color w:val="000000"/>
                        <w:sz w:val="16"/>
                        <w:szCs w:val="16"/>
                      </w:rPr>
                      <w:t>593</w:t>
                    </w:r>
                  </w:p>
                </w:txbxContent>
              </v:textbox>
            </v:rect>
            <v:rect id="_x0000_s1337" style="position:absolute;left:5215;top:5918;width:275;height:412;v-text-anchor:top" filled="f" stroked="f">
              <v:textbox style="mso-fit-shape-to-text:t" inset="0,0,0,0">
                <w:txbxContent>
                  <w:p w:rsidR="00B75E3C" w:rsidRDefault="00B75E3C" w:rsidP="008B279D">
                    <w:r>
                      <w:rPr>
                        <w:rFonts w:ascii="Arial" w:hAnsi="Arial" w:cs="Arial"/>
                        <w:color w:val="000000"/>
                        <w:sz w:val="16"/>
                        <w:szCs w:val="16"/>
                      </w:rPr>
                      <w:t>100</w:t>
                    </w:r>
                  </w:p>
                </w:txbxContent>
              </v:textbox>
            </v:rect>
            <v:rect id="_x0000_s1338" style="position:absolute;left:5839;top:5918;width:267;height:412;mso-wrap-style:none;v-text-anchor:top" filled="f" stroked="f">
              <v:textbox style="mso-fit-shape-to-text:t" inset="0,0,0,0">
                <w:txbxContent>
                  <w:p w:rsidR="00B75E3C" w:rsidRDefault="00B75E3C" w:rsidP="008B279D">
                    <w:r>
                      <w:rPr>
                        <w:rFonts w:ascii="Arial" w:hAnsi="Arial" w:cs="Arial"/>
                        <w:color w:val="000000"/>
                        <w:sz w:val="16"/>
                        <w:szCs w:val="16"/>
                      </w:rPr>
                      <w:t>693</w:t>
                    </w:r>
                  </w:p>
                </w:txbxContent>
              </v:textbox>
            </v:rect>
            <v:rect id="_x0000_s1339" style="position:absolute;left:6901;top:5918;width:321;height:412;mso-wrap-style:none;v-text-anchor:top" filled="f" stroked="f">
              <v:textbox style="mso-fit-shape-to-text:t" inset="0,0,0,0">
                <w:txbxContent>
                  <w:p w:rsidR="00B75E3C" w:rsidRDefault="00B75E3C" w:rsidP="008B279D">
                    <w:r>
                      <w:rPr>
                        <w:rFonts w:ascii="Arial" w:hAnsi="Arial" w:cs="Arial"/>
                        <w:color w:val="000000"/>
                        <w:sz w:val="16"/>
                        <w:szCs w:val="16"/>
                      </w:rPr>
                      <w:t>86%</w:t>
                    </w:r>
                  </w:p>
                </w:txbxContent>
              </v:textbox>
            </v:rect>
            <v:rect id="_x0000_s1340" style="position:absolute;left:7524;top:5918;width:321;height:412;mso-wrap-style:none;v-text-anchor:top" filled="f" stroked="f">
              <v:textbox style="mso-fit-shape-to-text:t" inset="0,0,0,0">
                <w:txbxContent>
                  <w:p w:rsidR="00B75E3C" w:rsidRDefault="00B75E3C" w:rsidP="008B279D">
                    <w:r>
                      <w:rPr>
                        <w:rFonts w:ascii="Arial" w:hAnsi="Arial" w:cs="Arial"/>
                        <w:color w:val="000000"/>
                        <w:sz w:val="16"/>
                        <w:szCs w:val="16"/>
                      </w:rPr>
                      <w:t>14%</w:t>
                    </w:r>
                  </w:p>
                </w:txbxContent>
              </v:textbox>
            </v:rect>
            <v:rect id="_x0000_s1341" style="position:absolute;left:8055;top:5918;width:410;height:412;mso-wrap-style:none;v-text-anchor:top" filled="f" stroked="f">
              <v:textbox style="mso-fit-shape-to-text:t" inset="0,0,0,0">
                <w:txbxContent>
                  <w:p w:rsidR="00B75E3C" w:rsidRDefault="00B75E3C" w:rsidP="008B279D">
                    <w:r>
                      <w:rPr>
                        <w:rFonts w:ascii="Arial" w:hAnsi="Arial" w:cs="Arial"/>
                        <w:color w:val="000000"/>
                        <w:sz w:val="16"/>
                        <w:szCs w:val="16"/>
                      </w:rPr>
                      <w:t>100%</w:t>
                    </w:r>
                  </w:p>
                </w:txbxContent>
              </v:textbox>
            </v:rect>
            <v:rect id="_x0000_s1342" style="position:absolute;left:478;top:6380;width:3175;height:412;mso-wrap-style:none;v-text-anchor:top" filled="f" stroked="f">
              <v:textbox style="mso-fit-shape-to-text:t" inset="0,0,0,0">
                <w:txbxContent>
                  <w:p w:rsidR="00B75E3C" w:rsidRDefault="00B75E3C" w:rsidP="008B279D">
                    <w:r>
                      <w:rPr>
                        <w:rFonts w:ascii="Arial" w:hAnsi="Arial" w:cs="Arial"/>
                        <w:color w:val="000000"/>
                        <w:sz w:val="16"/>
                        <w:szCs w:val="16"/>
                      </w:rPr>
                      <w:t>Have doctorate, FP, or other terminal degree</w:t>
                    </w:r>
                  </w:p>
                </w:txbxContent>
              </v:textbox>
            </v:rect>
            <v:rect id="_x0000_s1343" style="position:absolute;left:4592;top:6380;width:267;height:412;mso-wrap-style:none;v-text-anchor:top" filled="f" stroked="f">
              <v:textbox style="mso-fit-shape-to-text:t" inset="0,0,0,0">
                <w:txbxContent>
                  <w:p w:rsidR="00B75E3C" w:rsidRDefault="00B75E3C" w:rsidP="008B279D">
                    <w:r>
                      <w:rPr>
                        <w:rFonts w:ascii="Arial" w:hAnsi="Arial" w:cs="Arial"/>
                        <w:color w:val="000000"/>
                        <w:sz w:val="16"/>
                        <w:szCs w:val="16"/>
                      </w:rPr>
                      <w:t>490</w:t>
                    </w:r>
                  </w:p>
                </w:txbxContent>
              </v:textbox>
            </v:rect>
            <v:rect id="_x0000_s1344" style="position:absolute;left:5215;top:6380;width:267;height:412;mso-wrap-style:none;v-text-anchor:top" filled="f" stroked="f">
              <v:textbox style="mso-fit-shape-to-text:t" inset="0,0,0,0">
                <w:txbxContent>
                  <w:p w:rsidR="00B75E3C" w:rsidRDefault="00B75E3C" w:rsidP="008B279D">
                    <w:r>
                      <w:rPr>
                        <w:rFonts w:ascii="Arial" w:hAnsi="Arial" w:cs="Arial"/>
                        <w:color w:val="000000"/>
                        <w:sz w:val="16"/>
                        <w:szCs w:val="16"/>
                      </w:rPr>
                      <w:t>102</w:t>
                    </w:r>
                  </w:p>
                </w:txbxContent>
              </v:textbox>
            </v:rect>
            <v:rect id="_x0000_s1345" style="position:absolute;left:5839;top:6380;width:267;height:412;mso-wrap-style:none;v-text-anchor:top" filled="f" stroked="f">
              <v:textbox style="mso-fit-shape-to-text:t" inset="0,0,0,0">
                <w:txbxContent>
                  <w:p w:rsidR="00B75E3C" w:rsidRDefault="00B75E3C" w:rsidP="008B279D">
                    <w:r>
                      <w:rPr>
                        <w:rFonts w:ascii="Arial" w:hAnsi="Arial" w:cs="Arial"/>
                        <w:color w:val="000000"/>
                        <w:sz w:val="16"/>
                        <w:szCs w:val="16"/>
                      </w:rPr>
                      <w:t>592</w:t>
                    </w:r>
                  </w:p>
                </w:txbxContent>
              </v:textbox>
            </v:rect>
            <v:rect id="_x0000_s1346" style="position:absolute;left:6901;top:6380;width:321;height:412;mso-wrap-style:none;v-text-anchor:top" filled="f" stroked="f">
              <v:textbox style="mso-fit-shape-to-text:t" inset="0,0,0,0">
                <w:txbxContent>
                  <w:p w:rsidR="00B75E3C" w:rsidRDefault="00B75E3C" w:rsidP="008B279D">
                    <w:r>
                      <w:rPr>
                        <w:rFonts w:ascii="Arial" w:hAnsi="Arial" w:cs="Arial"/>
                        <w:color w:val="000000"/>
                        <w:sz w:val="16"/>
                        <w:szCs w:val="16"/>
                      </w:rPr>
                      <w:t>83%</w:t>
                    </w:r>
                  </w:p>
                </w:txbxContent>
              </v:textbox>
            </v:rect>
            <v:rect id="_x0000_s1347" style="position:absolute;left:7524;top:6380;width:321;height:412;mso-wrap-style:none;v-text-anchor:top" filled="f" stroked="f">
              <v:textbox style="mso-fit-shape-to-text:t" inset="0,0,0,0">
                <w:txbxContent>
                  <w:p w:rsidR="00B75E3C" w:rsidRDefault="00B75E3C" w:rsidP="008B279D">
                    <w:r>
                      <w:rPr>
                        <w:rFonts w:ascii="Arial" w:hAnsi="Arial" w:cs="Arial"/>
                        <w:color w:val="000000"/>
                        <w:sz w:val="16"/>
                        <w:szCs w:val="16"/>
                      </w:rPr>
                      <w:t>38%</w:t>
                    </w:r>
                  </w:p>
                </w:txbxContent>
              </v:textbox>
            </v:rect>
            <v:rect id="_x0000_s1348" style="position:absolute;left:8148;top:6380;width:321;height:412;mso-wrap-style:none;v-text-anchor:top" filled="f" stroked="f">
              <v:textbox style="mso-fit-shape-to-text:t" inset="0,0,0,0">
                <w:txbxContent>
                  <w:p w:rsidR="00B75E3C" w:rsidRDefault="00B75E3C" w:rsidP="008B279D">
                    <w:r>
                      <w:rPr>
                        <w:rFonts w:ascii="Arial" w:hAnsi="Arial" w:cs="Arial"/>
                        <w:color w:val="000000"/>
                        <w:sz w:val="16"/>
                        <w:szCs w:val="16"/>
                      </w:rPr>
                      <w:t>69%</w:t>
                    </w:r>
                  </w:p>
                </w:txbxContent>
              </v:textbox>
            </v:rect>
            <v:rect id="_x0000_s1349" style="position:absolute;left:823;top:6610;width:2846;height:412;mso-wrap-style:none;v-text-anchor:top" filled="f" stroked="f">
              <v:textbox style="mso-fit-shape-to-text:t" inset="0,0,0,0">
                <w:txbxContent>
                  <w:p w:rsidR="00B75E3C" w:rsidRDefault="00B75E3C" w:rsidP="008B279D">
                    <w:r>
                      <w:rPr>
                        <w:rFonts w:ascii="Arial" w:hAnsi="Arial" w:cs="Arial"/>
                        <w:color w:val="000000"/>
                        <w:sz w:val="16"/>
                        <w:szCs w:val="16"/>
                      </w:rPr>
                      <w:t xml:space="preserve">Highest degree is Doctorate (PhD, </w:t>
                    </w:r>
                    <w:proofErr w:type="spellStart"/>
                    <w:r>
                      <w:rPr>
                        <w:rFonts w:ascii="Arial" w:hAnsi="Arial" w:cs="Arial"/>
                        <w:color w:val="000000"/>
                        <w:sz w:val="16"/>
                        <w:szCs w:val="16"/>
                      </w:rPr>
                      <w:t>EdD</w:t>
                    </w:r>
                    <w:proofErr w:type="spellEnd"/>
                    <w:r>
                      <w:rPr>
                        <w:rFonts w:ascii="Arial" w:hAnsi="Arial" w:cs="Arial"/>
                        <w:color w:val="000000"/>
                        <w:sz w:val="16"/>
                        <w:szCs w:val="16"/>
                      </w:rPr>
                      <w:t>)</w:t>
                    </w:r>
                  </w:p>
                </w:txbxContent>
              </v:textbox>
            </v:rect>
            <v:rect id="_x0000_s1350" style="position:absolute;left:4592;top:6610;width:267;height:412;mso-wrap-style:none;v-text-anchor:top" filled="f" stroked="f">
              <v:textbox style="mso-fit-shape-to-text:t" inset="0,0,0,0">
                <w:txbxContent>
                  <w:p w:rsidR="00B75E3C" w:rsidRDefault="00B75E3C" w:rsidP="008B279D">
                    <w:r>
                      <w:rPr>
                        <w:rFonts w:ascii="Arial" w:hAnsi="Arial" w:cs="Arial"/>
                        <w:color w:val="000000"/>
                        <w:sz w:val="16"/>
                        <w:szCs w:val="16"/>
                      </w:rPr>
                      <w:t>412</w:t>
                    </w:r>
                  </w:p>
                </w:txbxContent>
              </v:textbox>
            </v:rect>
            <v:rect id="_x0000_s1351" style="position:absolute;left:5308;top:6610;width:178;height:412;mso-wrap-style:none;v-text-anchor:top" filled="f" stroked="f">
              <v:textbox style="mso-fit-shape-to-text:t" inset="0,0,0,0">
                <w:txbxContent>
                  <w:p w:rsidR="00B75E3C" w:rsidRDefault="00B75E3C" w:rsidP="008B279D">
                    <w:r>
                      <w:rPr>
                        <w:rFonts w:ascii="Arial" w:hAnsi="Arial" w:cs="Arial"/>
                        <w:color w:val="000000"/>
                        <w:sz w:val="16"/>
                        <w:szCs w:val="16"/>
                      </w:rPr>
                      <w:t>67</w:t>
                    </w:r>
                  </w:p>
                </w:txbxContent>
              </v:textbox>
            </v:rect>
            <v:rect id="_x0000_s1352" style="position:absolute;left:5839;top:6610;width:267;height:412;mso-wrap-style:none;v-text-anchor:top" filled="f" stroked="f">
              <v:textbox style="mso-fit-shape-to-text:t" inset="0,0,0,0">
                <w:txbxContent>
                  <w:p w:rsidR="00B75E3C" w:rsidRDefault="00B75E3C" w:rsidP="008B279D">
                    <w:r>
                      <w:rPr>
                        <w:rFonts w:ascii="Arial" w:hAnsi="Arial" w:cs="Arial"/>
                        <w:color w:val="000000"/>
                        <w:sz w:val="16"/>
                        <w:szCs w:val="16"/>
                      </w:rPr>
                      <w:t>479</w:t>
                    </w:r>
                  </w:p>
                </w:txbxContent>
              </v:textbox>
            </v:rect>
            <v:rect id="_x0000_s1353" style="position:absolute;left:6901;top:6610;width:321;height:412;mso-wrap-style:none;v-text-anchor:top" filled="f" stroked="f">
              <v:textbox style="mso-fit-shape-to-text:t" inset="0,0,0,0">
                <w:txbxContent>
                  <w:p w:rsidR="00B75E3C" w:rsidRDefault="00B75E3C" w:rsidP="008B279D">
                    <w:r>
                      <w:rPr>
                        <w:rFonts w:ascii="Arial" w:hAnsi="Arial" w:cs="Arial"/>
                        <w:color w:val="000000"/>
                        <w:sz w:val="16"/>
                        <w:szCs w:val="16"/>
                      </w:rPr>
                      <w:t>69%</w:t>
                    </w:r>
                  </w:p>
                </w:txbxContent>
              </v:textbox>
            </v:rect>
            <v:rect id="_x0000_s1354" style="position:absolute;left:7524;top:6610;width:321;height:412;mso-wrap-style:none;v-text-anchor:top" filled="f" stroked="f">
              <v:textbox style="mso-fit-shape-to-text:t" inset="0,0,0,0">
                <w:txbxContent>
                  <w:p w:rsidR="00B75E3C" w:rsidRDefault="00B75E3C" w:rsidP="008B279D">
                    <w:r>
                      <w:rPr>
                        <w:rFonts w:ascii="Arial" w:hAnsi="Arial" w:cs="Arial"/>
                        <w:color w:val="000000"/>
                        <w:sz w:val="16"/>
                        <w:szCs w:val="16"/>
                      </w:rPr>
                      <w:t>25%</w:t>
                    </w:r>
                  </w:p>
                </w:txbxContent>
              </v:textbox>
            </v:rect>
            <v:rect id="_x0000_s1355" style="position:absolute;left:8148;top:6610;width:321;height:412;mso-wrap-style:none;v-text-anchor:top" filled="f" stroked="f">
              <v:textbox style="mso-fit-shape-to-text:t" inset="0,0,0,0">
                <w:txbxContent>
                  <w:p w:rsidR="00B75E3C" w:rsidRDefault="00B75E3C" w:rsidP="008B279D">
                    <w:r>
                      <w:rPr>
                        <w:rFonts w:ascii="Arial" w:hAnsi="Arial" w:cs="Arial"/>
                        <w:color w:val="000000"/>
                        <w:sz w:val="16"/>
                        <w:szCs w:val="16"/>
                      </w:rPr>
                      <w:t>55%</w:t>
                    </w:r>
                  </w:p>
                </w:txbxContent>
              </v:textbox>
            </v:rect>
            <v:rect id="_x0000_s1356" style="position:absolute;left:823;top:6841;width:2144;height:412;mso-wrap-style:none;v-text-anchor:top" filled="f" stroked="f">
              <v:textbox style="mso-fit-shape-to-text:t" inset="0,0,0,0">
                <w:txbxContent>
                  <w:p w:rsidR="00B75E3C" w:rsidRDefault="00B75E3C" w:rsidP="008B279D">
                    <w:r>
                      <w:rPr>
                        <w:rFonts w:ascii="Arial" w:hAnsi="Arial" w:cs="Arial"/>
                        <w:color w:val="000000"/>
                        <w:sz w:val="16"/>
                        <w:szCs w:val="16"/>
                      </w:rPr>
                      <w:t xml:space="preserve">Highest degree is </w:t>
                    </w:r>
                    <w:proofErr w:type="spellStart"/>
                    <w:r>
                      <w:rPr>
                        <w:rFonts w:ascii="Arial" w:hAnsi="Arial" w:cs="Arial"/>
                        <w:color w:val="000000"/>
                        <w:sz w:val="16"/>
                        <w:szCs w:val="16"/>
                      </w:rPr>
                      <w:t>Juris</w:t>
                    </w:r>
                    <w:proofErr w:type="spellEnd"/>
                    <w:r>
                      <w:rPr>
                        <w:rFonts w:ascii="Arial" w:hAnsi="Arial" w:cs="Arial"/>
                        <w:color w:val="000000"/>
                        <w:sz w:val="16"/>
                        <w:szCs w:val="16"/>
                      </w:rPr>
                      <w:t xml:space="preserve"> Doctor   </w:t>
                    </w:r>
                  </w:p>
                </w:txbxContent>
              </v:textbox>
            </v:rect>
            <v:rect id="_x0000_s1357" style="position:absolute;left:3027;top:6855;width:878;height:385;v-text-anchor:top" filled="f" stroked="f">
              <v:textbox style="mso-fit-shape-to-text:t" inset="0,0,0,0">
                <w:txbxContent>
                  <w:p w:rsidR="00B75E3C" w:rsidRDefault="00B75E3C" w:rsidP="008B279D">
                    <w:r>
                      <w:rPr>
                        <w:rFonts w:ascii="Arial" w:hAnsi="Arial" w:cs="Arial"/>
                        <w:i/>
                        <w:iCs/>
                        <w:color w:val="000000"/>
                        <w:sz w:val="14"/>
                        <w:szCs w:val="14"/>
                      </w:rPr>
                      <w:t>(FP degree)</w:t>
                    </w:r>
                  </w:p>
                </w:txbxContent>
              </v:textbox>
            </v:rect>
            <v:rect id="_x0000_s1358" style="position:absolute;left:4685;top:6841;width:178;height:412;mso-wrap-style:none;v-text-anchor:top" filled="f" stroked="f">
              <v:textbox style="mso-fit-shape-to-text:t" inset="0,0,0,0">
                <w:txbxContent>
                  <w:p w:rsidR="00B75E3C" w:rsidRDefault="00B75E3C" w:rsidP="008B279D">
                    <w:r>
                      <w:rPr>
                        <w:rFonts w:ascii="Arial" w:hAnsi="Arial" w:cs="Arial"/>
                        <w:color w:val="000000"/>
                        <w:sz w:val="16"/>
                        <w:szCs w:val="16"/>
                      </w:rPr>
                      <w:t>25</w:t>
                    </w:r>
                  </w:p>
                </w:txbxContent>
              </v:textbox>
            </v:rect>
            <v:rect id="_x0000_s1359" style="position:absolute;left:5308;top:6841;width:178;height:412;mso-wrap-style:none;v-text-anchor:top" filled="f" stroked="f">
              <v:textbox style="mso-fit-shape-to-text:t" inset="0,0,0,0">
                <w:txbxContent>
                  <w:p w:rsidR="00B75E3C" w:rsidRDefault="00B75E3C" w:rsidP="008B279D">
                    <w:r>
                      <w:rPr>
                        <w:rFonts w:ascii="Arial" w:hAnsi="Arial" w:cs="Arial"/>
                        <w:color w:val="000000"/>
                        <w:sz w:val="16"/>
                        <w:szCs w:val="16"/>
                      </w:rPr>
                      <w:t>12</w:t>
                    </w:r>
                  </w:p>
                </w:txbxContent>
              </v:textbox>
            </v:rect>
            <v:rect id="_x0000_s1360" style="position:absolute;left:5932;top:6841;width:178;height:412;mso-wrap-style:none;v-text-anchor:top" filled="f" stroked="f">
              <v:textbox style="mso-fit-shape-to-text:t" inset="0,0,0,0">
                <w:txbxContent>
                  <w:p w:rsidR="00B75E3C" w:rsidRDefault="00B75E3C" w:rsidP="008B279D">
                    <w:r>
                      <w:rPr>
                        <w:rFonts w:ascii="Arial" w:hAnsi="Arial" w:cs="Arial"/>
                        <w:color w:val="000000"/>
                        <w:sz w:val="16"/>
                        <w:szCs w:val="16"/>
                      </w:rPr>
                      <w:t>37</w:t>
                    </w:r>
                  </w:p>
                </w:txbxContent>
              </v:textbox>
            </v:rect>
            <v:rect id="_x0000_s1361" style="position:absolute;left:6994;top:6841;width:232;height:412;mso-wrap-style:none;v-text-anchor:top" filled="f" stroked="f">
              <v:textbox style="mso-fit-shape-to-text:t" inset="0,0,0,0">
                <w:txbxContent>
                  <w:p w:rsidR="00B75E3C" w:rsidRDefault="00B75E3C" w:rsidP="008B279D">
                    <w:r>
                      <w:rPr>
                        <w:rFonts w:ascii="Arial" w:hAnsi="Arial" w:cs="Arial"/>
                        <w:color w:val="000000"/>
                        <w:sz w:val="16"/>
                        <w:szCs w:val="16"/>
                      </w:rPr>
                      <w:t>4%</w:t>
                    </w:r>
                  </w:p>
                </w:txbxContent>
              </v:textbox>
            </v:rect>
            <v:rect id="_x0000_s1362" style="position:absolute;left:7617;top:6841;width:232;height:412;mso-wrap-style:none;v-text-anchor:top" filled="f" stroked="f">
              <v:textbox style="mso-fit-shape-to-text:t" inset="0,0,0,0">
                <w:txbxContent>
                  <w:p w:rsidR="00B75E3C" w:rsidRDefault="00B75E3C" w:rsidP="008B279D">
                    <w:r>
                      <w:rPr>
                        <w:rFonts w:ascii="Arial" w:hAnsi="Arial" w:cs="Arial"/>
                        <w:color w:val="000000"/>
                        <w:sz w:val="16"/>
                        <w:szCs w:val="16"/>
                      </w:rPr>
                      <w:t>4%</w:t>
                    </w:r>
                  </w:p>
                </w:txbxContent>
              </v:textbox>
            </v:rect>
            <v:rect id="_x0000_s1363" style="position:absolute;left:8241;top:6841;width:232;height:412;mso-wrap-style:none;v-text-anchor:top" filled="f" stroked="f">
              <v:textbox style="mso-fit-shape-to-text:t" inset="0,0,0,0">
                <w:txbxContent>
                  <w:p w:rsidR="00B75E3C" w:rsidRDefault="00B75E3C" w:rsidP="008B279D">
                    <w:r>
                      <w:rPr>
                        <w:rFonts w:ascii="Arial" w:hAnsi="Arial" w:cs="Arial"/>
                        <w:color w:val="000000"/>
                        <w:sz w:val="16"/>
                        <w:szCs w:val="16"/>
                      </w:rPr>
                      <w:t>4%</w:t>
                    </w:r>
                  </w:p>
                </w:txbxContent>
              </v:textbox>
            </v:rect>
            <v:rect id="_x0000_s1364" style="position:absolute;left:823;top:7072;width:1877;height:412;mso-wrap-style:none;v-text-anchor:top" filled="f" stroked="f">
              <v:textbox style="mso-fit-shape-to-text:t" inset="0,0,0,0">
                <w:txbxContent>
                  <w:p w:rsidR="00B75E3C" w:rsidRDefault="00B75E3C" w:rsidP="008B279D">
                    <w:r>
                      <w:rPr>
                        <w:rFonts w:ascii="Arial" w:hAnsi="Arial" w:cs="Arial"/>
                        <w:color w:val="000000"/>
                        <w:sz w:val="16"/>
                        <w:szCs w:val="16"/>
                      </w:rPr>
                      <w:t xml:space="preserve">Highest degree is </w:t>
                    </w:r>
                    <w:proofErr w:type="spellStart"/>
                    <w:r>
                      <w:rPr>
                        <w:rFonts w:ascii="Arial" w:hAnsi="Arial" w:cs="Arial"/>
                        <w:color w:val="000000"/>
                        <w:sz w:val="16"/>
                        <w:szCs w:val="16"/>
                      </w:rPr>
                      <w:t>PharmD</w:t>
                    </w:r>
                    <w:proofErr w:type="spellEnd"/>
                    <w:r>
                      <w:rPr>
                        <w:rFonts w:ascii="Arial" w:hAnsi="Arial" w:cs="Arial"/>
                        <w:color w:val="000000"/>
                        <w:sz w:val="16"/>
                        <w:szCs w:val="16"/>
                      </w:rPr>
                      <w:t xml:space="preserve">  </w:t>
                    </w:r>
                  </w:p>
                </w:txbxContent>
              </v:textbox>
            </v:rect>
            <v:rect id="_x0000_s1365" style="position:absolute;left:2853;top:7085;width:780;height:385;mso-wrap-style:none;v-text-anchor:top" filled="f" stroked="f">
              <v:textbox style="mso-fit-shape-to-text:t" inset="0,0,0,0">
                <w:txbxContent>
                  <w:p w:rsidR="00B75E3C" w:rsidRDefault="00B75E3C" w:rsidP="008B279D">
                    <w:r>
                      <w:rPr>
                        <w:rFonts w:ascii="Arial" w:hAnsi="Arial" w:cs="Arial"/>
                        <w:i/>
                        <w:iCs/>
                        <w:color w:val="000000"/>
                        <w:sz w:val="14"/>
                        <w:szCs w:val="14"/>
                      </w:rPr>
                      <w:t>(FP degree)</w:t>
                    </w:r>
                  </w:p>
                </w:txbxContent>
              </v:textbox>
            </v:rect>
            <v:rect id="_x0000_s1366" style="position:absolute;left:4777;top:7072;width:89;height:412;mso-wrap-style:none;v-text-anchor:top" filled="f" stroked="f">
              <v:textbox style="mso-fit-shape-to-text:t" inset="0,0,0,0">
                <w:txbxContent>
                  <w:p w:rsidR="00B75E3C" w:rsidRDefault="00B75E3C" w:rsidP="008B279D">
                    <w:r>
                      <w:rPr>
                        <w:rFonts w:ascii="Arial" w:hAnsi="Arial" w:cs="Arial"/>
                        <w:color w:val="000000"/>
                        <w:sz w:val="16"/>
                        <w:szCs w:val="16"/>
                      </w:rPr>
                      <w:t>9</w:t>
                    </w:r>
                  </w:p>
                </w:txbxContent>
              </v:textbox>
            </v:rect>
            <v:rect id="_x0000_s1367" style="position:absolute;left:5401;top:7072;width:89;height:412;mso-wrap-style:none;v-text-anchor:top" filled="f" stroked="f">
              <v:textbox style="mso-fit-shape-to-text:t" inset="0,0,0,0">
                <w:txbxContent>
                  <w:p w:rsidR="00B75E3C" w:rsidRDefault="00B75E3C" w:rsidP="008B279D">
                    <w:r>
                      <w:rPr>
                        <w:rFonts w:ascii="Arial" w:hAnsi="Arial" w:cs="Arial"/>
                        <w:color w:val="000000"/>
                        <w:sz w:val="16"/>
                        <w:szCs w:val="16"/>
                      </w:rPr>
                      <w:t>1</w:t>
                    </w:r>
                  </w:p>
                </w:txbxContent>
              </v:textbox>
            </v:rect>
            <v:rect id="_x0000_s1368" style="position:absolute;left:5932;top:7072;width:178;height:412;mso-wrap-style:none;v-text-anchor:top" filled="f" stroked="f">
              <v:textbox style="mso-fit-shape-to-text:t" inset="0,0,0,0">
                <w:txbxContent>
                  <w:p w:rsidR="00B75E3C" w:rsidRDefault="00B75E3C" w:rsidP="008B279D">
                    <w:r>
                      <w:rPr>
                        <w:rFonts w:ascii="Arial" w:hAnsi="Arial" w:cs="Arial"/>
                        <w:color w:val="000000"/>
                        <w:sz w:val="16"/>
                        <w:szCs w:val="16"/>
                      </w:rPr>
                      <w:t>10</w:t>
                    </w:r>
                  </w:p>
                </w:txbxContent>
              </v:textbox>
            </v:rect>
            <v:rect id="_x0000_s1369" style="position:absolute;left:6994;top:7072;width:232;height:412;mso-wrap-style:none;v-text-anchor:top" filled="f" stroked="f">
              <v:textbox style="mso-fit-shape-to-text:t" inset="0,0,0,0">
                <w:txbxContent>
                  <w:p w:rsidR="00B75E3C" w:rsidRDefault="00B75E3C" w:rsidP="008B279D">
                    <w:r>
                      <w:rPr>
                        <w:rFonts w:ascii="Arial" w:hAnsi="Arial" w:cs="Arial"/>
                        <w:color w:val="000000"/>
                        <w:sz w:val="16"/>
                        <w:szCs w:val="16"/>
                      </w:rPr>
                      <w:t>2%</w:t>
                    </w:r>
                  </w:p>
                </w:txbxContent>
              </v:textbox>
            </v:rect>
            <v:rect id="_x0000_s1370" style="position:absolute;left:7617;top:7072;width:232;height:412;mso-wrap-style:none;v-text-anchor:top" filled="f" stroked="f">
              <v:textbox style="mso-fit-shape-to-text:t" inset="0,0,0,0">
                <w:txbxContent>
                  <w:p w:rsidR="00B75E3C" w:rsidRDefault="00B75E3C" w:rsidP="008B279D">
                    <w:r>
                      <w:rPr>
                        <w:rFonts w:ascii="Arial" w:hAnsi="Arial" w:cs="Arial"/>
                        <w:color w:val="000000"/>
                        <w:sz w:val="16"/>
                        <w:szCs w:val="16"/>
                      </w:rPr>
                      <w:t>0%</w:t>
                    </w:r>
                  </w:p>
                </w:txbxContent>
              </v:textbox>
            </v:rect>
            <v:rect id="_x0000_s1371" style="position:absolute;left:8241;top:7072;width:232;height:412;mso-wrap-style:none;v-text-anchor:top" filled="f" stroked="f">
              <v:textbox style="mso-fit-shape-to-text:t" inset="0,0,0,0">
                <w:txbxContent>
                  <w:p w:rsidR="00B75E3C" w:rsidRDefault="00B75E3C" w:rsidP="008B279D">
                    <w:r>
                      <w:rPr>
                        <w:rFonts w:ascii="Arial" w:hAnsi="Arial" w:cs="Arial"/>
                        <w:color w:val="000000"/>
                        <w:sz w:val="16"/>
                        <w:szCs w:val="16"/>
                      </w:rPr>
                      <w:t>1%</w:t>
                    </w:r>
                  </w:p>
                </w:txbxContent>
              </v:textbox>
            </v:rect>
            <v:rect id="_x0000_s1372" style="position:absolute;left:823;top:7303;width:3019;height:412;mso-wrap-style:none;v-text-anchor:top" filled="f" stroked="f">
              <v:textbox style="mso-fit-shape-to-text:t" inset="0,0,0,0">
                <w:txbxContent>
                  <w:p w:rsidR="00B75E3C" w:rsidRDefault="00B75E3C" w:rsidP="008B279D">
                    <w:r>
                      <w:rPr>
                        <w:rFonts w:ascii="Arial" w:hAnsi="Arial" w:cs="Arial"/>
                        <w:color w:val="000000"/>
                        <w:sz w:val="16"/>
                        <w:szCs w:val="16"/>
                      </w:rPr>
                      <w:t xml:space="preserve">Terminal </w:t>
                    </w:r>
                    <w:proofErr w:type="gramStart"/>
                    <w:r>
                      <w:rPr>
                        <w:rFonts w:ascii="Arial" w:hAnsi="Arial" w:cs="Arial"/>
                        <w:color w:val="000000"/>
                        <w:sz w:val="16"/>
                        <w:szCs w:val="16"/>
                      </w:rPr>
                      <w:t>master's</w:t>
                    </w:r>
                    <w:proofErr w:type="gramEnd"/>
                    <w:r>
                      <w:rPr>
                        <w:rFonts w:ascii="Arial" w:hAnsi="Arial" w:cs="Arial"/>
                        <w:color w:val="000000"/>
                        <w:sz w:val="16"/>
                        <w:szCs w:val="16"/>
                      </w:rPr>
                      <w:t xml:space="preserve"> or other terminal degree</w:t>
                    </w:r>
                  </w:p>
                </w:txbxContent>
              </v:textbox>
            </v:rect>
            <v:rect id="_x0000_s1373" style="position:absolute;left:4685;top:7303;width:178;height:412;mso-wrap-style:none;v-text-anchor:top" filled="f" stroked="f">
              <v:textbox style="mso-fit-shape-to-text:t" inset="0,0,0,0">
                <w:txbxContent>
                  <w:p w:rsidR="00B75E3C" w:rsidRDefault="00B75E3C" w:rsidP="008B279D">
                    <w:r>
                      <w:rPr>
                        <w:rFonts w:ascii="Arial" w:hAnsi="Arial" w:cs="Arial"/>
                        <w:color w:val="000000"/>
                        <w:sz w:val="16"/>
                        <w:szCs w:val="16"/>
                      </w:rPr>
                      <w:t>44</w:t>
                    </w:r>
                  </w:p>
                </w:txbxContent>
              </v:textbox>
            </v:rect>
            <v:rect id="_x0000_s1374" style="position:absolute;left:5308;top:7303;width:178;height:412;mso-wrap-style:none;v-text-anchor:top" filled="f" stroked="f">
              <v:textbox style="mso-fit-shape-to-text:t" inset="0,0,0,0">
                <w:txbxContent>
                  <w:p w:rsidR="00B75E3C" w:rsidRDefault="00B75E3C" w:rsidP="008B279D">
                    <w:r>
                      <w:rPr>
                        <w:rFonts w:ascii="Arial" w:hAnsi="Arial" w:cs="Arial"/>
                        <w:color w:val="000000"/>
                        <w:sz w:val="16"/>
                        <w:szCs w:val="16"/>
                      </w:rPr>
                      <w:t>22</w:t>
                    </w:r>
                  </w:p>
                </w:txbxContent>
              </v:textbox>
            </v:rect>
            <v:rect id="_x0000_s1375" style="position:absolute;left:5932;top:7303;width:178;height:412;mso-wrap-style:none;v-text-anchor:top" filled="f" stroked="f">
              <v:textbox style="mso-fit-shape-to-text:t" inset="0,0,0,0">
                <w:txbxContent>
                  <w:p w:rsidR="00B75E3C" w:rsidRDefault="00B75E3C" w:rsidP="008B279D">
                    <w:r>
                      <w:rPr>
                        <w:rFonts w:ascii="Arial" w:hAnsi="Arial" w:cs="Arial"/>
                        <w:color w:val="000000"/>
                        <w:sz w:val="16"/>
                        <w:szCs w:val="16"/>
                      </w:rPr>
                      <w:t>66</w:t>
                    </w:r>
                  </w:p>
                </w:txbxContent>
              </v:textbox>
            </v:rect>
            <v:rect id="_x0000_s1376" style="position:absolute;left:6994;top:7303;width:232;height:412;mso-wrap-style:none;v-text-anchor:top" filled="f" stroked="f">
              <v:textbox style="mso-fit-shape-to-text:t" inset="0,0,0,0">
                <w:txbxContent>
                  <w:p w:rsidR="00B75E3C" w:rsidRDefault="00B75E3C" w:rsidP="008B279D">
                    <w:r>
                      <w:rPr>
                        <w:rFonts w:ascii="Arial" w:hAnsi="Arial" w:cs="Arial"/>
                        <w:color w:val="000000"/>
                        <w:sz w:val="16"/>
                        <w:szCs w:val="16"/>
                      </w:rPr>
                      <w:t>7%</w:t>
                    </w:r>
                  </w:p>
                </w:txbxContent>
              </v:textbox>
            </v:rect>
            <v:rect id="_x0000_s1377" style="position:absolute;left:7617;top:7303;width:232;height:412;mso-wrap-style:none;v-text-anchor:top" filled="f" stroked="f">
              <v:textbox style="mso-fit-shape-to-text:t" inset="0,0,0,0">
                <w:txbxContent>
                  <w:p w:rsidR="00B75E3C" w:rsidRDefault="00B75E3C" w:rsidP="008B279D">
                    <w:r>
                      <w:rPr>
                        <w:rFonts w:ascii="Arial" w:hAnsi="Arial" w:cs="Arial"/>
                        <w:color w:val="000000"/>
                        <w:sz w:val="16"/>
                        <w:szCs w:val="16"/>
                      </w:rPr>
                      <w:t>8%</w:t>
                    </w:r>
                  </w:p>
                </w:txbxContent>
              </v:textbox>
            </v:rect>
            <v:rect id="_x0000_s1378" style="position:absolute;left:8241;top:7303;width:232;height:412;mso-wrap-style:none;v-text-anchor:top" filled="f" stroked="f">
              <v:textbox style="mso-fit-shape-to-text:t" inset="0,0,0,0">
                <w:txbxContent>
                  <w:p w:rsidR="00B75E3C" w:rsidRDefault="00B75E3C" w:rsidP="008B279D">
                    <w:r>
                      <w:rPr>
                        <w:rFonts w:ascii="Arial" w:hAnsi="Arial" w:cs="Arial"/>
                        <w:color w:val="000000"/>
                        <w:sz w:val="16"/>
                        <w:szCs w:val="16"/>
                      </w:rPr>
                      <w:t>8%</w:t>
                    </w:r>
                  </w:p>
                </w:txbxContent>
              </v:textbox>
            </v:rect>
            <v:rect id="_x0000_s1379" style="position:absolute;left:4857;top:326;width:982;height:438;v-text-anchor:top" filled="f" stroked="f">
              <v:textbox style="mso-fit-shape-to-text:t" inset="0,0,0,0">
                <w:txbxContent>
                  <w:p w:rsidR="00B75E3C" w:rsidRDefault="00B75E3C" w:rsidP="008B279D">
                    <w:r>
                      <w:rPr>
                        <w:rFonts w:ascii="Arial" w:hAnsi="Arial" w:cs="Arial"/>
                        <w:color w:val="000000"/>
                        <w:sz w:val="18"/>
                        <w:szCs w:val="18"/>
                      </w:rPr>
                      <w:t>Headcount</w:t>
                    </w:r>
                  </w:p>
                </w:txbxContent>
              </v:textbox>
            </v:rect>
            <v:rect id="_x0000_s1380" style="position:absolute;left:5069;top:54;width:2822;height:438;mso-wrap-style:none;v-text-anchor:top" filled="f" stroked="f">
              <v:textbox style="mso-fit-shape-to-text:t" inset="0,0,0,0">
                <w:txbxContent>
                  <w:p w:rsidR="00B75E3C" w:rsidRDefault="00B75E3C" w:rsidP="008B279D">
                    <w:r>
                      <w:rPr>
                        <w:rFonts w:ascii="Arial" w:hAnsi="Arial" w:cs="Arial"/>
                        <w:color w:val="000000"/>
                        <w:sz w:val="18"/>
                        <w:szCs w:val="18"/>
                      </w:rPr>
                      <w:t xml:space="preserve">All </w:t>
                    </w:r>
                    <w:proofErr w:type="gramStart"/>
                    <w:r>
                      <w:rPr>
                        <w:rFonts w:ascii="Arial" w:hAnsi="Arial" w:cs="Arial"/>
                        <w:color w:val="000000"/>
                        <w:sz w:val="18"/>
                        <w:szCs w:val="18"/>
                      </w:rPr>
                      <w:t>Faculty</w:t>
                    </w:r>
                    <w:proofErr w:type="gramEnd"/>
                    <w:r>
                      <w:rPr>
                        <w:rFonts w:ascii="Arial" w:hAnsi="Arial" w:cs="Arial"/>
                        <w:color w:val="000000"/>
                        <w:sz w:val="18"/>
                        <w:szCs w:val="18"/>
                      </w:rPr>
                      <w:t xml:space="preserve"> (Instructional and Other)</w:t>
                    </w:r>
                  </w:p>
                </w:txbxContent>
              </v:textbox>
            </v:rect>
            <v:rect id="_x0000_s1381" style="position:absolute;left:6834;top:326;width:1571;height:438;mso-wrap-style:none;v-text-anchor:top" filled="f" stroked="f">
              <v:textbox style="mso-fit-shape-to-text:t" inset="0,0,0,0">
                <w:txbxContent>
                  <w:p w:rsidR="00B75E3C" w:rsidRDefault="00B75E3C" w:rsidP="008B279D">
                    <w:r>
                      <w:rPr>
                        <w:rFonts w:ascii="Arial" w:hAnsi="Arial" w:cs="Arial"/>
                        <w:color w:val="000000"/>
                        <w:sz w:val="18"/>
                        <w:szCs w:val="18"/>
                      </w:rPr>
                      <w:t>Percentage of Total</w:t>
                    </w:r>
                  </w:p>
                </w:txbxContent>
              </v:textbox>
            </v:rect>
            <v:line id="_x0000_s1382" style="position:absolute" from="4340,543" to="6211,544" strokeweight="0"/>
            <v:rect id="_x0000_s1383" style="position:absolute;left:4340;top:543;width:1871;height:14" fillcolor="black" stroked="f"/>
            <v:line id="_x0000_s1384" style="position:absolute" from="4340,814" to="6211,815" strokeweight="0"/>
            <v:rect id="_x0000_s1385" style="position:absolute;left:4340;top:814;width:1871;height:14" fillcolor="black" stroked="f"/>
            <v:line id="_x0000_s1386" style="position:absolute" from="4326,0" to="4327,7520" strokeweight="0"/>
            <v:rect id="_x0000_s1387" style="position:absolute;left:4326;width:14;height:7520" fillcolor="black" stroked="f"/>
            <v:line id="_x0000_s1388" style="position:absolute" from="8507,14" to="8508,7520" strokeweight="0"/>
            <v:rect id="_x0000_s1389" style="position:absolute;left:8507;top:14;width:13;height:7506" fillcolor="black" stroked="f"/>
            <v:line id="_x0000_s1390" style="position:absolute" from="6197,285" to="6198,7520" strokeweight="0"/>
            <v:line id="_x0000_s1392" style="position:absolute" from="6635,285" to="6636,7520" strokeweight="0"/>
            <v:rect id="_x0000_s1393" style="position:absolute;left:6635;top:285;width:14;height:7235" fillcolor="black" stroked="f"/>
            <v:line id="_x0000_s1394" style="position:absolute" from="4950,557" to="4951,7520" strokeweight="0"/>
            <v:rect id="_x0000_s1395" style="position:absolute;left:4950;top:557;width:13;height:6963" fillcolor="black" stroked="f"/>
            <v:line id="_x0000_s1396" style="position:absolute;flip:x" from="5575,557" to="5720,7520" strokeweight="0"/>
            <v:rect id="_x0000_s1397" style="position:absolute;left:5574;top:557;width:13;height:6963" fillcolor="black" stroked="f"/>
            <v:line id="_x0000_s1398" style="position:absolute" from="7259,557" to="7260,7520" strokeweight="0"/>
            <v:rect id="_x0000_s1399" style="position:absolute;left:7259;top:557;width:13;height:6963" fillcolor="black" stroked="f"/>
            <v:line id="_x0000_s1400" style="position:absolute" from="7883,557" to="7884,7520" strokeweight="0"/>
            <v:rect id="_x0000_s1401" style="position:absolute;left:7883;top:557;width:13;height:6963" fillcolor="black" stroked="f"/>
            <v:line id="_x0000_s1402" style="position:absolute" from="4340,0" to="8520,1" strokeweight="0"/>
            <v:rect id="_x0000_s1403" style="position:absolute;left:4340;width:4180;height:14" fillcolor="black" stroked="f"/>
            <v:line id="_x0000_s1404" style="position:absolute" from="4340,7520" to="8520,7521" strokeweight="0"/>
            <v:rect id="_x0000_s1405" style="position:absolute;left:4340;top:271;width:4180;height:14" fillcolor="black" stroked="f"/>
            <v:line id="_x0000_s1406" style="position:absolute" from="6649,543" to="8520,544" strokeweight="0"/>
            <v:rect id="_x0000_s1407" style="position:absolute;left:6649;top:543;width:1871;height:14" fillcolor="black" stroked="f"/>
            <v:line id="_x0000_s1408" style="position:absolute" from="6649,814" to="8520,815" strokeweight="0"/>
            <v:rect id="_x0000_s1409" style="position:absolute;left:6649;top:814;width:1871;height:14" fillcolor="black" stroked="f"/>
            <w10:wrap type="none"/>
            <w10:anchorlock/>
          </v:group>
        </w:pict>
      </w:r>
    </w:p>
    <w:p w:rsidR="00CA769C" w:rsidRPr="00463533" w:rsidRDefault="00CA769C" w:rsidP="00463533">
      <w:pPr>
        <w:spacing w:after="0" w:line="240" w:lineRule="auto"/>
        <w:ind w:right="144"/>
        <w:jc w:val="both"/>
        <w:rPr>
          <w:rFonts w:ascii="Times New Roman" w:hAnsi="Times New Roman"/>
          <w:sz w:val="20"/>
          <w:szCs w:val="20"/>
        </w:rPr>
      </w:pPr>
      <w:r>
        <w:rPr>
          <w:rFonts w:ascii="Times New Roman" w:hAnsi="Times New Roman"/>
          <w:sz w:val="24"/>
          <w:szCs w:val="24"/>
        </w:rPr>
        <w:br w:type="page"/>
      </w:r>
      <w:r w:rsidRPr="00463533">
        <w:rPr>
          <w:rFonts w:ascii="Times New Roman" w:hAnsi="Times New Roman"/>
          <w:sz w:val="20"/>
          <w:szCs w:val="20"/>
        </w:rPr>
        <w:t>The Delaware Study rests on a national comparison of educational resources per student by discipline. The data show that with the exception of Law and Journalism, the Colleges and Schools spend significantly less per student than comparable institutions. The University makes periodic internal resource adjustments based on analysis of the Delaware study data. Another national study, the Delta Project, identified Montana’s research universities as the lowest funded per student basis of all similar institutions in the fifty states.</w:t>
      </w:r>
    </w:p>
    <w:p w:rsidR="00CA769C" w:rsidRDefault="00CA769C" w:rsidP="00AC7EC2">
      <w:pPr>
        <w:tabs>
          <w:tab w:val="left" w:pos="540"/>
        </w:tabs>
        <w:spacing w:after="0" w:line="240" w:lineRule="auto"/>
        <w:jc w:val="both"/>
        <w:rPr>
          <w:rFonts w:ascii="Times New Roman" w:hAnsi="Times New Roman"/>
        </w:rPr>
      </w:pPr>
    </w:p>
    <w:p w:rsidR="00463533" w:rsidRDefault="00EB77F2" w:rsidP="00AC7EC2">
      <w:pPr>
        <w:tabs>
          <w:tab w:val="left" w:pos="540"/>
        </w:tabs>
        <w:spacing w:after="0" w:line="240" w:lineRule="auto"/>
        <w:jc w:val="both"/>
        <w:rPr>
          <w:rFonts w:ascii="Times New Roman" w:hAnsi="Times New Roman"/>
        </w:rPr>
      </w:pPr>
      <w:r w:rsidRPr="00EB77F2">
        <w:rPr>
          <w:rFonts w:ascii="Times New Roman" w:hAnsi="Times New Roman"/>
          <w:b/>
          <w:noProof/>
          <w:sz w:val="24"/>
          <w:szCs w:val="24"/>
        </w:rPr>
        <w:pict>
          <v:shape id="_x0000_s1027" type="#_x0000_t75" style="position:absolute;left:0;text-align:left;margin-left:.35pt;margin-top:2.5pt;width:470.65pt;height:201.6pt;z-index:251659264;visibility:visible;mso-position-horizontal-relative:margin">
            <v:imagedata r:id="rId12" o:title=""/>
            <w10:wrap type="topAndBottom" anchorx="margin"/>
          </v:shape>
        </w:pict>
      </w:r>
    </w:p>
    <w:p w:rsidR="00463533" w:rsidRPr="00AC7EC2" w:rsidRDefault="00463533" w:rsidP="00AC7EC2">
      <w:pPr>
        <w:tabs>
          <w:tab w:val="left" w:pos="540"/>
        </w:tabs>
        <w:spacing w:after="0" w:line="240" w:lineRule="auto"/>
        <w:jc w:val="both"/>
        <w:rPr>
          <w:rFonts w:ascii="Times New Roman" w:hAnsi="Times New Roman"/>
        </w:rPr>
      </w:pPr>
    </w:p>
    <w:p w:rsidR="00463533" w:rsidRPr="009C731A" w:rsidRDefault="00463533" w:rsidP="00463533">
      <w:pPr>
        <w:spacing w:after="0" w:line="360" w:lineRule="auto"/>
        <w:ind w:right="144"/>
        <w:jc w:val="center"/>
        <w:rPr>
          <w:rFonts w:ascii="Times New Roman" w:hAnsi="Times New Roman"/>
          <w:b/>
        </w:rPr>
      </w:pPr>
      <w:r w:rsidRPr="009C731A">
        <w:rPr>
          <w:rFonts w:ascii="Times New Roman" w:hAnsi="Times New Roman"/>
          <w:b/>
        </w:rPr>
        <w:t>APPENDIX B4:  DOCTORAL PROGRAMS AT UM AND MSU</w:t>
      </w: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3"/>
        <w:gridCol w:w="974"/>
        <w:gridCol w:w="2994"/>
        <w:gridCol w:w="802"/>
      </w:tblGrid>
      <w:tr w:rsidR="00463533" w:rsidRPr="009C731A" w:rsidTr="008B279D">
        <w:tc>
          <w:tcPr>
            <w:tcW w:w="0" w:type="auto"/>
          </w:tcPr>
          <w:p w:rsidR="00463533" w:rsidRPr="00AC7EC2" w:rsidRDefault="007F2B6C" w:rsidP="00463533">
            <w:pPr>
              <w:spacing w:after="0" w:line="240" w:lineRule="auto"/>
              <w:jc w:val="center"/>
              <w:rPr>
                <w:b/>
                <w:sz w:val="20"/>
                <w:szCs w:val="20"/>
              </w:rPr>
            </w:pPr>
            <w:r>
              <w:rPr>
                <w:b/>
                <w:sz w:val="20"/>
                <w:szCs w:val="20"/>
              </w:rPr>
              <w:t xml:space="preserve">The </w:t>
            </w:r>
            <w:r w:rsidR="00463533" w:rsidRPr="00AC7EC2">
              <w:rPr>
                <w:b/>
                <w:sz w:val="20"/>
                <w:szCs w:val="20"/>
              </w:rPr>
              <w:t>University of Montana</w:t>
            </w:r>
          </w:p>
        </w:tc>
        <w:tc>
          <w:tcPr>
            <w:tcW w:w="0" w:type="auto"/>
          </w:tcPr>
          <w:p w:rsidR="00463533" w:rsidRPr="00AC7EC2" w:rsidRDefault="00463533" w:rsidP="00463533">
            <w:pPr>
              <w:spacing w:after="0" w:line="240" w:lineRule="auto"/>
              <w:jc w:val="center"/>
              <w:rPr>
                <w:b/>
                <w:sz w:val="20"/>
                <w:szCs w:val="20"/>
              </w:rPr>
            </w:pPr>
          </w:p>
        </w:tc>
        <w:tc>
          <w:tcPr>
            <w:tcW w:w="0" w:type="auto"/>
          </w:tcPr>
          <w:p w:rsidR="00463533" w:rsidRPr="00AC7EC2" w:rsidRDefault="00463533" w:rsidP="00463533">
            <w:pPr>
              <w:spacing w:after="0" w:line="240" w:lineRule="auto"/>
              <w:jc w:val="center"/>
              <w:rPr>
                <w:b/>
                <w:sz w:val="20"/>
                <w:szCs w:val="20"/>
              </w:rPr>
            </w:pPr>
            <w:r w:rsidRPr="00AC7EC2">
              <w:rPr>
                <w:b/>
                <w:sz w:val="20"/>
                <w:szCs w:val="20"/>
              </w:rPr>
              <w:t>Montana State University</w:t>
            </w:r>
          </w:p>
        </w:tc>
        <w:tc>
          <w:tcPr>
            <w:tcW w:w="0" w:type="auto"/>
          </w:tcPr>
          <w:p w:rsidR="00463533" w:rsidRPr="00AC7EC2" w:rsidRDefault="00463533" w:rsidP="00463533">
            <w:pPr>
              <w:spacing w:after="0" w:line="240" w:lineRule="auto"/>
              <w:jc w:val="center"/>
              <w:rPr>
                <w:sz w:val="20"/>
                <w:szCs w:val="20"/>
              </w:rPr>
            </w:pPr>
          </w:p>
        </w:tc>
      </w:tr>
      <w:tr w:rsidR="00463533" w:rsidRPr="009C731A" w:rsidTr="008B279D">
        <w:tc>
          <w:tcPr>
            <w:tcW w:w="0" w:type="auto"/>
          </w:tcPr>
          <w:p w:rsidR="00463533" w:rsidRPr="00AC7EC2" w:rsidRDefault="00463533" w:rsidP="00463533">
            <w:pPr>
              <w:spacing w:after="0" w:line="240" w:lineRule="auto"/>
              <w:jc w:val="center"/>
              <w:rPr>
                <w:sz w:val="20"/>
                <w:szCs w:val="20"/>
              </w:rPr>
            </w:pPr>
            <w:r w:rsidRPr="00AC7EC2">
              <w:rPr>
                <w:sz w:val="20"/>
                <w:szCs w:val="20"/>
              </w:rPr>
              <w:t>Program</w:t>
            </w:r>
          </w:p>
        </w:tc>
        <w:tc>
          <w:tcPr>
            <w:tcW w:w="0" w:type="auto"/>
          </w:tcPr>
          <w:p w:rsidR="00463533" w:rsidRPr="00AC7EC2" w:rsidRDefault="00463533" w:rsidP="00463533">
            <w:pPr>
              <w:spacing w:after="0" w:line="240" w:lineRule="auto"/>
              <w:jc w:val="center"/>
              <w:rPr>
                <w:sz w:val="20"/>
                <w:szCs w:val="20"/>
              </w:rPr>
            </w:pPr>
            <w:r w:rsidRPr="00AC7EC2">
              <w:rPr>
                <w:sz w:val="20"/>
                <w:szCs w:val="20"/>
              </w:rPr>
              <w:t>Degree</w:t>
            </w:r>
          </w:p>
        </w:tc>
        <w:tc>
          <w:tcPr>
            <w:tcW w:w="0" w:type="auto"/>
          </w:tcPr>
          <w:p w:rsidR="00463533" w:rsidRPr="00AC7EC2" w:rsidRDefault="00463533" w:rsidP="00463533">
            <w:pPr>
              <w:spacing w:after="0" w:line="240" w:lineRule="auto"/>
              <w:jc w:val="center"/>
              <w:rPr>
                <w:sz w:val="20"/>
                <w:szCs w:val="20"/>
              </w:rPr>
            </w:pPr>
            <w:r w:rsidRPr="00AC7EC2">
              <w:rPr>
                <w:sz w:val="20"/>
                <w:szCs w:val="20"/>
              </w:rPr>
              <w:t>Program</w:t>
            </w:r>
          </w:p>
        </w:tc>
        <w:tc>
          <w:tcPr>
            <w:tcW w:w="0" w:type="auto"/>
          </w:tcPr>
          <w:p w:rsidR="00463533" w:rsidRPr="00AC7EC2" w:rsidRDefault="00463533" w:rsidP="00463533">
            <w:pPr>
              <w:spacing w:after="0" w:line="240" w:lineRule="auto"/>
              <w:jc w:val="center"/>
              <w:rPr>
                <w:sz w:val="20"/>
                <w:szCs w:val="20"/>
              </w:rPr>
            </w:pPr>
            <w:r w:rsidRPr="00AC7EC2">
              <w:rPr>
                <w:sz w:val="20"/>
                <w:szCs w:val="20"/>
              </w:rPr>
              <w:t>Degree</w:t>
            </w:r>
          </w:p>
        </w:tc>
      </w:tr>
      <w:tr w:rsidR="00463533" w:rsidRPr="009C731A" w:rsidTr="008B279D">
        <w:tc>
          <w:tcPr>
            <w:tcW w:w="0" w:type="auto"/>
          </w:tcPr>
          <w:p w:rsidR="00463533" w:rsidRPr="00AC7EC2" w:rsidRDefault="00463533" w:rsidP="00463533">
            <w:pPr>
              <w:spacing w:after="0" w:line="240" w:lineRule="auto"/>
              <w:jc w:val="both"/>
              <w:rPr>
                <w:sz w:val="20"/>
                <w:szCs w:val="20"/>
              </w:rPr>
            </w:pPr>
          </w:p>
        </w:tc>
        <w:tc>
          <w:tcPr>
            <w:tcW w:w="0" w:type="auto"/>
          </w:tcPr>
          <w:p w:rsidR="00463533" w:rsidRPr="00AC7EC2" w:rsidRDefault="00463533" w:rsidP="00463533">
            <w:pPr>
              <w:spacing w:after="0" w:line="240" w:lineRule="auto"/>
              <w:jc w:val="both"/>
              <w:rPr>
                <w:sz w:val="20"/>
                <w:szCs w:val="20"/>
              </w:rPr>
            </w:pPr>
          </w:p>
        </w:tc>
        <w:tc>
          <w:tcPr>
            <w:tcW w:w="0" w:type="auto"/>
          </w:tcPr>
          <w:p w:rsidR="00463533" w:rsidRPr="00AC7EC2" w:rsidRDefault="00463533" w:rsidP="00463533">
            <w:pPr>
              <w:spacing w:after="0" w:line="240" w:lineRule="auto"/>
              <w:jc w:val="both"/>
              <w:rPr>
                <w:sz w:val="20"/>
                <w:szCs w:val="20"/>
              </w:rPr>
            </w:pPr>
          </w:p>
        </w:tc>
        <w:tc>
          <w:tcPr>
            <w:tcW w:w="0" w:type="auto"/>
          </w:tcPr>
          <w:p w:rsidR="00463533" w:rsidRPr="00AC7EC2" w:rsidRDefault="00463533" w:rsidP="00463533">
            <w:pPr>
              <w:spacing w:after="0" w:line="240" w:lineRule="auto"/>
              <w:jc w:val="both"/>
              <w:rPr>
                <w:sz w:val="20"/>
                <w:szCs w:val="20"/>
              </w:rPr>
            </w:pP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Anthropology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Animal &amp; Range Science</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Integrative Microbiol &amp; Biochem</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Biological Sciences</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Organismal Biology &amp; Ecology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Neuroscience</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Neuroscience</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Engineering (multiple options)</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Biomedical Sciences</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Biochemistry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Toxicology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Chemistry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Bio</w:t>
            </w:r>
            <w:r w:rsidR="004F4529">
              <w:rPr>
                <w:sz w:val="20"/>
                <w:szCs w:val="20"/>
              </w:rPr>
              <w:t>chemistry and Biophysics</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Computer Science</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Chemistry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Earth Sciences</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Forestry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Fish &amp; Wildlife Biology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Geology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Ecology &amp; Environmental Sciences</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History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History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Interdisciplinary Studies</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Mathematics</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Mathematics</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Statistics</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Psychology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Microbiology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Fish &amp; Wildlife Biology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c>
          <w:tcPr>
            <w:tcW w:w="0" w:type="auto"/>
          </w:tcPr>
          <w:p w:rsidR="00463533" w:rsidRPr="00AC7EC2" w:rsidRDefault="00463533" w:rsidP="00463533">
            <w:pPr>
              <w:spacing w:after="0" w:line="240" w:lineRule="auto"/>
              <w:jc w:val="both"/>
              <w:rPr>
                <w:sz w:val="20"/>
                <w:szCs w:val="20"/>
              </w:rPr>
            </w:pPr>
            <w:r w:rsidRPr="00AC7EC2">
              <w:rPr>
                <w:sz w:val="20"/>
                <w:szCs w:val="20"/>
              </w:rPr>
              <w:t>Physics</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Curriculum &amp; Instruction</w:t>
            </w:r>
          </w:p>
        </w:tc>
        <w:tc>
          <w:tcPr>
            <w:tcW w:w="0" w:type="auto"/>
          </w:tcPr>
          <w:p w:rsidR="00463533" w:rsidRPr="00AC7EC2" w:rsidRDefault="00463533" w:rsidP="00463533">
            <w:pPr>
              <w:spacing w:after="0" w:line="240" w:lineRule="auto"/>
              <w:jc w:val="center"/>
              <w:rPr>
                <w:sz w:val="20"/>
                <w:szCs w:val="20"/>
              </w:rPr>
            </w:pPr>
            <w:r w:rsidRPr="00AC7EC2">
              <w:rPr>
                <w:sz w:val="20"/>
                <w:szCs w:val="20"/>
              </w:rPr>
              <w:t>Ed.D.</w:t>
            </w:r>
          </w:p>
        </w:tc>
        <w:tc>
          <w:tcPr>
            <w:tcW w:w="0" w:type="auto"/>
          </w:tcPr>
          <w:p w:rsidR="00463533" w:rsidRPr="00AC7EC2" w:rsidRDefault="00463533" w:rsidP="00463533">
            <w:pPr>
              <w:spacing w:after="0" w:line="240" w:lineRule="auto"/>
              <w:jc w:val="both"/>
              <w:rPr>
                <w:sz w:val="20"/>
                <w:szCs w:val="20"/>
              </w:rPr>
            </w:pPr>
            <w:r w:rsidRPr="00AC7EC2">
              <w:rPr>
                <w:sz w:val="20"/>
                <w:szCs w:val="20"/>
              </w:rPr>
              <w:t>Plant Science</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Counselor Education &amp; Supervision</w:t>
            </w:r>
          </w:p>
        </w:tc>
        <w:tc>
          <w:tcPr>
            <w:tcW w:w="0" w:type="auto"/>
          </w:tcPr>
          <w:p w:rsidR="00463533" w:rsidRPr="00AC7EC2" w:rsidRDefault="00463533" w:rsidP="00463533">
            <w:pPr>
              <w:spacing w:after="0" w:line="240" w:lineRule="auto"/>
              <w:jc w:val="center"/>
              <w:rPr>
                <w:sz w:val="20"/>
                <w:szCs w:val="20"/>
              </w:rPr>
            </w:pPr>
            <w:r w:rsidRPr="00AC7EC2">
              <w:rPr>
                <w:sz w:val="20"/>
                <w:szCs w:val="20"/>
              </w:rPr>
              <w:t>Ed.D.</w:t>
            </w:r>
          </w:p>
        </w:tc>
        <w:tc>
          <w:tcPr>
            <w:tcW w:w="0" w:type="auto"/>
          </w:tcPr>
          <w:p w:rsidR="00463533" w:rsidRPr="00AC7EC2" w:rsidRDefault="00463533" w:rsidP="00463533">
            <w:pPr>
              <w:spacing w:after="0" w:line="240" w:lineRule="auto"/>
              <w:jc w:val="both"/>
              <w:rPr>
                <w:sz w:val="20"/>
                <w:szCs w:val="20"/>
              </w:rPr>
            </w:pPr>
            <w:r w:rsidRPr="00AC7EC2">
              <w:rPr>
                <w:sz w:val="20"/>
                <w:szCs w:val="20"/>
              </w:rPr>
              <w:t>Veterinary Molecular Biology</w:t>
            </w:r>
          </w:p>
        </w:tc>
        <w:tc>
          <w:tcPr>
            <w:tcW w:w="0" w:type="auto"/>
          </w:tcPr>
          <w:p w:rsidR="00463533" w:rsidRPr="00AC7EC2" w:rsidRDefault="00463533" w:rsidP="00463533">
            <w:pPr>
              <w:spacing w:after="0" w:line="240" w:lineRule="auto"/>
              <w:jc w:val="center"/>
              <w:rPr>
                <w:sz w:val="20"/>
                <w:szCs w:val="20"/>
              </w:rPr>
            </w:pPr>
            <w:r w:rsidRPr="00AC7EC2">
              <w:rPr>
                <w:sz w:val="20"/>
                <w:szCs w:val="20"/>
              </w:rPr>
              <w:t>Ph.D.</w:t>
            </w:r>
          </w:p>
        </w:tc>
      </w:tr>
      <w:tr w:rsidR="00463533" w:rsidRPr="009C731A" w:rsidTr="008B279D">
        <w:tc>
          <w:tcPr>
            <w:tcW w:w="0" w:type="auto"/>
          </w:tcPr>
          <w:p w:rsidR="00463533" w:rsidRPr="00AC7EC2" w:rsidRDefault="00463533" w:rsidP="00463533">
            <w:pPr>
              <w:spacing w:after="0" w:line="240" w:lineRule="auto"/>
              <w:jc w:val="both"/>
              <w:rPr>
                <w:sz w:val="20"/>
                <w:szCs w:val="20"/>
              </w:rPr>
            </w:pPr>
            <w:r w:rsidRPr="00AC7EC2">
              <w:rPr>
                <w:sz w:val="20"/>
                <w:szCs w:val="20"/>
              </w:rPr>
              <w:t>Educational Leadership</w:t>
            </w:r>
          </w:p>
        </w:tc>
        <w:tc>
          <w:tcPr>
            <w:tcW w:w="0" w:type="auto"/>
          </w:tcPr>
          <w:p w:rsidR="00463533" w:rsidRPr="00AC7EC2" w:rsidRDefault="00463533" w:rsidP="00463533">
            <w:pPr>
              <w:spacing w:after="0" w:line="240" w:lineRule="auto"/>
              <w:jc w:val="center"/>
              <w:rPr>
                <w:sz w:val="20"/>
                <w:szCs w:val="20"/>
              </w:rPr>
            </w:pPr>
            <w:r w:rsidRPr="00AC7EC2">
              <w:rPr>
                <w:sz w:val="20"/>
                <w:szCs w:val="20"/>
              </w:rPr>
              <w:t>Ed.D.</w:t>
            </w:r>
          </w:p>
        </w:tc>
        <w:tc>
          <w:tcPr>
            <w:tcW w:w="0" w:type="auto"/>
          </w:tcPr>
          <w:p w:rsidR="00463533" w:rsidRPr="00AC7EC2" w:rsidRDefault="00463533" w:rsidP="00463533">
            <w:pPr>
              <w:spacing w:after="0" w:line="240" w:lineRule="auto"/>
              <w:jc w:val="both"/>
              <w:rPr>
                <w:sz w:val="20"/>
                <w:szCs w:val="20"/>
              </w:rPr>
            </w:pPr>
            <w:r w:rsidRPr="00AC7EC2">
              <w:rPr>
                <w:sz w:val="20"/>
                <w:szCs w:val="20"/>
              </w:rPr>
              <w:t>Education</w:t>
            </w:r>
          </w:p>
        </w:tc>
        <w:tc>
          <w:tcPr>
            <w:tcW w:w="0" w:type="auto"/>
          </w:tcPr>
          <w:p w:rsidR="00463533" w:rsidRPr="00AC7EC2" w:rsidRDefault="00463533" w:rsidP="00463533">
            <w:pPr>
              <w:spacing w:after="0" w:line="240" w:lineRule="auto"/>
              <w:jc w:val="center"/>
              <w:rPr>
                <w:sz w:val="20"/>
                <w:szCs w:val="20"/>
              </w:rPr>
            </w:pPr>
            <w:r w:rsidRPr="00AC7EC2">
              <w:rPr>
                <w:sz w:val="20"/>
                <w:szCs w:val="20"/>
              </w:rPr>
              <w:t>Ed.D.</w:t>
            </w:r>
          </w:p>
        </w:tc>
      </w:tr>
      <w:tr w:rsidR="00463533" w:rsidRPr="009C731A" w:rsidTr="008B279D">
        <w:trPr>
          <w:cantSplit/>
          <w:trHeight w:val="288"/>
        </w:trPr>
        <w:tc>
          <w:tcPr>
            <w:tcW w:w="0" w:type="auto"/>
            <w:vAlign w:val="center"/>
          </w:tcPr>
          <w:p w:rsidR="00463533" w:rsidRPr="00AC7EC2" w:rsidRDefault="00463533" w:rsidP="00A10A78">
            <w:pPr>
              <w:spacing w:after="0" w:line="240" w:lineRule="auto"/>
              <w:rPr>
                <w:sz w:val="20"/>
                <w:szCs w:val="20"/>
              </w:rPr>
            </w:pPr>
            <w:r w:rsidRPr="00AC7EC2">
              <w:rPr>
                <w:sz w:val="20"/>
                <w:szCs w:val="20"/>
              </w:rPr>
              <w:t>Medicinal Chemistry</w:t>
            </w:r>
          </w:p>
        </w:tc>
        <w:tc>
          <w:tcPr>
            <w:tcW w:w="0" w:type="auto"/>
            <w:vAlign w:val="center"/>
          </w:tcPr>
          <w:p w:rsidR="00463533" w:rsidRPr="00AC7EC2" w:rsidRDefault="00463533" w:rsidP="008B279D">
            <w:pPr>
              <w:spacing w:after="0" w:line="240" w:lineRule="auto"/>
              <w:jc w:val="center"/>
              <w:rPr>
                <w:sz w:val="20"/>
                <w:szCs w:val="20"/>
              </w:rPr>
            </w:pPr>
            <w:r w:rsidRPr="00AC7EC2">
              <w:rPr>
                <w:sz w:val="20"/>
                <w:szCs w:val="20"/>
              </w:rPr>
              <w:t>Ph.D.</w:t>
            </w:r>
          </w:p>
        </w:tc>
        <w:tc>
          <w:tcPr>
            <w:tcW w:w="0" w:type="auto"/>
            <w:vAlign w:val="center"/>
          </w:tcPr>
          <w:p w:rsidR="00463533" w:rsidRPr="00AC7EC2" w:rsidRDefault="00436F42" w:rsidP="00A10A78">
            <w:pPr>
              <w:spacing w:after="0" w:line="240" w:lineRule="auto"/>
              <w:rPr>
                <w:sz w:val="20"/>
                <w:szCs w:val="20"/>
              </w:rPr>
            </w:pPr>
            <w:r>
              <w:rPr>
                <w:sz w:val="20"/>
                <w:szCs w:val="20"/>
              </w:rPr>
              <w:t>American Studies</w:t>
            </w:r>
          </w:p>
        </w:tc>
        <w:tc>
          <w:tcPr>
            <w:tcW w:w="0" w:type="auto"/>
            <w:vAlign w:val="center"/>
          </w:tcPr>
          <w:p w:rsidR="00463533" w:rsidRPr="00AC7EC2" w:rsidRDefault="00436F42" w:rsidP="008B279D">
            <w:pPr>
              <w:spacing w:after="0" w:line="240" w:lineRule="auto"/>
              <w:jc w:val="center"/>
              <w:rPr>
                <w:sz w:val="20"/>
                <w:szCs w:val="20"/>
              </w:rPr>
            </w:pPr>
            <w:r>
              <w:rPr>
                <w:sz w:val="20"/>
                <w:szCs w:val="20"/>
              </w:rPr>
              <w:t>Ph.D.</w:t>
            </w:r>
          </w:p>
        </w:tc>
      </w:tr>
      <w:tr w:rsidR="00463533" w:rsidRPr="009C731A" w:rsidTr="008B279D">
        <w:trPr>
          <w:cantSplit/>
          <w:trHeight w:val="288"/>
        </w:trPr>
        <w:tc>
          <w:tcPr>
            <w:tcW w:w="0" w:type="auto"/>
            <w:vAlign w:val="center"/>
          </w:tcPr>
          <w:p w:rsidR="00463533" w:rsidRPr="00AC7EC2" w:rsidRDefault="00463533" w:rsidP="00A10A78">
            <w:pPr>
              <w:spacing w:after="0" w:line="240" w:lineRule="auto"/>
              <w:rPr>
                <w:sz w:val="20"/>
                <w:szCs w:val="20"/>
              </w:rPr>
            </w:pPr>
            <w:r w:rsidRPr="00AC7EC2">
              <w:rPr>
                <w:sz w:val="20"/>
                <w:szCs w:val="20"/>
              </w:rPr>
              <w:t>Pharmacy</w:t>
            </w:r>
          </w:p>
        </w:tc>
        <w:tc>
          <w:tcPr>
            <w:tcW w:w="0" w:type="auto"/>
            <w:vAlign w:val="center"/>
          </w:tcPr>
          <w:p w:rsidR="00463533" w:rsidRPr="00AC7EC2" w:rsidRDefault="00463533" w:rsidP="00A10A78">
            <w:pPr>
              <w:spacing w:after="0" w:line="240" w:lineRule="auto"/>
              <w:rPr>
                <w:sz w:val="20"/>
                <w:szCs w:val="20"/>
              </w:rPr>
            </w:pPr>
            <w:r w:rsidRPr="00AC7EC2">
              <w:rPr>
                <w:sz w:val="20"/>
                <w:szCs w:val="20"/>
              </w:rPr>
              <w:t>Pharm.D.</w:t>
            </w:r>
          </w:p>
        </w:tc>
        <w:tc>
          <w:tcPr>
            <w:tcW w:w="0" w:type="auto"/>
            <w:vAlign w:val="center"/>
          </w:tcPr>
          <w:p w:rsidR="00463533" w:rsidRPr="00AC7EC2" w:rsidRDefault="00463533" w:rsidP="00A10A78">
            <w:pPr>
              <w:spacing w:after="0" w:line="240" w:lineRule="auto"/>
              <w:rPr>
                <w:sz w:val="20"/>
                <w:szCs w:val="20"/>
              </w:rPr>
            </w:pPr>
          </w:p>
        </w:tc>
        <w:tc>
          <w:tcPr>
            <w:tcW w:w="0" w:type="auto"/>
            <w:vAlign w:val="center"/>
          </w:tcPr>
          <w:p w:rsidR="00463533" w:rsidRPr="00AC7EC2" w:rsidRDefault="00463533" w:rsidP="00A10A78">
            <w:pPr>
              <w:spacing w:after="0" w:line="240" w:lineRule="auto"/>
              <w:rPr>
                <w:sz w:val="20"/>
                <w:szCs w:val="20"/>
              </w:rPr>
            </w:pPr>
          </w:p>
        </w:tc>
      </w:tr>
      <w:tr w:rsidR="00463533" w:rsidRPr="009C731A" w:rsidTr="008B279D">
        <w:tc>
          <w:tcPr>
            <w:tcW w:w="0" w:type="auto"/>
            <w:vAlign w:val="center"/>
          </w:tcPr>
          <w:p w:rsidR="00463533" w:rsidRPr="00AC7EC2" w:rsidRDefault="00463533" w:rsidP="00A10A78">
            <w:pPr>
              <w:spacing w:after="0" w:line="240" w:lineRule="auto"/>
              <w:rPr>
                <w:sz w:val="20"/>
                <w:szCs w:val="20"/>
              </w:rPr>
            </w:pPr>
            <w:r w:rsidRPr="00AC7EC2">
              <w:rPr>
                <w:sz w:val="20"/>
                <w:szCs w:val="20"/>
              </w:rPr>
              <w:t>Physical Therapy</w:t>
            </w:r>
          </w:p>
        </w:tc>
        <w:tc>
          <w:tcPr>
            <w:tcW w:w="0" w:type="auto"/>
            <w:vAlign w:val="center"/>
          </w:tcPr>
          <w:p w:rsidR="00463533" w:rsidRPr="00AC7EC2" w:rsidRDefault="00463533" w:rsidP="008B279D">
            <w:pPr>
              <w:spacing w:after="0" w:line="240" w:lineRule="auto"/>
              <w:jc w:val="center"/>
              <w:rPr>
                <w:sz w:val="20"/>
                <w:szCs w:val="20"/>
              </w:rPr>
            </w:pPr>
            <w:r w:rsidRPr="00AC7EC2">
              <w:rPr>
                <w:sz w:val="20"/>
                <w:szCs w:val="20"/>
              </w:rPr>
              <w:t>D.P.T.</w:t>
            </w:r>
          </w:p>
        </w:tc>
        <w:tc>
          <w:tcPr>
            <w:tcW w:w="0" w:type="auto"/>
            <w:vAlign w:val="center"/>
          </w:tcPr>
          <w:p w:rsidR="00463533" w:rsidRPr="00AC7EC2" w:rsidRDefault="00463533" w:rsidP="00A10A78">
            <w:pPr>
              <w:spacing w:after="0" w:line="240" w:lineRule="auto"/>
              <w:rPr>
                <w:sz w:val="20"/>
                <w:szCs w:val="20"/>
              </w:rPr>
            </w:pPr>
          </w:p>
        </w:tc>
        <w:tc>
          <w:tcPr>
            <w:tcW w:w="0" w:type="auto"/>
            <w:vAlign w:val="center"/>
          </w:tcPr>
          <w:p w:rsidR="00463533" w:rsidRPr="00AC7EC2" w:rsidRDefault="00463533" w:rsidP="00A10A78">
            <w:pPr>
              <w:spacing w:after="0" w:line="240" w:lineRule="auto"/>
              <w:rPr>
                <w:sz w:val="20"/>
                <w:szCs w:val="20"/>
              </w:rPr>
            </w:pPr>
          </w:p>
        </w:tc>
      </w:tr>
      <w:tr w:rsidR="00463533" w:rsidRPr="009C731A" w:rsidTr="008B279D">
        <w:tc>
          <w:tcPr>
            <w:tcW w:w="0" w:type="auto"/>
            <w:vAlign w:val="center"/>
          </w:tcPr>
          <w:p w:rsidR="00463533" w:rsidRPr="00AC7EC2" w:rsidRDefault="00463533" w:rsidP="00A10A78">
            <w:pPr>
              <w:spacing w:after="0" w:line="240" w:lineRule="auto"/>
              <w:rPr>
                <w:sz w:val="20"/>
                <w:szCs w:val="20"/>
              </w:rPr>
            </w:pPr>
            <w:r w:rsidRPr="00AC7EC2">
              <w:rPr>
                <w:sz w:val="20"/>
                <w:szCs w:val="20"/>
              </w:rPr>
              <w:t>Law</w:t>
            </w:r>
          </w:p>
        </w:tc>
        <w:tc>
          <w:tcPr>
            <w:tcW w:w="0" w:type="auto"/>
            <w:vAlign w:val="center"/>
          </w:tcPr>
          <w:p w:rsidR="00463533" w:rsidRPr="00AC7EC2" w:rsidRDefault="00463533" w:rsidP="008B279D">
            <w:pPr>
              <w:spacing w:after="0" w:line="240" w:lineRule="auto"/>
              <w:jc w:val="center"/>
              <w:rPr>
                <w:sz w:val="20"/>
                <w:szCs w:val="20"/>
              </w:rPr>
            </w:pPr>
            <w:r w:rsidRPr="00AC7EC2">
              <w:rPr>
                <w:sz w:val="20"/>
                <w:szCs w:val="20"/>
              </w:rPr>
              <w:t>J.D.</w:t>
            </w:r>
          </w:p>
        </w:tc>
        <w:tc>
          <w:tcPr>
            <w:tcW w:w="0" w:type="auto"/>
            <w:vAlign w:val="center"/>
          </w:tcPr>
          <w:p w:rsidR="00463533" w:rsidRPr="00AC7EC2" w:rsidRDefault="00463533" w:rsidP="00A10A78">
            <w:pPr>
              <w:spacing w:after="0" w:line="240" w:lineRule="auto"/>
              <w:rPr>
                <w:sz w:val="20"/>
                <w:szCs w:val="20"/>
              </w:rPr>
            </w:pPr>
          </w:p>
        </w:tc>
        <w:tc>
          <w:tcPr>
            <w:tcW w:w="0" w:type="auto"/>
            <w:vAlign w:val="center"/>
          </w:tcPr>
          <w:p w:rsidR="00463533" w:rsidRPr="00AC7EC2" w:rsidRDefault="00463533" w:rsidP="00A10A78">
            <w:pPr>
              <w:spacing w:after="0" w:line="240" w:lineRule="auto"/>
              <w:rPr>
                <w:sz w:val="20"/>
                <w:szCs w:val="20"/>
              </w:rPr>
            </w:pPr>
          </w:p>
        </w:tc>
      </w:tr>
    </w:tbl>
    <w:p w:rsidR="009C731A" w:rsidRPr="009C731A" w:rsidRDefault="002A16AF" w:rsidP="009C731A">
      <w:pPr>
        <w:spacing w:after="0" w:line="240" w:lineRule="auto"/>
        <w:ind w:right="144"/>
        <w:jc w:val="center"/>
        <w:rPr>
          <w:rFonts w:ascii="Times New Roman" w:hAnsi="Times New Roman"/>
          <w:b/>
        </w:rPr>
      </w:pPr>
      <w:r>
        <w:rPr>
          <w:rFonts w:ascii="Times New Roman" w:hAnsi="Times New Roman"/>
          <w:b/>
          <w:sz w:val="24"/>
          <w:szCs w:val="24"/>
        </w:rPr>
        <w:br w:type="page"/>
      </w:r>
      <w:r w:rsidR="009C731A" w:rsidRPr="009C731A">
        <w:rPr>
          <w:rFonts w:ascii="Times New Roman" w:hAnsi="Times New Roman"/>
          <w:b/>
        </w:rPr>
        <w:t>APPENDIX C:  STUDENTS</w:t>
      </w:r>
    </w:p>
    <w:p w:rsidR="009C731A" w:rsidRPr="009C731A" w:rsidRDefault="009C731A" w:rsidP="009C731A">
      <w:pPr>
        <w:spacing w:after="0" w:line="240" w:lineRule="auto"/>
        <w:ind w:right="144"/>
        <w:rPr>
          <w:rFonts w:ascii="Times New Roman" w:hAnsi="Times New Roman"/>
        </w:rPr>
      </w:pPr>
    </w:p>
    <w:p w:rsidR="009C731A" w:rsidRPr="009C731A" w:rsidRDefault="009C731A" w:rsidP="003002AA">
      <w:pPr>
        <w:spacing w:after="0" w:line="360" w:lineRule="auto"/>
        <w:ind w:right="144"/>
        <w:rPr>
          <w:rFonts w:ascii="Times New Roman" w:hAnsi="Times New Roman"/>
          <w:b/>
        </w:rPr>
      </w:pPr>
      <w:r w:rsidRPr="009C731A">
        <w:rPr>
          <w:rFonts w:ascii="Times New Roman" w:hAnsi="Times New Roman"/>
          <w:b/>
        </w:rPr>
        <w:t>APPENDIX C1:  STUDENT BODY DESCRIPTION</w:t>
      </w:r>
    </w:p>
    <w:tbl>
      <w:tblPr>
        <w:tblW w:w="8666" w:type="dxa"/>
        <w:tblLook w:val="00A0"/>
      </w:tblPr>
      <w:tblGrid>
        <w:gridCol w:w="1008"/>
        <w:gridCol w:w="1505"/>
        <w:gridCol w:w="1183"/>
        <w:gridCol w:w="683"/>
        <w:gridCol w:w="859"/>
        <w:gridCol w:w="1416"/>
        <w:gridCol w:w="1183"/>
        <w:gridCol w:w="829"/>
      </w:tblGrid>
      <w:tr w:rsidR="009C731A" w:rsidRPr="0049626F" w:rsidTr="009C731A">
        <w:tc>
          <w:tcPr>
            <w:tcW w:w="8666" w:type="dxa"/>
            <w:gridSpan w:val="8"/>
          </w:tcPr>
          <w:p w:rsidR="009C731A" w:rsidRPr="00E71F1A" w:rsidRDefault="009C731A" w:rsidP="009C731A">
            <w:pPr>
              <w:spacing w:after="0" w:line="240" w:lineRule="auto"/>
              <w:rPr>
                <w:rFonts w:ascii="Times New Roman" w:hAnsi="Times New Roman"/>
                <w:b/>
                <w:sz w:val="20"/>
                <w:szCs w:val="20"/>
              </w:rPr>
            </w:pPr>
            <w:r w:rsidRPr="00E71F1A">
              <w:rPr>
                <w:rFonts w:ascii="Times New Roman" w:hAnsi="Times New Roman"/>
                <w:b/>
                <w:sz w:val="20"/>
                <w:szCs w:val="20"/>
              </w:rPr>
              <w:t>Fall Semester 2008</w:t>
            </w: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p>
        </w:tc>
        <w:tc>
          <w:tcPr>
            <w:tcW w:w="1183" w:type="dxa"/>
          </w:tcPr>
          <w:p w:rsidR="009C731A" w:rsidRPr="00E71F1A" w:rsidRDefault="009C731A" w:rsidP="009C731A">
            <w:pPr>
              <w:spacing w:after="0" w:line="240" w:lineRule="auto"/>
              <w:jc w:val="both"/>
              <w:rPr>
                <w:rFonts w:ascii="Times New Roman" w:hAnsi="Times New Roman"/>
                <w:sz w:val="20"/>
                <w:szCs w:val="20"/>
                <w:u w:val="single"/>
              </w:rPr>
            </w:pPr>
            <w:r w:rsidRPr="00E71F1A">
              <w:rPr>
                <w:rFonts w:ascii="Times New Roman" w:hAnsi="Times New Roman"/>
                <w:sz w:val="20"/>
                <w:szCs w:val="20"/>
                <w:u w:val="single"/>
              </w:rPr>
              <w:t>Headcount</w:t>
            </w:r>
          </w:p>
        </w:tc>
        <w:tc>
          <w:tcPr>
            <w:tcW w:w="683" w:type="dxa"/>
          </w:tcPr>
          <w:p w:rsidR="009C731A" w:rsidRPr="00E71F1A" w:rsidRDefault="009C731A" w:rsidP="009C731A">
            <w:pPr>
              <w:spacing w:after="0" w:line="240" w:lineRule="auto"/>
              <w:jc w:val="center"/>
              <w:rPr>
                <w:rFonts w:ascii="Times New Roman" w:hAnsi="Times New Roman"/>
                <w:sz w:val="20"/>
                <w:szCs w:val="20"/>
                <w:u w:val="single"/>
              </w:rPr>
            </w:pPr>
            <w:r w:rsidRPr="00E71F1A">
              <w:rPr>
                <w:rFonts w:ascii="Times New Roman" w:hAnsi="Times New Roman"/>
                <w:sz w:val="20"/>
                <w:szCs w:val="20"/>
                <w:u w:val="single"/>
              </w:rPr>
              <w:t>%</w:t>
            </w:r>
          </w:p>
        </w:tc>
        <w:tc>
          <w:tcPr>
            <w:tcW w:w="859" w:type="dxa"/>
          </w:tcPr>
          <w:p w:rsidR="009C731A" w:rsidRPr="00E71F1A" w:rsidRDefault="009C731A" w:rsidP="009C731A">
            <w:pPr>
              <w:spacing w:after="0" w:line="240" w:lineRule="auto"/>
              <w:jc w:val="both"/>
              <w:rPr>
                <w:rFonts w:ascii="Times New Roman" w:hAnsi="Times New Roman"/>
                <w:sz w:val="20"/>
                <w:szCs w:val="20"/>
                <w:u w:val="single"/>
              </w:rPr>
            </w:pPr>
          </w:p>
        </w:tc>
        <w:tc>
          <w:tcPr>
            <w:tcW w:w="1416" w:type="dxa"/>
          </w:tcPr>
          <w:p w:rsidR="009C731A" w:rsidRPr="00E71F1A" w:rsidRDefault="009C731A" w:rsidP="009C731A">
            <w:pPr>
              <w:spacing w:after="0" w:line="240" w:lineRule="auto"/>
              <w:jc w:val="both"/>
              <w:rPr>
                <w:rFonts w:ascii="Times New Roman" w:hAnsi="Times New Roman"/>
                <w:sz w:val="20"/>
                <w:szCs w:val="20"/>
                <w:u w:val="single"/>
              </w:rPr>
            </w:pPr>
          </w:p>
        </w:tc>
        <w:tc>
          <w:tcPr>
            <w:tcW w:w="1183" w:type="dxa"/>
          </w:tcPr>
          <w:p w:rsidR="009C731A" w:rsidRPr="00E71F1A" w:rsidRDefault="009C731A" w:rsidP="009C731A">
            <w:pPr>
              <w:spacing w:after="0" w:line="240" w:lineRule="auto"/>
              <w:jc w:val="both"/>
              <w:rPr>
                <w:rFonts w:ascii="Times New Roman" w:hAnsi="Times New Roman"/>
                <w:sz w:val="20"/>
                <w:szCs w:val="20"/>
                <w:u w:val="single"/>
              </w:rPr>
            </w:pPr>
            <w:r w:rsidRPr="00E71F1A">
              <w:rPr>
                <w:rFonts w:ascii="Times New Roman" w:hAnsi="Times New Roman"/>
                <w:sz w:val="20"/>
                <w:szCs w:val="20"/>
                <w:u w:val="single"/>
              </w:rPr>
              <w:t>Headcount</w:t>
            </w:r>
          </w:p>
        </w:tc>
        <w:tc>
          <w:tcPr>
            <w:tcW w:w="829" w:type="dxa"/>
          </w:tcPr>
          <w:p w:rsidR="009C731A" w:rsidRPr="00E71F1A" w:rsidRDefault="009C731A" w:rsidP="009C731A">
            <w:pPr>
              <w:spacing w:after="0" w:line="240" w:lineRule="auto"/>
              <w:jc w:val="center"/>
              <w:rPr>
                <w:rFonts w:ascii="Times New Roman" w:hAnsi="Times New Roman"/>
                <w:sz w:val="20"/>
                <w:szCs w:val="20"/>
                <w:u w:val="single"/>
              </w:rPr>
            </w:pPr>
            <w:r w:rsidRPr="00E71F1A">
              <w:rPr>
                <w:rFonts w:ascii="Times New Roman" w:hAnsi="Times New Roman"/>
                <w:sz w:val="20"/>
                <w:szCs w:val="20"/>
                <w:u w:val="single"/>
              </w:rPr>
              <w:t>%</w:t>
            </w:r>
          </w:p>
        </w:tc>
      </w:tr>
      <w:tr w:rsidR="009C731A" w:rsidRPr="0049626F" w:rsidTr="009C731A">
        <w:tc>
          <w:tcPr>
            <w:tcW w:w="2513" w:type="dxa"/>
            <w:gridSpan w:val="2"/>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Gender</w:t>
            </w:r>
          </w:p>
        </w:tc>
        <w:tc>
          <w:tcPr>
            <w:tcW w:w="1183" w:type="dxa"/>
          </w:tcPr>
          <w:p w:rsidR="009C731A" w:rsidRPr="00E71F1A" w:rsidRDefault="009C731A" w:rsidP="009C731A">
            <w:pPr>
              <w:spacing w:after="0" w:line="240" w:lineRule="auto"/>
              <w:jc w:val="both"/>
              <w:rPr>
                <w:rFonts w:ascii="Times New Roman" w:hAnsi="Times New Roman"/>
                <w:sz w:val="20"/>
                <w:szCs w:val="20"/>
              </w:rPr>
            </w:pPr>
          </w:p>
        </w:tc>
        <w:tc>
          <w:tcPr>
            <w:tcW w:w="683" w:type="dxa"/>
          </w:tcPr>
          <w:p w:rsidR="009C731A" w:rsidRPr="00E71F1A" w:rsidRDefault="009C731A" w:rsidP="009C731A">
            <w:pPr>
              <w:spacing w:after="0" w:line="240" w:lineRule="auto"/>
              <w:jc w:val="right"/>
              <w:rPr>
                <w:rFonts w:ascii="Times New Roman" w:hAnsi="Times New Roman"/>
                <w:sz w:val="20"/>
                <w:szCs w:val="20"/>
              </w:rPr>
            </w:pPr>
          </w:p>
        </w:tc>
        <w:tc>
          <w:tcPr>
            <w:tcW w:w="2275" w:type="dxa"/>
            <w:gridSpan w:val="2"/>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Ethnicity</w:t>
            </w:r>
          </w:p>
        </w:tc>
        <w:tc>
          <w:tcPr>
            <w:tcW w:w="1183" w:type="dxa"/>
          </w:tcPr>
          <w:p w:rsidR="009C731A" w:rsidRPr="00E71F1A" w:rsidRDefault="009C731A" w:rsidP="009C731A">
            <w:pPr>
              <w:spacing w:after="0" w:line="240" w:lineRule="auto"/>
              <w:jc w:val="both"/>
              <w:rPr>
                <w:rFonts w:ascii="Times New Roman" w:hAnsi="Times New Roman"/>
                <w:sz w:val="20"/>
                <w:szCs w:val="20"/>
              </w:rPr>
            </w:pPr>
          </w:p>
        </w:tc>
        <w:tc>
          <w:tcPr>
            <w:tcW w:w="829" w:type="dxa"/>
          </w:tcPr>
          <w:p w:rsidR="009C731A" w:rsidRPr="00E71F1A" w:rsidRDefault="009C731A" w:rsidP="009C731A">
            <w:pPr>
              <w:spacing w:after="0" w:line="240" w:lineRule="auto"/>
              <w:jc w:val="center"/>
              <w:rPr>
                <w:rFonts w:ascii="Times New Roman" w:hAnsi="Times New Roman"/>
                <w:sz w:val="20"/>
                <w:szCs w:val="20"/>
              </w:rPr>
            </w:pP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Men</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6,488</w:t>
            </w:r>
          </w:p>
        </w:tc>
        <w:tc>
          <w:tcPr>
            <w:tcW w:w="6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46%</w:t>
            </w:r>
          </w:p>
        </w:tc>
        <w:tc>
          <w:tcPr>
            <w:tcW w:w="859" w:type="dxa"/>
          </w:tcPr>
          <w:p w:rsidR="009C731A" w:rsidRPr="00E71F1A" w:rsidRDefault="009C731A" w:rsidP="009C731A">
            <w:pPr>
              <w:spacing w:after="0" w:line="240" w:lineRule="auto"/>
              <w:jc w:val="both"/>
              <w:rPr>
                <w:rFonts w:ascii="Times New Roman" w:hAnsi="Times New Roman"/>
                <w:sz w:val="20"/>
                <w:szCs w:val="20"/>
              </w:rPr>
            </w:pPr>
          </w:p>
        </w:tc>
        <w:tc>
          <w:tcPr>
            <w:tcW w:w="1416" w:type="dxa"/>
          </w:tcPr>
          <w:p w:rsidR="009C731A" w:rsidRPr="00E71F1A" w:rsidRDefault="009C731A" w:rsidP="009C731A">
            <w:pPr>
              <w:spacing w:after="0" w:line="240" w:lineRule="auto"/>
              <w:rPr>
                <w:rFonts w:ascii="Times New Roman" w:hAnsi="Times New Roman"/>
                <w:sz w:val="20"/>
                <w:szCs w:val="20"/>
              </w:rPr>
            </w:pPr>
            <w:r w:rsidRPr="00E71F1A">
              <w:rPr>
                <w:rFonts w:ascii="Times New Roman" w:hAnsi="Times New Roman"/>
                <w:sz w:val="20"/>
                <w:szCs w:val="20"/>
              </w:rPr>
              <w:t>Caucasian</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11,648</w:t>
            </w:r>
          </w:p>
        </w:tc>
        <w:tc>
          <w:tcPr>
            <w:tcW w:w="829"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82%</w:t>
            </w: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Women</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7,719</w:t>
            </w:r>
          </w:p>
        </w:tc>
        <w:tc>
          <w:tcPr>
            <w:tcW w:w="6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54%</w:t>
            </w:r>
          </w:p>
        </w:tc>
        <w:tc>
          <w:tcPr>
            <w:tcW w:w="859" w:type="dxa"/>
          </w:tcPr>
          <w:p w:rsidR="009C731A" w:rsidRPr="00E71F1A" w:rsidRDefault="009C731A" w:rsidP="009C731A">
            <w:pPr>
              <w:spacing w:after="0" w:line="240" w:lineRule="auto"/>
              <w:jc w:val="both"/>
              <w:rPr>
                <w:rFonts w:ascii="Times New Roman" w:hAnsi="Times New Roman"/>
                <w:sz w:val="20"/>
                <w:szCs w:val="20"/>
              </w:rPr>
            </w:pPr>
          </w:p>
        </w:tc>
        <w:tc>
          <w:tcPr>
            <w:tcW w:w="1416" w:type="dxa"/>
          </w:tcPr>
          <w:p w:rsidR="009C731A" w:rsidRPr="00E71F1A" w:rsidRDefault="009C731A" w:rsidP="009C731A">
            <w:pPr>
              <w:spacing w:after="0" w:line="240" w:lineRule="auto"/>
              <w:rPr>
                <w:rFonts w:ascii="Times New Roman" w:hAnsi="Times New Roman"/>
                <w:sz w:val="20"/>
                <w:szCs w:val="20"/>
              </w:rPr>
            </w:pPr>
            <w:r w:rsidRPr="00E71F1A">
              <w:rPr>
                <w:rFonts w:ascii="Times New Roman" w:hAnsi="Times New Roman"/>
                <w:sz w:val="20"/>
                <w:szCs w:val="20"/>
              </w:rPr>
              <w:t>Minority</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1,076</w:t>
            </w:r>
          </w:p>
        </w:tc>
        <w:tc>
          <w:tcPr>
            <w:tcW w:w="829"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8%</w:t>
            </w: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p>
        </w:tc>
        <w:tc>
          <w:tcPr>
            <w:tcW w:w="1183" w:type="dxa"/>
          </w:tcPr>
          <w:p w:rsidR="009C731A" w:rsidRPr="00E71F1A" w:rsidRDefault="009C731A" w:rsidP="009C731A">
            <w:pPr>
              <w:spacing w:after="0" w:line="240" w:lineRule="auto"/>
              <w:jc w:val="right"/>
              <w:rPr>
                <w:rFonts w:ascii="Times New Roman" w:hAnsi="Times New Roman"/>
                <w:sz w:val="20"/>
                <w:szCs w:val="20"/>
              </w:rPr>
            </w:pPr>
          </w:p>
        </w:tc>
        <w:tc>
          <w:tcPr>
            <w:tcW w:w="683" w:type="dxa"/>
          </w:tcPr>
          <w:p w:rsidR="009C731A" w:rsidRPr="00E71F1A" w:rsidRDefault="009C731A" w:rsidP="009C731A">
            <w:pPr>
              <w:spacing w:after="0" w:line="240" w:lineRule="auto"/>
              <w:jc w:val="right"/>
              <w:rPr>
                <w:rFonts w:ascii="Times New Roman" w:hAnsi="Times New Roman"/>
                <w:sz w:val="20"/>
                <w:szCs w:val="20"/>
              </w:rPr>
            </w:pPr>
          </w:p>
        </w:tc>
        <w:tc>
          <w:tcPr>
            <w:tcW w:w="859" w:type="dxa"/>
          </w:tcPr>
          <w:p w:rsidR="009C731A" w:rsidRPr="00E71F1A" w:rsidRDefault="009C731A" w:rsidP="009C731A">
            <w:pPr>
              <w:spacing w:after="0" w:line="240" w:lineRule="auto"/>
              <w:jc w:val="both"/>
              <w:rPr>
                <w:rFonts w:ascii="Times New Roman" w:hAnsi="Times New Roman"/>
                <w:sz w:val="20"/>
                <w:szCs w:val="20"/>
              </w:rPr>
            </w:pPr>
          </w:p>
        </w:tc>
        <w:tc>
          <w:tcPr>
            <w:tcW w:w="1416" w:type="dxa"/>
          </w:tcPr>
          <w:p w:rsidR="009C731A" w:rsidRPr="00E71F1A" w:rsidRDefault="009C731A" w:rsidP="009C731A">
            <w:pPr>
              <w:spacing w:after="0" w:line="240" w:lineRule="auto"/>
              <w:rPr>
                <w:rFonts w:ascii="Times New Roman" w:hAnsi="Times New Roman"/>
                <w:sz w:val="20"/>
                <w:szCs w:val="20"/>
              </w:rPr>
            </w:pPr>
            <w:r w:rsidRPr="00E71F1A">
              <w:rPr>
                <w:rFonts w:ascii="Times New Roman" w:hAnsi="Times New Roman"/>
                <w:sz w:val="20"/>
                <w:szCs w:val="20"/>
              </w:rPr>
              <w:t>Other</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167</w:t>
            </w:r>
          </w:p>
        </w:tc>
        <w:tc>
          <w:tcPr>
            <w:tcW w:w="829"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1%</w:t>
            </w:r>
          </w:p>
        </w:tc>
      </w:tr>
      <w:tr w:rsidR="009C731A" w:rsidRPr="0049626F" w:rsidTr="009C731A">
        <w:tc>
          <w:tcPr>
            <w:tcW w:w="2513" w:type="dxa"/>
            <w:gridSpan w:val="2"/>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Residency</w:t>
            </w:r>
          </w:p>
        </w:tc>
        <w:tc>
          <w:tcPr>
            <w:tcW w:w="1183" w:type="dxa"/>
          </w:tcPr>
          <w:p w:rsidR="009C731A" w:rsidRPr="00E71F1A" w:rsidRDefault="009C731A" w:rsidP="009C731A">
            <w:pPr>
              <w:spacing w:after="0" w:line="240" w:lineRule="auto"/>
              <w:jc w:val="right"/>
              <w:rPr>
                <w:rFonts w:ascii="Times New Roman" w:hAnsi="Times New Roman"/>
                <w:sz w:val="20"/>
                <w:szCs w:val="20"/>
              </w:rPr>
            </w:pPr>
          </w:p>
        </w:tc>
        <w:tc>
          <w:tcPr>
            <w:tcW w:w="683" w:type="dxa"/>
          </w:tcPr>
          <w:p w:rsidR="009C731A" w:rsidRPr="00E71F1A" w:rsidRDefault="009C731A" w:rsidP="009C731A">
            <w:pPr>
              <w:spacing w:after="0" w:line="240" w:lineRule="auto"/>
              <w:jc w:val="right"/>
              <w:rPr>
                <w:rFonts w:ascii="Times New Roman" w:hAnsi="Times New Roman"/>
                <w:sz w:val="20"/>
                <w:szCs w:val="20"/>
              </w:rPr>
            </w:pPr>
          </w:p>
        </w:tc>
        <w:tc>
          <w:tcPr>
            <w:tcW w:w="859" w:type="dxa"/>
          </w:tcPr>
          <w:p w:rsidR="009C731A" w:rsidRPr="00E71F1A" w:rsidRDefault="009C731A" w:rsidP="009C731A">
            <w:pPr>
              <w:spacing w:after="0" w:line="240" w:lineRule="auto"/>
              <w:jc w:val="both"/>
              <w:rPr>
                <w:rFonts w:ascii="Times New Roman" w:hAnsi="Times New Roman"/>
                <w:sz w:val="20"/>
                <w:szCs w:val="20"/>
              </w:rPr>
            </w:pPr>
          </w:p>
        </w:tc>
        <w:tc>
          <w:tcPr>
            <w:tcW w:w="1416" w:type="dxa"/>
          </w:tcPr>
          <w:p w:rsidR="009C731A" w:rsidRPr="00E71F1A" w:rsidRDefault="009C731A" w:rsidP="009C731A">
            <w:pPr>
              <w:spacing w:after="0" w:line="240" w:lineRule="auto"/>
              <w:rPr>
                <w:rFonts w:ascii="Times New Roman" w:hAnsi="Times New Roman"/>
                <w:sz w:val="20"/>
                <w:szCs w:val="20"/>
              </w:rPr>
            </w:pPr>
            <w:r w:rsidRPr="00E71F1A">
              <w:rPr>
                <w:rFonts w:ascii="Times New Roman" w:hAnsi="Times New Roman"/>
                <w:sz w:val="20"/>
                <w:szCs w:val="20"/>
              </w:rPr>
              <w:t>Foreign</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430</w:t>
            </w:r>
          </w:p>
        </w:tc>
        <w:tc>
          <w:tcPr>
            <w:tcW w:w="829"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3%</w:t>
            </w: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Resident</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10,711</w:t>
            </w:r>
          </w:p>
        </w:tc>
        <w:tc>
          <w:tcPr>
            <w:tcW w:w="6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75%</w:t>
            </w:r>
          </w:p>
        </w:tc>
        <w:tc>
          <w:tcPr>
            <w:tcW w:w="859" w:type="dxa"/>
          </w:tcPr>
          <w:p w:rsidR="009C731A" w:rsidRPr="00E71F1A" w:rsidRDefault="009C731A" w:rsidP="009C731A">
            <w:pPr>
              <w:spacing w:after="0" w:line="240" w:lineRule="auto"/>
              <w:jc w:val="both"/>
              <w:rPr>
                <w:rFonts w:ascii="Times New Roman" w:hAnsi="Times New Roman"/>
                <w:sz w:val="20"/>
                <w:szCs w:val="20"/>
              </w:rPr>
            </w:pPr>
          </w:p>
        </w:tc>
        <w:tc>
          <w:tcPr>
            <w:tcW w:w="1416" w:type="dxa"/>
          </w:tcPr>
          <w:p w:rsidR="009C731A" w:rsidRPr="00E71F1A" w:rsidRDefault="009C731A" w:rsidP="009C731A">
            <w:pPr>
              <w:spacing w:after="0" w:line="240" w:lineRule="auto"/>
              <w:rPr>
                <w:rFonts w:ascii="Times New Roman" w:hAnsi="Times New Roman"/>
                <w:sz w:val="20"/>
                <w:szCs w:val="20"/>
              </w:rPr>
            </w:pPr>
            <w:r w:rsidRPr="00E71F1A">
              <w:rPr>
                <w:rFonts w:ascii="Times New Roman" w:hAnsi="Times New Roman"/>
                <w:sz w:val="20"/>
                <w:szCs w:val="20"/>
              </w:rPr>
              <w:t>Not Reported</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886</w:t>
            </w:r>
          </w:p>
        </w:tc>
        <w:tc>
          <w:tcPr>
            <w:tcW w:w="829"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6%</w:t>
            </w: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Nonresident</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2,867</w:t>
            </w:r>
          </w:p>
        </w:tc>
        <w:tc>
          <w:tcPr>
            <w:tcW w:w="6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20%</w:t>
            </w:r>
          </w:p>
        </w:tc>
        <w:tc>
          <w:tcPr>
            <w:tcW w:w="859" w:type="dxa"/>
          </w:tcPr>
          <w:p w:rsidR="009C731A" w:rsidRPr="00E71F1A" w:rsidRDefault="009C731A" w:rsidP="009C731A">
            <w:pPr>
              <w:spacing w:after="0" w:line="240" w:lineRule="auto"/>
              <w:jc w:val="both"/>
              <w:rPr>
                <w:rFonts w:ascii="Times New Roman" w:hAnsi="Times New Roman"/>
                <w:sz w:val="20"/>
                <w:szCs w:val="20"/>
              </w:rPr>
            </w:pPr>
          </w:p>
        </w:tc>
        <w:tc>
          <w:tcPr>
            <w:tcW w:w="1416" w:type="dxa"/>
          </w:tcPr>
          <w:p w:rsidR="009C731A" w:rsidRPr="00E71F1A" w:rsidRDefault="009C731A" w:rsidP="009C731A">
            <w:pPr>
              <w:spacing w:after="0" w:line="240" w:lineRule="auto"/>
              <w:rPr>
                <w:rFonts w:ascii="Times New Roman" w:hAnsi="Times New Roman"/>
                <w:sz w:val="20"/>
                <w:szCs w:val="20"/>
              </w:rPr>
            </w:pPr>
          </w:p>
        </w:tc>
        <w:tc>
          <w:tcPr>
            <w:tcW w:w="1183" w:type="dxa"/>
          </w:tcPr>
          <w:p w:rsidR="009C731A" w:rsidRPr="00E71F1A" w:rsidRDefault="009C731A" w:rsidP="009C731A">
            <w:pPr>
              <w:spacing w:after="0" w:line="240" w:lineRule="auto"/>
              <w:jc w:val="right"/>
              <w:rPr>
                <w:rFonts w:ascii="Times New Roman" w:hAnsi="Times New Roman"/>
                <w:sz w:val="20"/>
                <w:szCs w:val="20"/>
              </w:rPr>
            </w:pPr>
          </w:p>
        </w:tc>
        <w:tc>
          <w:tcPr>
            <w:tcW w:w="829" w:type="dxa"/>
          </w:tcPr>
          <w:p w:rsidR="009C731A" w:rsidRPr="00E71F1A" w:rsidRDefault="009C731A" w:rsidP="009C731A">
            <w:pPr>
              <w:spacing w:after="0" w:line="240" w:lineRule="auto"/>
              <w:jc w:val="center"/>
              <w:rPr>
                <w:rFonts w:ascii="Times New Roman" w:hAnsi="Times New Roman"/>
                <w:sz w:val="20"/>
                <w:szCs w:val="20"/>
              </w:rPr>
            </w:pP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WUE</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629</w:t>
            </w:r>
          </w:p>
        </w:tc>
        <w:tc>
          <w:tcPr>
            <w:tcW w:w="6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4%</w:t>
            </w:r>
          </w:p>
        </w:tc>
        <w:tc>
          <w:tcPr>
            <w:tcW w:w="2275" w:type="dxa"/>
            <w:gridSpan w:val="2"/>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Age</w:t>
            </w:r>
          </w:p>
        </w:tc>
        <w:tc>
          <w:tcPr>
            <w:tcW w:w="1183" w:type="dxa"/>
          </w:tcPr>
          <w:p w:rsidR="009C731A" w:rsidRPr="00E71F1A" w:rsidRDefault="009C731A" w:rsidP="009C731A">
            <w:pPr>
              <w:spacing w:after="0" w:line="240" w:lineRule="auto"/>
              <w:jc w:val="right"/>
              <w:rPr>
                <w:rFonts w:ascii="Times New Roman" w:hAnsi="Times New Roman"/>
                <w:sz w:val="20"/>
                <w:szCs w:val="20"/>
              </w:rPr>
            </w:pPr>
          </w:p>
        </w:tc>
        <w:tc>
          <w:tcPr>
            <w:tcW w:w="829" w:type="dxa"/>
          </w:tcPr>
          <w:p w:rsidR="009C731A" w:rsidRPr="00E71F1A" w:rsidRDefault="009C731A" w:rsidP="009C731A">
            <w:pPr>
              <w:spacing w:after="0" w:line="240" w:lineRule="auto"/>
              <w:jc w:val="center"/>
              <w:rPr>
                <w:rFonts w:ascii="Times New Roman" w:hAnsi="Times New Roman"/>
                <w:sz w:val="20"/>
                <w:szCs w:val="20"/>
              </w:rPr>
            </w:pP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p>
        </w:tc>
        <w:tc>
          <w:tcPr>
            <w:tcW w:w="1183" w:type="dxa"/>
          </w:tcPr>
          <w:p w:rsidR="009C731A" w:rsidRPr="00E71F1A" w:rsidRDefault="009C731A" w:rsidP="009C731A">
            <w:pPr>
              <w:spacing w:after="0" w:line="240" w:lineRule="auto"/>
              <w:jc w:val="right"/>
              <w:rPr>
                <w:rFonts w:ascii="Times New Roman" w:hAnsi="Times New Roman"/>
                <w:sz w:val="20"/>
                <w:szCs w:val="20"/>
              </w:rPr>
            </w:pPr>
          </w:p>
        </w:tc>
        <w:tc>
          <w:tcPr>
            <w:tcW w:w="683" w:type="dxa"/>
          </w:tcPr>
          <w:p w:rsidR="009C731A" w:rsidRPr="00E71F1A" w:rsidRDefault="009C731A" w:rsidP="009C731A">
            <w:pPr>
              <w:spacing w:after="0" w:line="240" w:lineRule="auto"/>
              <w:jc w:val="right"/>
              <w:rPr>
                <w:rFonts w:ascii="Times New Roman" w:hAnsi="Times New Roman"/>
                <w:sz w:val="20"/>
                <w:szCs w:val="20"/>
              </w:rPr>
            </w:pPr>
          </w:p>
        </w:tc>
        <w:tc>
          <w:tcPr>
            <w:tcW w:w="859" w:type="dxa"/>
          </w:tcPr>
          <w:p w:rsidR="009C731A" w:rsidRPr="00E71F1A" w:rsidRDefault="009C731A" w:rsidP="009C731A">
            <w:pPr>
              <w:spacing w:after="0" w:line="240" w:lineRule="auto"/>
              <w:jc w:val="both"/>
              <w:rPr>
                <w:rFonts w:ascii="Times New Roman" w:hAnsi="Times New Roman"/>
                <w:sz w:val="20"/>
                <w:szCs w:val="20"/>
              </w:rPr>
            </w:pPr>
          </w:p>
        </w:tc>
        <w:tc>
          <w:tcPr>
            <w:tcW w:w="1416" w:type="dxa"/>
          </w:tcPr>
          <w:p w:rsidR="009C731A" w:rsidRPr="00E71F1A" w:rsidRDefault="009C731A" w:rsidP="009C731A">
            <w:pPr>
              <w:spacing w:after="0" w:line="240" w:lineRule="auto"/>
              <w:rPr>
                <w:rFonts w:ascii="Times New Roman" w:hAnsi="Times New Roman"/>
                <w:sz w:val="20"/>
                <w:szCs w:val="20"/>
              </w:rPr>
            </w:pPr>
            <w:r w:rsidRPr="00E71F1A">
              <w:rPr>
                <w:rFonts w:ascii="Times New Roman" w:hAnsi="Times New Roman"/>
                <w:sz w:val="20"/>
                <w:szCs w:val="20"/>
              </w:rPr>
              <w:t>Less than 25</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9,890</w:t>
            </w:r>
          </w:p>
        </w:tc>
        <w:tc>
          <w:tcPr>
            <w:tcW w:w="829"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70%</w:t>
            </w:r>
          </w:p>
        </w:tc>
      </w:tr>
      <w:tr w:rsidR="009C731A" w:rsidRPr="0049626F" w:rsidTr="009C731A">
        <w:tc>
          <w:tcPr>
            <w:tcW w:w="2513" w:type="dxa"/>
            <w:gridSpan w:val="2"/>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Academic Level</w:t>
            </w:r>
          </w:p>
        </w:tc>
        <w:tc>
          <w:tcPr>
            <w:tcW w:w="1183" w:type="dxa"/>
          </w:tcPr>
          <w:p w:rsidR="009C731A" w:rsidRPr="00E71F1A" w:rsidRDefault="009C731A" w:rsidP="009C731A">
            <w:pPr>
              <w:spacing w:after="0" w:line="240" w:lineRule="auto"/>
              <w:jc w:val="right"/>
              <w:rPr>
                <w:rFonts w:ascii="Times New Roman" w:hAnsi="Times New Roman"/>
                <w:sz w:val="20"/>
                <w:szCs w:val="20"/>
              </w:rPr>
            </w:pPr>
          </w:p>
        </w:tc>
        <w:tc>
          <w:tcPr>
            <w:tcW w:w="683" w:type="dxa"/>
          </w:tcPr>
          <w:p w:rsidR="009C731A" w:rsidRPr="00E71F1A" w:rsidRDefault="009C731A" w:rsidP="009C731A">
            <w:pPr>
              <w:spacing w:after="0" w:line="240" w:lineRule="auto"/>
              <w:jc w:val="right"/>
              <w:rPr>
                <w:rFonts w:ascii="Times New Roman" w:hAnsi="Times New Roman"/>
                <w:sz w:val="20"/>
                <w:szCs w:val="20"/>
              </w:rPr>
            </w:pPr>
          </w:p>
        </w:tc>
        <w:tc>
          <w:tcPr>
            <w:tcW w:w="859" w:type="dxa"/>
          </w:tcPr>
          <w:p w:rsidR="009C731A" w:rsidRPr="00E71F1A" w:rsidRDefault="009C731A" w:rsidP="009C731A">
            <w:pPr>
              <w:spacing w:after="0" w:line="240" w:lineRule="auto"/>
              <w:jc w:val="both"/>
              <w:rPr>
                <w:rFonts w:ascii="Times New Roman" w:hAnsi="Times New Roman"/>
                <w:sz w:val="20"/>
                <w:szCs w:val="20"/>
              </w:rPr>
            </w:pPr>
          </w:p>
        </w:tc>
        <w:tc>
          <w:tcPr>
            <w:tcW w:w="1416" w:type="dxa"/>
          </w:tcPr>
          <w:p w:rsidR="009C731A" w:rsidRPr="00E71F1A" w:rsidRDefault="009C731A" w:rsidP="009C731A">
            <w:pPr>
              <w:spacing w:after="0" w:line="240" w:lineRule="auto"/>
              <w:rPr>
                <w:rFonts w:ascii="Times New Roman" w:hAnsi="Times New Roman"/>
                <w:sz w:val="20"/>
                <w:szCs w:val="20"/>
              </w:rPr>
            </w:pPr>
            <w:r w:rsidRPr="00E71F1A">
              <w:rPr>
                <w:rFonts w:ascii="Times New Roman" w:hAnsi="Times New Roman"/>
                <w:sz w:val="20"/>
                <w:szCs w:val="20"/>
              </w:rPr>
              <w:t>Older than 25</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4,317</w:t>
            </w:r>
          </w:p>
        </w:tc>
        <w:tc>
          <w:tcPr>
            <w:tcW w:w="829"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30%</w:t>
            </w: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COT</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1,641</w:t>
            </w:r>
          </w:p>
        </w:tc>
        <w:tc>
          <w:tcPr>
            <w:tcW w:w="683"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12%</w:t>
            </w:r>
          </w:p>
        </w:tc>
        <w:tc>
          <w:tcPr>
            <w:tcW w:w="859" w:type="dxa"/>
          </w:tcPr>
          <w:p w:rsidR="009C731A" w:rsidRPr="00E71F1A" w:rsidRDefault="009C731A" w:rsidP="009C731A">
            <w:pPr>
              <w:spacing w:after="0" w:line="240" w:lineRule="auto"/>
              <w:jc w:val="both"/>
              <w:rPr>
                <w:rFonts w:ascii="Times New Roman" w:hAnsi="Times New Roman"/>
                <w:sz w:val="20"/>
                <w:szCs w:val="20"/>
              </w:rPr>
            </w:pPr>
          </w:p>
        </w:tc>
        <w:tc>
          <w:tcPr>
            <w:tcW w:w="1416" w:type="dxa"/>
          </w:tcPr>
          <w:p w:rsidR="009C731A" w:rsidRPr="00E71F1A" w:rsidRDefault="009C731A" w:rsidP="009C731A">
            <w:pPr>
              <w:spacing w:after="0" w:line="240" w:lineRule="auto"/>
              <w:jc w:val="both"/>
              <w:rPr>
                <w:rFonts w:ascii="Times New Roman" w:hAnsi="Times New Roman"/>
                <w:sz w:val="20"/>
                <w:szCs w:val="20"/>
              </w:rPr>
            </w:pPr>
          </w:p>
        </w:tc>
        <w:tc>
          <w:tcPr>
            <w:tcW w:w="1183" w:type="dxa"/>
          </w:tcPr>
          <w:p w:rsidR="009C731A" w:rsidRPr="00E71F1A" w:rsidRDefault="009C731A" w:rsidP="009C731A">
            <w:pPr>
              <w:spacing w:after="0" w:line="240" w:lineRule="auto"/>
              <w:jc w:val="right"/>
              <w:rPr>
                <w:rFonts w:ascii="Times New Roman" w:hAnsi="Times New Roman"/>
                <w:sz w:val="20"/>
                <w:szCs w:val="20"/>
              </w:rPr>
            </w:pPr>
          </w:p>
        </w:tc>
        <w:tc>
          <w:tcPr>
            <w:tcW w:w="829" w:type="dxa"/>
          </w:tcPr>
          <w:p w:rsidR="009C731A" w:rsidRPr="00E71F1A" w:rsidRDefault="009C731A" w:rsidP="009C731A">
            <w:pPr>
              <w:spacing w:after="0" w:line="240" w:lineRule="auto"/>
              <w:jc w:val="center"/>
              <w:rPr>
                <w:rFonts w:ascii="Times New Roman" w:hAnsi="Times New Roman"/>
                <w:sz w:val="20"/>
                <w:szCs w:val="20"/>
              </w:rPr>
            </w:pP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Undergraduate</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10,067</w:t>
            </w:r>
          </w:p>
        </w:tc>
        <w:tc>
          <w:tcPr>
            <w:tcW w:w="683"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71%</w:t>
            </w:r>
          </w:p>
        </w:tc>
        <w:tc>
          <w:tcPr>
            <w:tcW w:w="2275" w:type="dxa"/>
            <w:gridSpan w:val="2"/>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Attendance</w:t>
            </w:r>
          </w:p>
        </w:tc>
        <w:tc>
          <w:tcPr>
            <w:tcW w:w="1183" w:type="dxa"/>
          </w:tcPr>
          <w:p w:rsidR="009C731A" w:rsidRPr="00E71F1A" w:rsidRDefault="009C731A" w:rsidP="009C731A">
            <w:pPr>
              <w:spacing w:after="0" w:line="240" w:lineRule="auto"/>
              <w:jc w:val="right"/>
              <w:rPr>
                <w:rFonts w:ascii="Times New Roman" w:hAnsi="Times New Roman"/>
                <w:sz w:val="20"/>
                <w:szCs w:val="20"/>
              </w:rPr>
            </w:pPr>
          </w:p>
        </w:tc>
        <w:tc>
          <w:tcPr>
            <w:tcW w:w="829" w:type="dxa"/>
          </w:tcPr>
          <w:p w:rsidR="009C731A" w:rsidRPr="00E71F1A" w:rsidRDefault="009C731A" w:rsidP="009C731A">
            <w:pPr>
              <w:spacing w:after="0" w:line="240" w:lineRule="auto"/>
              <w:jc w:val="center"/>
              <w:rPr>
                <w:rFonts w:ascii="Times New Roman" w:hAnsi="Times New Roman"/>
                <w:sz w:val="20"/>
                <w:szCs w:val="20"/>
              </w:rPr>
            </w:pP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Post-Bacc</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713</w:t>
            </w:r>
          </w:p>
        </w:tc>
        <w:tc>
          <w:tcPr>
            <w:tcW w:w="683"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5%</w:t>
            </w:r>
          </w:p>
        </w:tc>
        <w:tc>
          <w:tcPr>
            <w:tcW w:w="859" w:type="dxa"/>
          </w:tcPr>
          <w:p w:rsidR="009C731A" w:rsidRPr="00E71F1A" w:rsidRDefault="009C731A" w:rsidP="009C731A">
            <w:pPr>
              <w:spacing w:after="0" w:line="240" w:lineRule="auto"/>
              <w:jc w:val="both"/>
              <w:rPr>
                <w:rFonts w:ascii="Times New Roman" w:hAnsi="Times New Roman"/>
                <w:sz w:val="20"/>
                <w:szCs w:val="20"/>
              </w:rPr>
            </w:pPr>
          </w:p>
        </w:tc>
        <w:tc>
          <w:tcPr>
            <w:tcW w:w="1416" w:type="dxa"/>
          </w:tcPr>
          <w:p w:rsidR="009C731A" w:rsidRPr="00E71F1A" w:rsidRDefault="009C731A" w:rsidP="009C731A">
            <w:pPr>
              <w:spacing w:after="0" w:line="240" w:lineRule="auto"/>
              <w:rPr>
                <w:rFonts w:ascii="Times New Roman" w:hAnsi="Times New Roman"/>
                <w:sz w:val="20"/>
                <w:szCs w:val="20"/>
              </w:rPr>
            </w:pPr>
            <w:r w:rsidRPr="00E71F1A">
              <w:rPr>
                <w:rFonts w:ascii="Times New Roman" w:hAnsi="Times New Roman"/>
                <w:sz w:val="20"/>
                <w:szCs w:val="20"/>
              </w:rPr>
              <w:t>Full Time</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11,322</w:t>
            </w:r>
          </w:p>
        </w:tc>
        <w:tc>
          <w:tcPr>
            <w:tcW w:w="829"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80%</w:t>
            </w:r>
          </w:p>
        </w:tc>
      </w:tr>
      <w:tr w:rsidR="009C731A" w:rsidRPr="0049626F" w:rsidTr="009C731A">
        <w:tc>
          <w:tcPr>
            <w:tcW w:w="1008" w:type="dxa"/>
          </w:tcPr>
          <w:p w:rsidR="009C731A" w:rsidRPr="00E71F1A" w:rsidRDefault="009C731A" w:rsidP="009C731A">
            <w:pPr>
              <w:spacing w:after="0" w:line="240" w:lineRule="auto"/>
              <w:jc w:val="both"/>
              <w:rPr>
                <w:rFonts w:ascii="Times New Roman" w:hAnsi="Times New Roman"/>
                <w:sz w:val="20"/>
                <w:szCs w:val="20"/>
              </w:rPr>
            </w:pPr>
          </w:p>
        </w:tc>
        <w:tc>
          <w:tcPr>
            <w:tcW w:w="1505" w:type="dxa"/>
          </w:tcPr>
          <w:p w:rsidR="009C731A" w:rsidRPr="00E71F1A" w:rsidRDefault="009C731A" w:rsidP="009C731A">
            <w:pPr>
              <w:spacing w:after="0" w:line="240" w:lineRule="auto"/>
              <w:jc w:val="both"/>
              <w:rPr>
                <w:rFonts w:ascii="Times New Roman" w:hAnsi="Times New Roman"/>
                <w:sz w:val="20"/>
                <w:szCs w:val="20"/>
              </w:rPr>
            </w:pPr>
            <w:r w:rsidRPr="00E71F1A">
              <w:rPr>
                <w:rFonts w:ascii="Times New Roman" w:hAnsi="Times New Roman"/>
                <w:sz w:val="20"/>
                <w:szCs w:val="20"/>
              </w:rPr>
              <w:t>Graduate</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1,786</w:t>
            </w:r>
          </w:p>
        </w:tc>
        <w:tc>
          <w:tcPr>
            <w:tcW w:w="683"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13%</w:t>
            </w:r>
          </w:p>
        </w:tc>
        <w:tc>
          <w:tcPr>
            <w:tcW w:w="859" w:type="dxa"/>
          </w:tcPr>
          <w:p w:rsidR="009C731A" w:rsidRPr="00E71F1A" w:rsidRDefault="009C731A" w:rsidP="009C731A">
            <w:pPr>
              <w:spacing w:after="0" w:line="240" w:lineRule="auto"/>
              <w:jc w:val="both"/>
              <w:rPr>
                <w:rFonts w:ascii="Times New Roman" w:hAnsi="Times New Roman"/>
                <w:sz w:val="20"/>
                <w:szCs w:val="20"/>
              </w:rPr>
            </w:pPr>
          </w:p>
        </w:tc>
        <w:tc>
          <w:tcPr>
            <w:tcW w:w="1416" w:type="dxa"/>
          </w:tcPr>
          <w:p w:rsidR="009C731A" w:rsidRPr="00E71F1A" w:rsidRDefault="009C731A" w:rsidP="009C731A">
            <w:pPr>
              <w:spacing w:after="0" w:line="240" w:lineRule="auto"/>
              <w:rPr>
                <w:rFonts w:ascii="Times New Roman" w:hAnsi="Times New Roman"/>
                <w:sz w:val="20"/>
                <w:szCs w:val="20"/>
              </w:rPr>
            </w:pPr>
            <w:r w:rsidRPr="00E71F1A">
              <w:rPr>
                <w:rFonts w:ascii="Times New Roman" w:hAnsi="Times New Roman"/>
                <w:sz w:val="20"/>
                <w:szCs w:val="20"/>
              </w:rPr>
              <w:t>Part Time</w:t>
            </w:r>
          </w:p>
        </w:tc>
        <w:tc>
          <w:tcPr>
            <w:tcW w:w="1183" w:type="dxa"/>
          </w:tcPr>
          <w:p w:rsidR="009C731A" w:rsidRPr="00E71F1A" w:rsidRDefault="009C731A" w:rsidP="009C731A">
            <w:pPr>
              <w:spacing w:after="0" w:line="240" w:lineRule="auto"/>
              <w:jc w:val="right"/>
              <w:rPr>
                <w:rFonts w:ascii="Times New Roman" w:hAnsi="Times New Roman"/>
                <w:sz w:val="20"/>
                <w:szCs w:val="20"/>
              </w:rPr>
            </w:pPr>
            <w:r w:rsidRPr="00E71F1A">
              <w:rPr>
                <w:rFonts w:ascii="Times New Roman" w:hAnsi="Times New Roman"/>
                <w:sz w:val="20"/>
                <w:szCs w:val="20"/>
              </w:rPr>
              <w:t>2,885</w:t>
            </w:r>
          </w:p>
        </w:tc>
        <w:tc>
          <w:tcPr>
            <w:tcW w:w="829" w:type="dxa"/>
          </w:tcPr>
          <w:p w:rsidR="009C731A" w:rsidRPr="00E71F1A" w:rsidRDefault="009C731A" w:rsidP="009C731A">
            <w:pPr>
              <w:spacing w:after="0" w:line="240" w:lineRule="auto"/>
              <w:jc w:val="center"/>
              <w:rPr>
                <w:rFonts w:ascii="Times New Roman" w:hAnsi="Times New Roman"/>
                <w:sz w:val="20"/>
                <w:szCs w:val="20"/>
              </w:rPr>
            </w:pPr>
            <w:r w:rsidRPr="00E71F1A">
              <w:rPr>
                <w:rFonts w:ascii="Times New Roman" w:hAnsi="Times New Roman"/>
                <w:sz w:val="20"/>
                <w:szCs w:val="20"/>
              </w:rPr>
              <w:t>20%</w:t>
            </w:r>
          </w:p>
        </w:tc>
      </w:tr>
      <w:tr w:rsidR="00463533" w:rsidRPr="0049626F" w:rsidTr="009C731A">
        <w:tc>
          <w:tcPr>
            <w:tcW w:w="1008" w:type="dxa"/>
          </w:tcPr>
          <w:p w:rsidR="00463533" w:rsidRPr="00E71F1A" w:rsidRDefault="00463533" w:rsidP="009C731A">
            <w:pPr>
              <w:spacing w:after="0" w:line="240" w:lineRule="auto"/>
              <w:jc w:val="both"/>
              <w:rPr>
                <w:rFonts w:ascii="Times New Roman" w:hAnsi="Times New Roman"/>
                <w:sz w:val="20"/>
                <w:szCs w:val="20"/>
              </w:rPr>
            </w:pPr>
          </w:p>
        </w:tc>
        <w:tc>
          <w:tcPr>
            <w:tcW w:w="1505" w:type="dxa"/>
          </w:tcPr>
          <w:p w:rsidR="00463533" w:rsidRPr="00E71F1A" w:rsidRDefault="00463533" w:rsidP="009C731A">
            <w:pPr>
              <w:spacing w:after="0" w:line="240" w:lineRule="auto"/>
              <w:jc w:val="both"/>
              <w:rPr>
                <w:rFonts w:ascii="Times New Roman" w:hAnsi="Times New Roman"/>
                <w:sz w:val="20"/>
                <w:szCs w:val="20"/>
              </w:rPr>
            </w:pPr>
          </w:p>
        </w:tc>
        <w:tc>
          <w:tcPr>
            <w:tcW w:w="1183" w:type="dxa"/>
          </w:tcPr>
          <w:p w:rsidR="00463533" w:rsidRPr="00E71F1A" w:rsidRDefault="00463533" w:rsidP="009C731A">
            <w:pPr>
              <w:spacing w:after="0" w:line="240" w:lineRule="auto"/>
              <w:jc w:val="right"/>
              <w:rPr>
                <w:rFonts w:ascii="Times New Roman" w:hAnsi="Times New Roman"/>
                <w:sz w:val="20"/>
                <w:szCs w:val="20"/>
              </w:rPr>
            </w:pPr>
          </w:p>
        </w:tc>
        <w:tc>
          <w:tcPr>
            <w:tcW w:w="683" w:type="dxa"/>
          </w:tcPr>
          <w:p w:rsidR="00463533" w:rsidRPr="00E71F1A" w:rsidRDefault="00463533" w:rsidP="009C731A">
            <w:pPr>
              <w:spacing w:after="0" w:line="240" w:lineRule="auto"/>
              <w:jc w:val="center"/>
              <w:rPr>
                <w:rFonts w:ascii="Times New Roman" w:hAnsi="Times New Roman"/>
                <w:sz w:val="20"/>
                <w:szCs w:val="20"/>
              </w:rPr>
            </w:pPr>
          </w:p>
        </w:tc>
        <w:tc>
          <w:tcPr>
            <w:tcW w:w="859" w:type="dxa"/>
          </w:tcPr>
          <w:p w:rsidR="00463533" w:rsidRPr="00E71F1A" w:rsidRDefault="00463533" w:rsidP="009C731A">
            <w:pPr>
              <w:spacing w:after="0" w:line="240" w:lineRule="auto"/>
              <w:jc w:val="both"/>
              <w:rPr>
                <w:rFonts w:ascii="Times New Roman" w:hAnsi="Times New Roman"/>
                <w:sz w:val="20"/>
                <w:szCs w:val="20"/>
              </w:rPr>
            </w:pPr>
          </w:p>
        </w:tc>
        <w:tc>
          <w:tcPr>
            <w:tcW w:w="1416" w:type="dxa"/>
          </w:tcPr>
          <w:p w:rsidR="00463533" w:rsidRPr="00E71F1A" w:rsidRDefault="00463533" w:rsidP="009C731A">
            <w:pPr>
              <w:spacing w:after="0" w:line="240" w:lineRule="auto"/>
              <w:rPr>
                <w:rFonts w:ascii="Times New Roman" w:hAnsi="Times New Roman"/>
                <w:sz w:val="20"/>
                <w:szCs w:val="20"/>
              </w:rPr>
            </w:pPr>
          </w:p>
        </w:tc>
        <w:tc>
          <w:tcPr>
            <w:tcW w:w="1183" w:type="dxa"/>
          </w:tcPr>
          <w:p w:rsidR="00463533" w:rsidRPr="00E71F1A" w:rsidRDefault="00463533" w:rsidP="009C731A">
            <w:pPr>
              <w:spacing w:after="0" w:line="240" w:lineRule="auto"/>
              <w:jc w:val="right"/>
              <w:rPr>
                <w:rFonts w:ascii="Times New Roman" w:hAnsi="Times New Roman"/>
                <w:sz w:val="20"/>
                <w:szCs w:val="20"/>
              </w:rPr>
            </w:pPr>
          </w:p>
        </w:tc>
        <w:tc>
          <w:tcPr>
            <w:tcW w:w="829" w:type="dxa"/>
          </w:tcPr>
          <w:p w:rsidR="00463533" w:rsidRPr="00E71F1A" w:rsidRDefault="00463533" w:rsidP="009C731A">
            <w:pPr>
              <w:spacing w:after="0" w:line="240" w:lineRule="auto"/>
              <w:jc w:val="center"/>
              <w:rPr>
                <w:rFonts w:ascii="Times New Roman" w:hAnsi="Times New Roman"/>
                <w:sz w:val="20"/>
                <w:szCs w:val="20"/>
              </w:rPr>
            </w:pPr>
          </w:p>
        </w:tc>
      </w:tr>
    </w:tbl>
    <w:p w:rsidR="005F6DC2" w:rsidRDefault="005F6DC2" w:rsidP="00A70A8A">
      <w:pPr>
        <w:spacing w:after="0" w:line="240" w:lineRule="auto"/>
        <w:ind w:right="144"/>
        <w:rPr>
          <w:rFonts w:ascii="Times New Roman" w:hAnsi="Times New Roman"/>
          <w:b/>
        </w:rPr>
      </w:pPr>
    </w:p>
    <w:p w:rsidR="00CA769C" w:rsidRPr="009C731A" w:rsidRDefault="00CA769C" w:rsidP="00A70A8A">
      <w:pPr>
        <w:spacing w:after="0" w:line="240" w:lineRule="auto"/>
        <w:ind w:right="144"/>
        <w:rPr>
          <w:rFonts w:ascii="Times New Roman" w:hAnsi="Times New Roman"/>
          <w:b/>
        </w:rPr>
      </w:pPr>
      <w:r w:rsidRPr="009C731A">
        <w:rPr>
          <w:rFonts w:ascii="Times New Roman" w:hAnsi="Times New Roman"/>
          <w:b/>
        </w:rPr>
        <w:t xml:space="preserve">APPENDIX C2:  FRESHMAN ACT SCORES </w:t>
      </w:r>
    </w:p>
    <w:p w:rsidR="00CA769C" w:rsidRPr="00867E1A" w:rsidRDefault="00CA769C" w:rsidP="00490D0C">
      <w:pPr>
        <w:tabs>
          <w:tab w:val="left" w:pos="540"/>
        </w:tabs>
        <w:spacing w:after="0" w:line="240" w:lineRule="auto"/>
        <w:jc w:val="both"/>
        <w:rPr>
          <w:rFonts w:ascii="Times New Roman" w:hAnsi="Times New Roman"/>
          <w:sz w:val="24"/>
          <w:szCs w:val="24"/>
        </w:rPr>
      </w:pPr>
    </w:p>
    <w:p w:rsidR="00CA769C" w:rsidRPr="00867E1A" w:rsidRDefault="00CA769C" w:rsidP="00490D0C">
      <w:pPr>
        <w:tabs>
          <w:tab w:val="left" w:pos="540"/>
        </w:tabs>
        <w:spacing w:after="0" w:line="240" w:lineRule="auto"/>
        <w:jc w:val="both"/>
        <w:rPr>
          <w:rFonts w:ascii="Times New Roman" w:hAnsi="Times New Roman"/>
          <w:sz w:val="24"/>
          <w:szCs w:val="24"/>
        </w:rPr>
      </w:pPr>
      <w:r w:rsidRPr="00867E1A">
        <w:rPr>
          <w:rFonts w:ascii="Times New Roman" w:hAnsi="Times New Roman"/>
          <w:sz w:val="24"/>
          <w:szCs w:val="24"/>
        </w:rPr>
        <w:tab/>
      </w:r>
      <w:r w:rsidR="00CD7924" w:rsidRPr="00EB77F2">
        <w:rPr>
          <w:rFonts w:ascii="Times New Roman" w:hAnsi="Times New Roman"/>
          <w:noProof/>
          <w:sz w:val="24"/>
          <w:szCs w:val="24"/>
        </w:rPr>
        <w:pict>
          <v:shape id="_x0000_i1028" type="#_x0000_t75" style="width:349.5pt;height:102pt;visibility:visible">
            <v:imagedata r:id="rId13" o:title=""/>
          </v:shape>
        </w:pict>
      </w:r>
    </w:p>
    <w:p w:rsidR="009C731A" w:rsidRDefault="009C731A" w:rsidP="003002AA">
      <w:pPr>
        <w:spacing w:after="0" w:line="360" w:lineRule="auto"/>
        <w:ind w:right="144"/>
        <w:rPr>
          <w:rFonts w:ascii="Times New Roman" w:hAnsi="Times New Roman"/>
          <w:b/>
        </w:rPr>
      </w:pPr>
    </w:p>
    <w:p w:rsidR="00CA769C" w:rsidRPr="009C731A" w:rsidRDefault="00CA769C" w:rsidP="009C731A">
      <w:pPr>
        <w:spacing w:after="0" w:line="360" w:lineRule="auto"/>
        <w:ind w:right="144"/>
        <w:rPr>
          <w:rFonts w:ascii="Times New Roman" w:hAnsi="Times New Roman"/>
          <w:b/>
        </w:rPr>
      </w:pPr>
      <w:r w:rsidRPr="009C731A">
        <w:rPr>
          <w:rFonts w:ascii="Times New Roman" w:hAnsi="Times New Roman"/>
          <w:b/>
        </w:rPr>
        <w:t>APPENDIX C3:  RETENTION RATES AND GRADUATION RATES</w:t>
      </w:r>
    </w:p>
    <w:p w:rsidR="00CA769C" w:rsidRPr="009C731A" w:rsidRDefault="00CA769C" w:rsidP="00FE66AD">
      <w:pPr>
        <w:tabs>
          <w:tab w:val="left" w:pos="540"/>
        </w:tabs>
        <w:spacing w:after="0" w:line="240" w:lineRule="auto"/>
        <w:jc w:val="center"/>
        <w:rPr>
          <w:rFonts w:ascii="Times New Roman" w:hAnsi="Times New Roman"/>
        </w:rPr>
      </w:pPr>
      <w:r w:rsidRPr="009C731A">
        <w:rPr>
          <w:rFonts w:ascii="Times New Roman" w:hAnsi="Times New Roman"/>
        </w:rPr>
        <w:t>Retention &amp; Graduation Rate of First-time, Full-time Freshmen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1317"/>
        <w:gridCol w:w="1318"/>
        <w:gridCol w:w="1317"/>
        <w:gridCol w:w="1318"/>
        <w:gridCol w:w="1318"/>
      </w:tblGrid>
      <w:tr w:rsidR="00CA769C" w:rsidRPr="009C731A" w:rsidTr="00FE66AD">
        <w:trPr>
          <w:jc w:val="center"/>
        </w:trPr>
        <w:tc>
          <w:tcPr>
            <w:tcW w:w="2880" w:type="dxa"/>
            <w:shd w:val="clear" w:color="auto" w:fill="8DB3E2"/>
          </w:tcPr>
          <w:p w:rsidR="00CA769C" w:rsidRPr="009C731A" w:rsidRDefault="00CA769C" w:rsidP="00FE66AD">
            <w:pPr>
              <w:spacing w:after="0" w:line="240" w:lineRule="auto"/>
              <w:jc w:val="both"/>
              <w:rPr>
                <w:rFonts w:ascii="Times New Roman" w:hAnsi="Times New Roman"/>
                <w:sz w:val="20"/>
                <w:szCs w:val="20"/>
              </w:rPr>
            </w:pPr>
          </w:p>
        </w:tc>
        <w:tc>
          <w:tcPr>
            <w:tcW w:w="1317" w:type="dxa"/>
            <w:shd w:val="clear" w:color="auto" w:fill="8DB3E2"/>
          </w:tcPr>
          <w:p w:rsidR="00CA769C" w:rsidRPr="009C731A" w:rsidRDefault="00CA769C" w:rsidP="00FE66AD">
            <w:pPr>
              <w:spacing w:after="0" w:line="240" w:lineRule="auto"/>
              <w:jc w:val="both"/>
              <w:rPr>
                <w:rFonts w:ascii="Times New Roman" w:hAnsi="Times New Roman"/>
                <w:b/>
                <w:sz w:val="20"/>
                <w:szCs w:val="20"/>
              </w:rPr>
            </w:pPr>
            <w:r w:rsidRPr="009C731A">
              <w:rPr>
                <w:rFonts w:ascii="Times New Roman" w:hAnsi="Times New Roman"/>
                <w:b/>
                <w:sz w:val="20"/>
                <w:szCs w:val="20"/>
              </w:rPr>
              <w:t>2004</w:t>
            </w:r>
          </w:p>
        </w:tc>
        <w:tc>
          <w:tcPr>
            <w:tcW w:w="1318" w:type="dxa"/>
            <w:shd w:val="clear" w:color="auto" w:fill="8DB3E2"/>
          </w:tcPr>
          <w:p w:rsidR="00CA769C" w:rsidRPr="009C731A" w:rsidRDefault="00CA769C" w:rsidP="00FE66AD">
            <w:pPr>
              <w:spacing w:after="0" w:line="240" w:lineRule="auto"/>
              <w:jc w:val="both"/>
              <w:rPr>
                <w:rFonts w:ascii="Times New Roman" w:hAnsi="Times New Roman"/>
                <w:b/>
                <w:sz w:val="20"/>
                <w:szCs w:val="20"/>
              </w:rPr>
            </w:pPr>
            <w:r w:rsidRPr="009C731A">
              <w:rPr>
                <w:rFonts w:ascii="Times New Roman" w:hAnsi="Times New Roman"/>
                <w:b/>
                <w:sz w:val="20"/>
                <w:szCs w:val="20"/>
              </w:rPr>
              <w:t>2005</w:t>
            </w:r>
          </w:p>
        </w:tc>
        <w:tc>
          <w:tcPr>
            <w:tcW w:w="1317" w:type="dxa"/>
            <w:shd w:val="clear" w:color="auto" w:fill="8DB3E2"/>
          </w:tcPr>
          <w:p w:rsidR="00CA769C" w:rsidRPr="009C731A" w:rsidRDefault="00CA769C" w:rsidP="00FE66AD">
            <w:pPr>
              <w:spacing w:after="0" w:line="240" w:lineRule="auto"/>
              <w:jc w:val="both"/>
              <w:rPr>
                <w:rFonts w:ascii="Times New Roman" w:hAnsi="Times New Roman"/>
                <w:b/>
                <w:sz w:val="20"/>
                <w:szCs w:val="20"/>
              </w:rPr>
            </w:pPr>
            <w:r w:rsidRPr="009C731A">
              <w:rPr>
                <w:rFonts w:ascii="Times New Roman" w:hAnsi="Times New Roman"/>
                <w:b/>
                <w:sz w:val="20"/>
                <w:szCs w:val="20"/>
              </w:rPr>
              <w:t>2006</w:t>
            </w:r>
          </w:p>
        </w:tc>
        <w:tc>
          <w:tcPr>
            <w:tcW w:w="1318" w:type="dxa"/>
            <w:shd w:val="clear" w:color="auto" w:fill="8DB3E2"/>
          </w:tcPr>
          <w:p w:rsidR="00CA769C" w:rsidRPr="009C731A" w:rsidRDefault="00CA769C" w:rsidP="00FE66AD">
            <w:pPr>
              <w:spacing w:after="0" w:line="240" w:lineRule="auto"/>
              <w:jc w:val="both"/>
              <w:rPr>
                <w:rFonts w:ascii="Times New Roman" w:hAnsi="Times New Roman"/>
                <w:b/>
                <w:sz w:val="20"/>
                <w:szCs w:val="20"/>
              </w:rPr>
            </w:pPr>
            <w:r w:rsidRPr="009C731A">
              <w:rPr>
                <w:rFonts w:ascii="Times New Roman" w:hAnsi="Times New Roman"/>
                <w:b/>
                <w:sz w:val="20"/>
                <w:szCs w:val="20"/>
              </w:rPr>
              <w:t>2007</w:t>
            </w:r>
          </w:p>
        </w:tc>
        <w:tc>
          <w:tcPr>
            <w:tcW w:w="1318" w:type="dxa"/>
            <w:shd w:val="clear" w:color="auto" w:fill="8DB3E2"/>
          </w:tcPr>
          <w:p w:rsidR="00CA769C" w:rsidRPr="009C731A" w:rsidRDefault="00CA769C" w:rsidP="00FE66AD">
            <w:pPr>
              <w:spacing w:after="0" w:line="240" w:lineRule="auto"/>
              <w:jc w:val="both"/>
              <w:rPr>
                <w:rFonts w:ascii="Times New Roman" w:hAnsi="Times New Roman"/>
                <w:b/>
                <w:sz w:val="20"/>
                <w:szCs w:val="20"/>
              </w:rPr>
            </w:pPr>
            <w:r w:rsidRPr="009C731A">
              <w:rPr>
                <w:rFonts w:ascii="Times New Roman" w:hAnsi="Times New Roman"/>
                <w:b/>
                <w:sz w:val="20"/>
                <w:szCs w:val="20"/>
              </w:rPr>
              <w:t>2008</w:t>
            </w:r>
          </w:p>
        </w:tc>
      </w:tr>
      <w:tr w:rsidR="00CA769C" w:rsidRPr="009C731A" w:rsidTr="00FE66AD">
        <w:trPr>
          <w:jc w:val="center"/>
        </w:trPr>
        <w:tc>
          <w:tcPr>
            <w:tcW w:w="2880" w:type="dxa"/>
          </w:tcPr>
          <w:p w:rsidR="00CA769C" w:rsidRPr="009C731A" w:rsidRDefault="00CA769C" w:rsidP="00FE66AD">
            <w:pPr>
              <w:spacing w:after="0" w:line="240" w:lineRule="auto"/>
              <w:jc w:val="both"/>
              <w:rPr>
                <w:rFonts w:ascii="Times New Roman" w:hAnsi="Times New Roman"/>
                <w:sz w:val="20"/>
                <w:szCs w:val="20"/>
              </w:rPr>
            </w:pPr>
            <w:r w:rsidRPr="009C731A">
              <w:rPr>
                <w:rFonts w:ascii="Times New Roman" w:hAnsi="Times New Roman"/>
                <w:sz w:val="20"/>
                <w:szCs w:val="20"/>
              </w:rPr>
              <w:t xml:space="preserve">Fall to Fall Retention Rate </w:t>
            </w:r>
          </w:p>
        </w:tc>
        <w:tc>
          <w:tcPr>
            <w:tcW w:w="1317" w:type="dxa"/>
          </w:tcPr>
          <w:p w:rsidR="00CA769C" w:rsidRPr="009C731A" w:rsidRDefault="00CA769C" w:rsidP="00FE66AD">
            <w:pPr>
              <w:spacing w:after="0" w:line="240" w:lineRule="auto"/>
              <w:jc w:val="both"/>
              <w:rPr>
                <w:rFonts w:ascii="Times New Roman" w:hAnsi="Times New Roman"/>
                <w:sz w:val="20"/>
                <w:szCs w:val="20"/>
              </w:rPr>
            </w:pPr>
            <w:r w:rsidRPr="009C731A">
              <w:rPr>
                <w:rFonts w:ascii="Times New Roman" w:hAnsi="Times New Roman"/>
                <w:sz w:val="20"/>
                <w:szCs w:val="20"/>
              </w:rPr>
              <w:t>69.5%</w:t>
            </w:r>
          </w:p>
        </w:tc>
        <w:tc>
          <w:tcPr>
            <w:tcW w:w="1318" w:type="dxa"/>
          </w:tcPr>
          <w:p w:rsidR="00CA769C" w:rsidRPr="009C731A" w:rsidRDefault="00CA769C" w:rsidP="00FE66AD">
            <w:pPr>
              <w:spacing w:after="0" w:line="240" w:lineRule="auto"/>
              <w:jc w:val="both"/>
              <w:rPr>
                <w:rFonts w:ascii="Times New Roman" w:hAnsi="Times New Roman"/>
                <w:sz w:val="20"/>
                <w:szCs w:val="20"/>
              </w:rPr>
            </w:pPr>
            <w:r w:rsidRPr="009C731A">
              <w:rPr>
                <w:rFonts w:ascii="Times New Roman" w:hAnsi="Times New Roman"/>
                <w:sz w:val="20"/>
                <w:szCs w:val="20"/>
              </w:rPr>
              <w:t>69.8%</w:t>
            </w:r>
          </w:p>
        </w:tc>
        <w:tc>
          <w:tcPr>
            <w:tcW w:w="1317" w:type="dxa"/>
          </w:tcPr>
          <w:p w:rsidR="00CA769C" w:rsidRPr="009C731A" w:rsidRDefault="00CA769C" w:rsidP="00FE66AD">
            <w:pPr>
              <w:spacing w:after="0" w:line="240" w:lineRule="auto"/>
              <w:jc w:val="both"/>
              <w:rPr>
                <w:rFonts w:ascii="Times New Roman" w:hAnsi="Times New Roman"/>
                <w:sz w:val="20"/>
                <w:szCs w:val="20"/>
              </w:rPr>
            </w:pPr>
            <w:r w:rsidRPr="009C731A">
              <w:rPr>
                <w:rFonts w:ascii="Times New Roman" w:hAnsi="Times New Roman"/>
                <w:sz w:val="20"/>
                <w:szCs w:val="20"/>
              </w:rPr>
              <w:t>72.1%</w:t>
            </w:r>
          </w:p>
        </w:tc>
        <w:tc>
          <w:tcPr>
            <w:tcW w:w="1318" w:type="dxa"/>
          </w:tcPr>
          <w:p w:rsidR="00CA769C" w:rsidRPr="009C731A" w:rsidRDefault="00CA769C" w:rsidP="00FE66AD">
            <w:pPr>
              <w:spacing w:after="0" w:line="240" w:lineRule="auto"/>
              <w:jc w:val="both"/>
              <w:rPr>
                <w:rFonts w:ascii="Times New Roman" w:hAnsi="Times New Roman"/>
                <w:sz w:val="20"/>
                <w:szCs w:val="20"/>
              </w:rPr>
            </w:pPr>
            <w:r w:rsidRPr="009C731A">
              <w:rPr>
                <w:rFonts w:ascii="Times New Roman" w:hAnsi="Times New Roman"/>
                <w:sz w:val="20"/>
                <w:szCs w:val="20"/>
              </w:rPr>
              <w:t>71.7%</w:t>
            </w:r>
          </w:p>
        </w:tc>
        <w:tc>
          <w:tcPr>
            <w:tcW w:w="1318" w:type="dxa"/>
          </w:tcPr>
          <w:p w:rsidR="00CA769C" w:rsidRPr="009C731A" w:rsidRDefault="00CA769C" w:rsidP="00FE66AD">
            <w:pPr>
              <w:spacing w:after="0" w:line="240" w:lineRule="auto"/>
              <w:jc w:val="both"/>
              <w:rPr>
                <w:rFonts w:ascii="Times New Roman" w:hAnsi="Times New Roman"/>
                <w:sz w:val="20"/>
                <w:szCs w:val="20"/>
              </w:rPr>
            </w:pPr>
            <w:r w:rsidRPr="009C731A">
              <w:rPr>
                <w:rFonts w:ascii="Times New Roman" w:hAnsi="Times New Roman"/>
                <w:sz w:val="20"/>
                <w:szCs w:val="20"/>
              </w:rPr>
              <w:t>71.5%</w:t>
            </w:r>
          </w:p>
        </w:tc>
      </w:tr>
      <w:tr w:rsidR="00CA769C" w:rsidRPr="009C731A" w:rsidTr="00FE66AD">
        <w:trPr>
          <w:jc w:val="center"/>
        </w:trPr>
        <w:tc>
          <w:tcPr>
            <w:tcW w:w="2880" w:type="dxa"/>
          </w:tcPr>
          <w:p w:rsidR="00CA769C" w:rsidRPr="009C731A" w:rsidRDefault="00CA769C" w:rsidP="00FE66AD">
            <w:pPr>
              <w:tabs>
                <w:tab w:val="left" w:pos="357"/>
              </w:tabs>
              <w:spacing w:after="0" w:line="240" w:lineRule="auto"/>
              <w:jc w:val="both"/>
              <w:rPr>
                <w:rFonts w:ascii="Times New Roman" w:hAnsi="Times New Roman"/>
                <w:sz w:val="20"/>
                <w:szCs w:val="20"/>
                <w:highlight w:val="yellow"/>
              </w:rPr>
            </w:pPr>
            <w:r w:rsidRPr="009C731A">
              <w:rPr>
                <w:rFonts w:ascii="Times New Roman" w:hAnsi="Times New Roman"/>
                <w:sz w:val="20"/>
                <w:szCs w:val="20"/>
              </w:rPr>
              <w:t>Six year Graduation Rate</w:t>
            </w:r>
          </w:p>
        </w:tc>
        <w:tc>
          <w:tcPr>
            <w:tcW w:w="1317" w:type="dxa"/>
          </w:tcPr>
          <w:p w:rsidR="00CA769C" w:rsidRPr="009C731A" w:rsidRDefault="00CA769C" w:rsidP="00FE66AD">
            <w:pPr>
              <w:spacing w:after="0" w:line="240" w:lineRule="auto"/>
              <w:jc w:val="both"/>
              <w:rPr>
                <w:rFonts w:ascii="Times New Roman" w:hAnsi="Times New Roman"/>
                <w:sz w:val="20"/>
                <w:szCs w:val="20"/>
              </w:rPr>
            </w:pPr>
            <w:r w:rsidRPr="009C731A">
              <w:rPr>
                <w:rFonts w:ascii="Times New Roman" w:hAnsi="Times New Roman"/>
                <w:sz w:val="20"/>
                <w:szCs w:val="20"/>
              </w:rPr>
              <w:t>44.0%</w:t>
            </w:r>
          </w:p>
        </w:tc>
        <w:tc>
          <w:tcPr>
            <w:tcW w:w="1318" w:type="dxa"/>
          </w:tcPr>
          <w:p w:rsidR="00CA769C" w:rsidRPr="009C731A" w:rsidRDefault="00CA769C" w:rsidP="00FE66AD">
            <w:pPr>
              <w:spacing w:after="0" w:line="240" w:lineRule="auto"/>
              <w:jc w:val="both"/>
              <w:rPr>
                <w:rFonts w:ascii="Times New Roman" w:hAnsi="Times New Roman"/>
                <w:sz w:val="20"/>
                <w:szCs w:val="20"/>
              </w:rPr>
            </w:pPr>
            <w:r w:rsidRPr="009C731A">
              <w:rPr>
                <w:rFonts w:ascii="Times New Roman" w:hAnsi="Times New Roman"/>
                <w:sz w:val="20"/>
                <w:szCs w:val="20"/>
              </w:rPr>
              <w:t>44.0%</w:t>
            </w:r>
          </w:p>
        </w:tc>
        <w:tc>
          <w:tcPr>
            <w:tcW w:w="1317" w:type="dxa"/>
          </w:tcPr>
          <w:p w:rsidR="00CA769C" w:rsidRPr="009C731A" w:rsidRDefault="00CA769C" w:rsidP="00FE66AD">
            <w:pPr>
              <w:spacing w:after="0" w:line="240" w:lineRule="auto"/>
              <w:jc w:val="both"/>
              <w:rPr>
                <w:rFonts w:ascii="Times New Roman" w:hAnsi="Times New Roman"/>
                <w:sz w:val="20"/>
                <w:szCs w:val="20"/>
              </w:rPr>
            </w:pPr>
            <w:r w:rsidRPr="009C731A">
              <w:rPr>
                <w:rFonts w:ascii="Times New Roman" w:hAnsi="Times New Roman"/>
                <w:sz w:val="20"/>
                <w:szCs w:val="20"/>
              </w:rPr>
              <w:t>42.3%</w:t>
            </w:r>
          </w:p>
        </w:tc>
        <w:tc>
          <w:tcPr>
            <w:tcW w:w="1318" w:type="dxa"/>
          </w:tcPr>
          <w:p w:rsidR="00CA769C" w:rsidRPr="009C731A" w:rsidRDefault="00CA769C" w:rsidP="00FE66AD">
            <w:pPr>
              <w:spacing w:after="0" w:line="240" w:lineRule="auto"/>
              <w:jc w:val="both"/>
              <w:rPr>
                <w:rFonts w:ascii="Times New Roman" w:hAnsi="Times New Roman"/>
                <w:sz w:val="20"/>
                <w:szCs w:val="20"/>
              </w:rPr>
            </w:pPr>
            <w:r w:rsidRPr="009C731A">
              <w:rPr>
                <w:rFonts w:ascii="Times New Roman" w:hAnsi="Times New Roman"/>
                <w:sz w:val="20"/>
                <w:szCs w:val="20"/>
              </w:rPr>
              <w:t>43.2%</w:t>
            </w:r>
          </w:p>
        </w:tc>
        <w:tc>
          <w:tcPr>
            <w:tcW w:w="1318" w:type="dxa"/>
          </w:tcPr>
          <w:p w:rsidR="00CA769C" w:rsidRPr="009C731A" w:rsidRDefault="00CA769C" w:rsidP="00FE66AD">
            <w:pPr>
              <w:spacing w:after="0" w:line="240" w:lineRule="auto"/>
              <w:jc w:val="both"/>
              <w:rPr>
                <w:rFonts w:ascii="Times New Roman" w:hAnsi="Times New Roman"/>
                <w:sz w:val="20"/>
                <w:szCs w:val="20"/>
              </w:rPr>
            </w:pPr>
            <w:r w:rsidRPr="009C731A">
              <w:rPr>
                <w:rFonts w:ascii="Times New Roman" w:hAnsi="Times New Roman"/>
                <w:sz w:val="20"/>
                <w:szCs w:val="20"/>
              </w:rPr>
              <w:t>41.9%</w:t>
            </w:r>
          </w:p>
        </w:tc>
      </w:tr>
    </w:tbl>
    <w:p w:rsidR="00CA769C" w:rsidRDefault="00CA769C" w:rsidP="003002AA">
      <w:pPr>
        <w:spacing w:after="0" w:line="360" w:lineRule="auto"/>
        <w:ind w:right="144"/>
        <w:jc w:val="both"/>
        <w:rPr>
          <w:rFonts w:ascii="Times New Roman" w:hAnsi="Times New Roman"/>
          <w:b/>
          <w:caps/>
          <w:sz w:val="24"/>
          <w:szCs w:val="24"/>
        </w:rPr>
      </w:pPr>
    </w:p>
    <w:p w:rsidR="00CA769C" w:rsidRPr="009C731A" w:rsidRDefault="00CA769C" w:rsidP="009C731A">
      <w:pPr>
        <w:spacing w:after="0" w:line="360" w:lineRule="auto"/>
        <w:ind w:right="144"/>
        <w:rPr>
          <w:rFonts w:ascii="Times New Roman" w:hAnsi="Times New Roman"/>
          <w:b/>
          <w:caps/>
        </w:rPr>
      </w:pPr>
      <w:r w:rsidRPr="009C731A">
        <w:rPr>
          <w:rFonts w:ascii="Times New Roman" w:hAnsi="Times New Roman"/>
          <w:b/>
          <w:caps/>
        </w:rPr>
        <w:t>APPENDIX C4:  student FTE BY RESIDENCY AND LEVEL</w:t>
      </w:r>
    </w:p>
    <w:p w:rsidR="00CA769C" w:rsidRPr="009C731A" w:rsidRDefault="00CA769C" w:rsidP="00490D0C">
      <w:pPr>
        <w:spacing w:after="0" w:line="240" w:lineRule="auto"/>
        <w:ind w:firstLine="720"/>
        <w:jc w:val="center"/>
        <w:rPr>
          <w:rFonts w:ascii="Times New Roman" w:hAnsi="Times New Roman"/>
        </w:rPr>
      </w:pPr>
      <w:r w:rsidRPr="009C731A">
        <w:rPr>
          <w:rFonts w:ascii="Times New Roman" w:hAnsi="Times New Roman"/>
        </w:rPr>
        <w:t>Student FTE by Residency &amp; Level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1317"/>
        <w:gridCol w:w="1318"/>
        <w:gridCol w:w="1317"/>
        <w:gridCol w:w="1318"/>
        <w:gridCol w:w="1318"/>
      </w:tblGrid>
      <w:tr w:rsidR="00CA769C" w:rsidRPr="009C731A" w:rsidTr="00490D0C">
        <w:tc>
          <w:tcPr>
            <w:tcW w:w="2880" w:type="dxa"/>
            <w:shd w:val="clear" w:color="auto" w:fill="8DB3E2"/>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 xml:space="preserve"> </w:t>
            </w:r>
          </w:p>
        </w:tc>
        <w:tc>
          <w:tcPr>
            <w:tcW w:w="1317" w:type="dxa"/>
            <w:shd w:val="clear" w:color="auto" w:fill="8DB3E2"/>
          </w:tcPr>
          <w:p w:rsidR="00CA769C" w:rsidRPr="009C731A" w:rsidRDefault="00CA769C" w:rsidP="00490D0C">
            <w:pPr>
              <w:spacing w:after="0" w:line="240" w:lineRule="auto"/>
              <w:jc w:val="both"/>
              <w:rPr>
                <w:rFonts w:ascii="Times New Roman" w:hAnsi="Times New Roman"/>
                <w:b/>
                <w:sz w:val="20"/>
                <w:szCs w:val="20"/>
              </w:rPr>
            </w:pPr>
            <w:r w:rsidRPr="009C731A">
              <w:rPr>
                <w:rFonts w:ascii="Times New Roman" w:hAnsi="Times New Roman"/>
                <w:b/>
                <w:sz w:val="20"/>
                <w:szCs w:val="20"/>
              </w:rPr>
              <w:t>FY 2005</w:t>
            </w:r>
          </w:p>
        </w:tc>
        <w:tc>
          <w:tcPr>
            <w:tcW w:w="1318" w:type="dxa"/>
            <w:shd w:val="clear" w:color="auto" w:fill="8DB3E2"/>
          </w:tcPr>
          <w:p w:rsidR="00CA769C" w:rsidRPr="009C731A" w:rsidRDefault="00CA769C" w:rsidP="00490D0C">
            <w:pPr>
              <w:spacing w:after="0" w:line="240" w:lineRule="auto"/>
              <w:jc w:val="both"/>
              <w:rPr>
                <w:rFonts w:ascii="Times New Roman" w:hAnsi="Times New Roman"/>
                <w:b/>
                <w:sz w:val="20"/>
                <w:szCs w:val="20"/>
              </w:rPr>
            </w:pPr>
            <w:r w:rsidRPr="009C731A">
              <w:rPr>
                <w:rFonts w:ascii="Times New Roman" w:hAnsi="Times New Roman"/>
                <w:b/>
                <w:sz w:val="20"/>
                <w:szCs w:val="20"/>
              </w:rPr>
              <w:t>FY 2006</w:t>
            </w:r>
          </w:p>
        </w:tc>
        <w:tc>
          <w:tcPr>
            <w:tcW w:w="1317" w:type="dxa"/>
            <w:shd w:val="clear" w:color="auto" w:fill="8DB3E2"/>
          </w:tcPr>
          <w:p w:rsidR="00CA769C" w:rsidRPr="009C731A" w:rsidRDefault="00CA769C" w:rsidP="00490D0C">
            <w:pPr>
              <w:spacing w:after="0" w:line="240" w:lineRule="auto"/>
              <w:jc w:val="both"/>
              <w:rPr>
                <w:rFonts w:ascii="Times New Roman" w:hAnsi="Times New Roman"/>
                <w:b/>
                <w:sz w:val="20"/>
                <w:szCs w:val="20"/>
              </w:rPr>
            </w:pPr>
            <w:r w:rsidRPr="009C731A">
              <w:rPr>
                <w:rFonts w:ascii="Times New Roman" w:hAnsi="Times New Roman"/>
                <w:b/>
                <w:sz w:val="20"/>
                <w:szCs w:val="20"/>
              </w:rPr>
              <w:t>FY 2007</w:t>
            </w:r>
          </w:p>
        </w:tc>
        <w:tc>
          <w:tcPr>
            <w:tcW w:w="1318" w:type="dxa"/>
            <w:shd w:val="clear" w:color="auto" w:fill="8DB3E2"/>
          </w:tcPr>
          <w:p w:rsidR="00CA769C" w:rsidRPr="009C731A" w:rsidRDefault="00CA769C" w:rsidP="00490D0C">
            <w:pPr>
              <w:spacing w:after="0" w:line="240" w:lineRule="auto"/>
              <w:jc w:val="both"/>
              <w:rPr>
                <w:rFonts w:ascii="Times New Roman" w:hAnsi="Times New Roman"/>
                <w:b/>
                <w:sz w:val="20"/>
                <w:szCs w:val="20"/>
              </w:rPr>
            </w:pPr>
            <w:r w:rsidRPr="009C731A">
              <w:rPr>
                <w:rFonts w:ascii="Times New Roman" w:hAnsi="Times New Roman"/>
                <w:b/>
                <w:sz w:val="20"/>
                <w:szCs w:val="20"/>
              </w:rPr>
              <w:t>FY 2008</w:t>
            </w:r>
          </w:p>
        </w:tc>
        <w:tc>
          <w:tcPr>
            <w:tcW w:w="1318" w:type="dxa"/>
            <w:shd w:val="clear" w:color="auto" w:fill="8DB3E2"/>
          </w:tcPr>
          <w:p w:rsidR="00CA769C" w:rsidRPr="009C731A" w:rsidRDefault="00CA769C" w:rsidP="00490D0C">
            <w:pPr>
              <w:spacing w:after="0" w:line="240" w:lineRule="auto"/>
              <w:jc w:val="both"/>
              <w:rPr>
                <w:rFonts w:ascii="Times New Roman" w:hAnsi="Times New Roman"/>
                <w:b/>
                <w:sz w:val="20"/>
                <w:szCs w:val="20"/>
              </w:rPr>
            </w:pPr>
            <w:r w:rsidRPr="009C731A">
              <w:rPr>
                <w:rFonts w:ascii="Times New Roman" w:hAnsi="Times New Roman"/>
                <w:b/>
                <w:sz w:val="20"/>
                <w:szCs w:val="20"/>
              </w:rPr>
              <w:t>FY 2009</w:t>
            </w:r>
          </w:p>
        </w:tc>
      </w:tr>
      <w:tr w:rsidR="00CA769C" w:rsidRPr="009C731A" w:rsidTr="00490D0C">
        <w:tc>
          <w:tcPr>
            <w:tcW w:w="2880"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 xml:space="preserve">Resident Total </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8,956</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8,900</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9,019</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9,260</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9,641</w:t>
            </w:r>
          </w:p>
        </w:tc>
      </w:tr>
      <w:tr w:rsidR="00CA769C" w:rsidRPr="009C731A" w:rsidTr="00490D0C">
        <w:tc>
          <w:tcPr>
            <w:tcW w:w="2880" w:type="dxa"/>
          </w:tcPr>
          <w:p w:rsidR="00CA769C" w:rsidRPr="009C731A" w:rsidRDefault="00CA769C" w:rsidP="00490D0C">
            <w:pPr>
              <w:tabs>
                <w:tab w:val="left" w:pos="357"/>
              </w:tabs>
              <w:spacing w:after="0" w:line="240" w:lineRule="auto"/>
              <w:jc w:val="both"/>
              <w:rPr>
                <w:rFonts w:ascii="Times New Roman" w:hAnsi="Times New Roman"/>
                <w:sz w:val="20"/>
                <w:szCs w:val="20"/>
              </w:rPr>
            </w:pPr>
            <w:r w:rsidRPr="009C731A">
              <w:rPr>
                <w:rFonts w:ascii="Times New Roman" w:hAnsi="Times New Roman"/>
                <w:sz w:val="20"/>
                <w:szCs w:val="20"/>
              </w:rPr>
              <w:tab/>
              <w:t>Undergraduates</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7,841</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7,776</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7,879</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8,057</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8,426</w:t>
            </w:r>
          </w:p>
        </w:tc>
      </w:tr>
      <w:tr w:rsidR="00CA769C" w:rsidRPr="009C731A" w:rsidTr="00490D0C">
        <w:tc>
          <w:tcPr>
            <w:tcW w:w="2880" w:type="dxa"/>
          </w:tcPr>
          <w:p w:rsidR="00CA769C" w:rsidRPr="009C731A" w:rsidRDefault="00CA769C" w:rsidP="00490D0C">
            <w:pPr>
              <w:tabs>
                <w:tab w:val="left" w:pos="342"/>
              </w:tabs>
              <w:spacing w:after="0" w:line="240" w:lineRule="auto"/>
              <w:jc w:val="both"/>
              <w:rPr>
                <w:rFonts w:ascii="Times New Roman" w:hAnsi="Times New Roman"/>
                <w:sz w:val="20"/>
                <w:szCs w:val="20"/>
              </w:rPr>
            </w:pPr>
            <w:r w:rsidRPr="009C731A">
              <w:rPr>
                <w:rFonts w:ascii="Times New Roman" w:hAnsi="Times New Roman"/>
                <w:sz w:val="20"/>
                <w:szCs w:val="20"/>
              </w:rPr>
              <w:tab/>
              <w:t>Graduates</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1,115</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1,124</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1,140</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1,203</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1,215</w:t>
            </w:r>
          </w:p>
        </w:tc>
      </w:tr>
      <w:tr w:rsidR="00CA769C" w:rsidRPr="009C731A" w:rsidTr="00490D0C">
        <w:tc>
          <w:tcPr>
            <w:tcW w:w="2880" w:type="dxa"/>
          </w:tcPr>
          <w:p w:rsidR="00CA769C" w:rsidRPr="009C731A" w:rsidRDefault="00CA769C" w:rsidP="00490D0C">
            <w:pPr>
              <w:tabs>
                <w:tab w:val="left" w:pos="342"/>
              </w:tabs>
              <w:spacing w:after="0" w:line="240" w:lineRule="auto"/>
              <w:jc w:val="both"/>
              <w:rPr>
                <w:rFonts w:ascii="Times New Roman" w:hAnsi="Times New Roman"/>
                <w:sz w:val="20"/>
                <w:szCs w:val="20"/>
              </w:rPr>
            </w:pPr>
            <w:r w:rsidRPr="009C731A">
              <w:rPr>
                <w:rFonts w:ascii="Times New Roman" w:hAnsi="Times New Roman"/>
                <w:sz w:val="20"/>
                <w:szCs w:val="20"/>
              </w:rPr>
              <w:t>Non-resident Total</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2,993</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3,083</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3,121</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3,176</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3,143</w:t>
            </w:r>
          </w:p>
        </w:tc>
      </w:tr>
      <w:tr w:rsidR="00CA769C" w:rsidRPr="009C731A" w:rsidTr="00490D0C">
        <w:tc>
          <w:tcPr>
            <w:tcW w:w="2880" w:type="dxa"/>
          </w:tcPr>
          <w:p w:rsidR="00CA769C" w:rsidRPr="009C731A" w:rsidRDefault="00CA769C" w:rsidP="00490D0C">
            <w:pPr>
              <w:tabs>
                <w:tab w:val="left" w:pos="342"/>
              </w:tabs>
              <w:spacing w:after="0" w:line="240" w:lineRule="auto"/>
              <w:jc w:val="both"/>
              <w:rPr>
                <w:rFonts w:ascii="Times New Roman" w:hAnsi="Times New Roman"/>
                <w:sz w:val="20"/>
                <w:szCs w:val="20"/>
              </w:rPr>
            </w:pPr>
            <w:r w:rsidRPr="009C731A">
              <w:rPr>
                <w:rFonts w:ascii="Times New Roman" w:hAnsi="Times New Roman"/>
                <w:sz w:val="20"/>
                <w:szCs w:val="20"/>
              </w:rPr>
              <w:tab/>
              <w:t>Undergraduates</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1,921</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1,937</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1,925</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1,910</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1,995</w:t>
            </w:r>
          </w:p>
        </w:tc>
      </w:tr>
      <w:tr w:rsidR="00CA769C" w:rsidRPr="009C731A" w:rsidTr="00490D0C">
        <w:tc>
          <w:tcPr>
            <w:tcW w:w="2880" w:type="dxa"/>
          </w:tcPr>
          <w:p w:rsidR="00CA769C" w:rsidRPr="009C731A" w:rsidRDefault="00CA769C" w:rsidP="00490D0C">
            <w:pPr>
              <w:tabs>
                <w:tab w:val="left" w:pos="342"/>
              </w:tabs>
              <w:spacing w:after="0" w:line="240" w:lineRule="auto"/>
              <w:jc w:val="both"/>
              <w:rPr>
                <w:rFonts w:ascii="Times New Roman" w:hAnsi="Times New Roman"/>
                <w:sz w:val="20"/>
                <w:szCs w:val="20"/>
              </w:rPr>
            </w:pPr>
            <w:r w:rsidRPr="009C731A">
              <w:rPr>
                <w:rFonts w:ascii="Times New Roman" w:hAnsi="Times New Roman"/>
                <w:sz w:val="20"/>
                <w:szCs w:val="20"/>
              </w:rPr>
              <w:tab/>
              <w:t>WUE</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509</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591</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645</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710</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641</w:t>
            </w:r>
          </w:p>
        </w:tc>
      </w:tr>
      <w:tr w:rsidR="00CA769C" w:rsidRPr="009C731A" w:rsidTr="00490D0C">
        <w:tc>
          <w:tcPr>
            <w:tcW w:w="2880" w:type="dxa"/>
          </w:tcPr>
          <w:p w:rsidR="00CA769C" w:rsidRPr="009C731A" w:rsidRDefault="00CA769C" w:rsidP="00490D0C">
            <w:pPr>
              <w:tabs>
                <w:tab w:val="left" w:pos="342"/>
              </w:tabs>
              <w:spacing w:after="0" w:line="240" w:lineRule="auto"/>
              <w:jc w:val="both"/>
              <w:rPr>
                <w:rFonts w:ascii="Times New Roman" w:hAnsi="Times New Roman"/>
                <w:sz w:val="20"/>
                <w:szCs w:val="20"/>
              </w:rPr>
            </w:pPr>
            <w:r w:rsidRPr="009C731A">
              <w:rPr>
                <w:rFonts w:ascii="Times New Roman" w:hAnsi="Times New Roman"/>
                <w:sz w:val="20"/>
                <w:szCs w:val="20"/>
              </w:rPr>
              <w:tab/>
              <w:t>Graduates</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563</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555</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551</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556</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507</w:t>
            </w:r>
          </w:p>
        </w:tc>
      </w:tr>
      <w:tr w:rsidR="00CA769C" w:rsidRPr="009C731A" w:rsidTr="00490D0C">
        <w:tc>
          <w:tcPr>
            <w:tcW w:w="2880" w:type="dxa"/>
          </w:tcPr>
          <w:p w:rsidR="00CA769C" w:rsidRPr="009C731A" w:rsidRDefault="00CA769C" w:rsidP="00490D0C">
            <w:pPr>
              <w:tabs>
                <w:tab w:val="left" w:pos="342"/>
              </w:tabs>
              <w:spacing w:after="0" w:line="240" w:lineRule="auto"/>
              <w:jc w:val="both"/>
              <w:rPr>
                <w:rFonts w:ascii="Times New Roman" w:hAnsi="Times New Roman"/>
                <w:sz w:val="20"/>
                <w:szCs w:val="20"/>
              </w:rPr>
            </w:pPr>
            <w:r w:rsidRPr="009C731A">
              <w:rPr>
                <w:rFonts w:ascii="Times New Roman" w:hAnsi="Times New Roman"/>
                <w:sz w:val="20"/>
                <w:szCs w:val="20"/>
              </w:rPr>
              <w:t>Total FTE</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11,949</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11,983</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12,140</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12,436</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12,784</w:t>
            </w:r>
          </w:p>
        </w:tc>
      </w:tr>
    </w:tbl>
    <w:p w:rsidR="00463533" w:rsidRDefault="00463533" w:rsidP="009C731A">
      <w:pPr>
        <w:spacing w:after="0" w:line="360" w:lineRule="auto"/>
        <w:ind w:right="144"/>
        <w:rPr>
          <w:rFonts w:ascii="Times New Roman" w:hAnsi="Times New Roman"/>
          <w:b/>
          <w:caps/>
        </w:rPr>
      </w:pPr>
    </w:p>
    <w:p w:rsidR="00CA769C" w:rsidRPr="009C731A" w:rsidRDefault="00CA769C" w:rsidP="009C731A">
      <w:pPr>
        <w:spacing w:after="0" w:line="360" w:lineRule="auto"/>
        <w:ind w:right="144"/>
        <w:rPr>
          <w:rFonts w:ascii="Times New Roman" w:hAnsi="Times New Roman"/>
          <w:b/>
          <w:caps/>
        </w:rPr>
      </w:pPr>
      <w:r w:rsidRPr="009C731A">
        <w:rPr>
          <w:rFonts w:ascii="Times New Roman" w:hAnsi="Times New Roman"/>
          <w:b/>
          <w:caps/>
        </w:rPr>
        <w:t>APPENDIX C5:  STUDENT HEADCOUNT BY NEW STUDENT STATUS</w:t>
      </w:r>
    </w:p>
    <w:p w:rsidR="00CA769C" w:rsidRPr="009C731A" w:rsidRDefault="00CA769C" w:rsidP="00490D0C">
      <w:pPr>
        <w:spacing w:after="0" w:line="240" w:lineRule="auto"/>
        <w:jc w:val="center"/>
        <w:rPr>
          <w:rFonts w:ascii="Times New Roman" w:hAnsi="Times New Roman"/>
        </w:rPr>
      </w:pPr>
      <w:r w:rsidRPr="009C731A">
        <w:rPr>
          <w:rFonts w:ascii="Times New Roman" w:hAnsi="Times New Roman"/>
        </w:rPr>
        <w:t>Student Headcount by New Student Status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1317"/>
        <w:gridCol w:w="1318"/>
        <w:gridCol w:w="1317"/>
        <w:gridCol w:w="1318"/>
        <w:gridCol w:w="1318"/>
      </w:tblGrid>
      <w:tr w:rsidR="00CA769C" w:rsidRPr="009C731A" w:rsidTr="00490D0C">
        <w:tc>
          <w:tcPr>
            <w:tcW w:w="2880" w:type="dxa"/>
            <w:shd w:val="clear" w:color="auto" w:fill="8DB3E2"/>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 xml:space="preserve"> </w:t>
            </w:r>
          </w:p>
        </w:tc>
        <w:tc>
          <w:tcPr>
            <w:tcW w:w="1317" w:type="dxa"/>
            <w:shd w:val="clear" w:color="auto" w:fill="8DB3E2"/>
          </w:tcPr>
          <w:p w:rsidR="00CA769C" w:rsidRPr="009C731A" w:rsidRDefault="00CA769C" w:rsidP="00490D0C">
            <w:pPr>
              <w:spacing w:after="0" w:line="240" w:lineRule="auto"/>
              <w:jc w:val="both"/>
              <w:rPr>
                <w:rFonts w:ascii="Times New Roman" w:hAnsi="Times New Roman"/>
                <w:b/>
                <w:sz w:val="20"/>
                <w:szCs w:val="20"/>
              </w:rPr>
            </w:pPr>
            <w:r w:rsidRPr="009C731A">
              <w:rPr>
                <w:rFonts w:ascii="Times New Roman" w:hAnsi="Times New Roman"/>
                <w:b/>
                <w:sz w:val="20"/>
                <w:szCs w:val="20"/>
              </w:rPr>
              <w:t>Fall 2004</w:t>
            </w:r>
          </w:p>
        </w:tc>
        <w:tc>
          <w:tcPr>
            <w:tcW w:w="1318" w:type="dxa"/>
            <w:shd w:val="clear" w:color="auto" w:fill="8DB3E2"/>
          </w:tcPr>
          <w:p w:rsidR="00CA769C" w:rsidRPr="009C731A" w:rsidRDefault="00CA769C" w:rsidP="00490D0C">
            <w:pPr>
              <w:spacing w:after="0" w:line="240" w:lineRule="auto"/>
              <w:jc w:val="both"/>
              <w:rPr>
                <w:rFonts w:ascii="Times New Roman" w:hAnsi="Times New Roman"/>
                <w:b/>
                <w:sz w:val="20"/>
                <w:szCs w:val="20"/>
              </w:rPr>
            </w:pPr>
            <w:r w:rsidRPr="009C731A">
              <w:rPr>
                <w:rFonts w:ascii="Times New Roman" w:hAnsi="Times New Roman"/>
                <w:b/>
                <w:sz w:val="20"/>
                <w:szCs w:val="20"/>
              </w:rPr>
              <w:t>Fall 2005</w:t>
            </w:r>
          </w:p>
        </w:tc>
        <w:tc>
          <w:tcPr>
            <w:tcW w:w="1317" w:type="dxa"/>
            <w:shd w:val="clear" w:color="auto" w:fill="8DB3E2"/>
          </w:tcPr>
          <w:p w:rsidR="00CA769C" w:rsidRPr="009C731A" w:rsidRDefault="00CA769C" w:rsidP="00490D0C">
            <w:pPr>
              <w:spacing w:after="0" w:line="240" w:lineRule="auto"/>
              <w:jc w:val="both"/>
              <w:rPr>
                <w:rFonts w:ascii="Times New Roman" w:hAnsi="Times New Roman"/>
                <w:b/>
                <w:sz w:val="20"/>
                <w:szCs w:val="20"/>
              </w:rPr>
            </w:pPr>
            <w:r w:rsidRPr="009C731A">
              <w:rPr>
                <w:rFonts w:ascii="Times New Roman" w:hAnsi="Times New Roman"/>
                <w:b/>
                <w:sz w:val="20"/>
                <w:szCs w:val="20"/>
              </w:rPr>
              <w:t>Fall 2006</w:t>
            </w:r>
          </w:p>
        </w:tc>
        <w:tc>
          <w:tcPr>
            <w:tcW w:w="1318" w:type="dxa"/>
            <w:shd w:val="clear" w:color="auto" w:fill="8DB3E2"/>
          </w:tcPr>
          <w:p w:rsidR="00CA769C" w:rsidRPr="009C731A" w:rsidRDefault="00CA769C" w:rsidP="00490D0C">
            <w:pPr>
              <w:spacing w:after="0" w:line="240" w:lineRule="auto"/>
              <w:jc w:val="both"/>
              <w:rPr>
                <w:rFonts w:ascii="Times New Roman" w:hAnsi="Times New Roman"/>
                <w:b/>
                <w:sz w:val="20"/>
                <w:szCs w:val="20"/>
              </w:rPr>
            </w:pPr>
            <w:r w:rsidRPr="009C731A">
              <w:rPr>
                <w:rFonts w:ascii="Times New Roman" w:hAnsi="Times New Roman"/>
                <w:b/>
                <w:sz w:val="20"/>
                <w:szCs w:val="20"/>
              </w:rPr>
              <w:t>Fall 2007</w:t>
            </w:r>
          </w:p>
        </w:tc>
        <w:tc>
          <w:tcPr>
            <w:tcW w:w="1318" w:type="dxa"/>
            <w:shd w:val="clear" w:color="auto" w:fill="8DB3E2"/>
          </w:tcPr>
          <w:p w:rsidR="00CA769C" w:rsidRPr="009C731A" w:rsidRDefault="00CA769C" w:rsidP="00490D0C">
            <w:pPr>
              <w:spacing w:after="0" w:line="240" w:lineRule="auto"/>
              <w:jc w:val="both"/>
              <w:rPr>
                <w:rFonts w:ascii="Times New Roman" w:hAnsi="Times New Roman"/>
                <w:b/>
                <w:sz w:val="20"/>
                <w:szCs w:val="20"/>
              </w:rPr>
            </w:pPr>
            <w:r w:rsidRPr="009C731A">
              <w:rPr>
                <w:rFonts w:ascii="Times New Roman" w:hAnsi="Times New Roman"/>
                <w:b/>
                <w:sz w:val="20"/>
                <w:szCs w:val="20"/>
              </w:rPr>
              <w:t>Fall 2008</w:t>
            </w:r>
          </w:p>
        </w:tc>
      </w:tr>
      <w:tr w:rsidR="00CA769C" w:rsidRPr="009C731A" w:rsidTr="00490D0C">
        <w:tc>
          <w:tcPr>
            <w:tcW w:w="2880" w:type="dxa"/>
          </w:tcPr>
          <w:p w:rsidR="00CA769C" w:rsidRPr="009C731A" w:rsidRDefault="00CA769C" w:rsidP="00490D0C">
            <w:pPr>
              <w:spacing w:after="0" w:line="240" w:lineRule="auto"/>
              <w:rPr>
                <w:rFonts w:ascii="Times New Roman" w:hAnsi="Times New Roman"/>
                <w:sz w:val="20"/>
                <w:szCs w:val="20"/>
              </w:rPr>
            </w:pPr>
            <w:r w:rsidRPr="009C731A">
              <w:rPr>
                <w:rFonts w:ascii="Times New Roman" w:hAnsi="Times New Roman"/>
                <w:sz w:val="20"/>
                <w:szCs w:val="20"/>
              </w:rPr>
              <w:t xml:space="preserve">First-time Freshmen </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2,237</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2,246</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2,171</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2,199</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2,492</w:t>
            </w:r>
          </w:p>
        </w:tc>
      </w:tr>
      <w:tr w:rsidR="00CA769C" w:rsidRPr="009C731A" w:rsidTr="00490D0C">
        <w:tc>
          <w:tcPr>
            <w:tcW w:w="2880" w:type="dxa"/>
          </w:tcPr>
          <w:p w:rsidR="00CA769C" w:rsidRPr="009C731A" w:rsidRDefault="00CA769C" w:rsidP="00490D0C">
            <w:pPr>
              <w:tabs>
                <w:tab w:val="left" w:pos="357"/>
              </w:tabs>
              <w:spacing w:after="0" w:line="240" w:lineRule="auto"/>
              <w:rPr>
                <w:rFonts w:ascii="Times New Roman" w:hAnsi="Times New Roman"/>
                <w:sz w:val="20"/>
                <w:szCs w:val="20"/>
              </w:rPr>
            </w:pPr>
            <w:r w:rsidRPr="009C731A">
              <w:rPr>
                <w:rFonts w:ascii="Times New Roman" w:hAnsi="Times New Roman"/>
                <w:sz w:val="20"/>
                <w:szCs w:val="20"/>
              </w:rPr>
              <w:t>New Transfer Students</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958</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928</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907</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831</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891</w:t>
            </w:r>
          </w:p>
        </w:tc>
      </w:tr>
      <w:tr w:rsidR="00CA769C" w:rsidRPr="009C731A" w:rsidTr="00490D0C">
        <w:tc>
          <w:tcPr>
            <w:tcW w:w="2880" w:type="dxa"/>
          </w:tcPr>
          <w:p w:rsidR="00CA769C" w:rsidRPr="009C731A" w:rsidRDefault="00CA769C" w:rsidP="00490D0C">
            <w:pPr>
              <w:tabs>
                <w:tab w:val="left" w:pos="342"/>
              </w:tabs>
              <w:spacing w:after="0" w:line="240" w:lineRule="auto"/>
              <w:rPr>
                <w:rFonts w:ascii="Times New Roman" w:hAnsi="Times New Roman"/>
                <w:sz w:val="20"/>
                <w:szCs w:val="20"/>
              </w:rPr>
            </w:pPr>
            <w:r w:rsidRPr="009C731A">
              <w:rPr>
                <w:rFonts w:ascii="Times New Roman" w:hAnsi="Times New Roman"/>
                <w:sz w:val="20"/>
                <w:szCs w:val="20"/>
              </w:rPr>
              <w:t>First-time Graduate Student</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532</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535</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538</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530</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479</w:t>
            </w:r>
          </w:p>
        </w:tc>
      </w:tr>
      <w:tr w:rsidR="00CA769C" w:rsidRPr="009C731A" w:rsidTr="00490D0C">
        <w:tc>
          <w:tcPr>
            <w:tcW w:w="2880" w:type="dxa"/>
          </w:tcPr>
          <w:p w:rsidR="00CA769C" w:rsidRPr="009C731A" w:rsidRDefault="00CA769C" w:rsidP="00490D0C">
            <w:pPr>
              <w:tabs>
                <w:tab w:val="left" w:pos="342"/>
              </w:tabs>
              <w:spacing w:after="0" w:line="240" w:lineRule="auto"/>
              <w:rPr>
                <w:rFonts w:ascii="Times New Roman" w:hAnsi="Times New Roman"/>
                <w:sz w:val="20"/>
                <w:szCs w:val="20"/>
              </w:rPr>
            </w:pPr>
            <w:r w:rsidRPr="009C731A">
              <w:rPr>
                <w:rFonts w:ascii="Times New Roman" w:hAnsi="Times New Roman"/>
                <w:sz w:val="20"/>
                <w:szCs w:val="20"/>
              </w:rPr>
              <w:t>First-time Non-degree</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215</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176</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240</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214</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188</w:t>
            </w:r>
          </w:p>
        </w:tc>
      </w:tr>
      <w:tr w:rsidR="00CA769C" w:rsidRPr="009C731A" w:rsidTr="00490D0C">
        <w:tc>
          <w:tcPr>
            <w:tcW w:w="2880" w:type="dxa"/>
          </w:tcPr>
          <w:p w:rsidR="00CA769C" w:rsidRPr="009C731A" w:rsidRDefault="00CA769C" w:rsidP="00490D0C">
            <w:pPr>
              <w:tabs>
                <w:tab w:val="left" w:pos="342"/>
              </w:tabs>
              <w:spacing w:after="0" w:line="240" w:lineRule="auto"/>
              <w:rPr>
                <w:rFonts w:ascii="Times New Roman" w:hAnsi="Times New Roman"/>
                <w:sz w:val="20"/>
                <w:szCs w:val="20"/>
              </w:rPr>
            </w:pPr>
            <w:r w:rsidRPr="009C731A">
              <w:rPr>
                <w:rFonts w:ascii="Times New Roman" w:hAnsi="Times New Roman"/>
                <w:sz w:val="20"/>
                <w:szCs w:val="20"/>
              </w:rPr>
              <w:t xml:space="preserve">Total New Students </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3,942</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3,885</w:t>
            </w:r>
          </w:p>
        </w:tc>
        <w:tc>
          <w:tcPr>
            <w:tcW w:w="1317"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3,856</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3,774</w:t>
            </w:r>
          </w:p>
        </w:tc>
        <w:tc>
          <w:tcPr>
            <w:tcW w:w="1318" w:type="dxa"/>
          </w:tcPr>
          <w:p w:rsidR="00CA769C" w:rsidRPr="009C731A" w:rsidRDefault="00CA769C" w:rsidP="00490D0C">
            <w:pPr>
              <w:spacing w:after="0" w:line="240" w:lineRule="auto"/>
              <w:jc w:val="both"/>
              <w:rPr>
                <w:rFonts w:ascii="Times New Roman" w:hAnsi="Times New Roman"/>
                <w:sz w:val="20"/>
                <w:szCs w:val="20"/>
              </w:rPr>
            </w:pPr>
            <w:r w:rsidRPr="009C731A">
              <w:rPr>
                <w:rFonts w:ascii="Times New Roman" w:hAnsi="Times New Roman"/>
                <w:sz w:val="20"/>
                <w:szCs w:val="20"/>
              </w:rPr>
              <w:t>4,050</w:t>
            </w:r>
          </w:p>
        </w:tc>
      </w:tr>
    </w:tbl>
    <w:p w:rsidR="00CA769C" w:rsidRPr="009C731A" w:rsidRDefault="00CA769C" w:rsidP="00490D0C">
      <w:pPr>
        <w:tabs>
          <w:tab w:val="left" w:pos="540"/>
        </w:tabs>
        <w:spacing w:after="0" w:line="240" w:lineRule="auto"/>
        <w:jc w:val="both"/>
        <w:rPr>
          <w:rFonts w:ascii="Times New Roman" w:hAnsi="Times New Roman"/>
          <w:b/>
        </w:rPr>
      </w:pPr>
    </w:p>
    <w:p w:rsidR="00CA769C" w:rsidRPr="009C731A" w:rsidRDefault="00CA769C" w:rsidP="00A0284C">
      <w:pPr>
        <w:spacing w:after="0" w:line="360" w:lineRule="auto"/>
        <w:ind w:right="144"/>
        <w:rPr>
          <w:rFonts w:ascii="Times New Roman" w:hAnsi="Times New Roman"/>
          <w:b/>
          <w:caps/>
        </w:rPr>
      </w:pPr>
      <w:r w:rsidRPr="009C731A">
        <w:rPr>
          <w:rFonts w:ascii="Times New Roman" w:hAnsi="Times New Roman"/>
          <w:b/>
          <w:caps/>
        </w:rPr>
        <w:t>APPENDIX C6:  DEGREE AWARDED BY TYPE</w:t>
      </w:r>
    </w:p>
    <w:tbl>
      <w:tblPr>
        <w:tblW w:w="96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4"/>
        <w:gridCol w:w="1117"/>
        <w:gridCol w:w="1117"/>
        <w:gridCol w:w="1117"/>
        <w:gridCol w:w="1117"/>
        <w:gridCol w:w="1117"/>
        <w:gridCol w:w="1256"/>
      </w:tblGrid>
      <w:tr w:rsidR="00CA769C" w:rsidRPr="009C731A" w:rsidTr="00764791">
        <w:tc>
          <w:tcPr>
            <w:tcW w:w="2794" w:type="dxa"/>
            <w:shd w:val="clear" w:color="auto" w:fill="8DB3E2"/>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ab/>
            </w:r>
          </w:p>
        </w:tc>
        <w:tc>
          <w:tcPr>
            <w:tcW w:w="1117" w:type="dxa"/>
            <w:shd w:val="clear" w:color="auto" w:fill="8DB3E2"/>
          </w:tcPr>
          <w:p w:rsidR="00CA769C" w:rsidRPr="009C731A" w:rsidRDefault="00CA769C" w:rsidP="00764791">
            <w:pPr>
              <w:spacing w:after="0" w:line="240" w:lineRule="auto"/>
              <w:jc w:val="both"/>
              <w:rPr>
                <w:rFonts w:ascii="Times New Roman" w:hAnsi="Times New Roman"/>
                <w:b/>
                <w:sz w:val="20"/>
                <w:szCs w:val="20"/>
              </w:rPr>
            </w:pPr>
            <w:r w:rsidRPr="009C731A">
              <w:rPr>
                <w:rFonts w:ascii="Times New Roman" w:hAnsi="Times New Roman"/>
                <w:b/>
                <w:sz w:val="20"/>
                <w:szCs w:val="20"/>
              </w:rPr>
              <w:t>2003-04</w:t>
            </w:r>
          </w:p>
        </w:tc>
        <w:tc>
          <w:tcPr>
            <w:tcW w:w="1117" w:type="dxa"/>
            <w:shd w:val="clear" w:color="auto" w:fill="8DB3E2"/>
          </w:tcPr>
          <w:p w:rsidR="00CA769C" w:rsidRPr="009C731A" w:rsidRDefault="00CA769C" w:rsidP="00764791">
            <w:pPr>
              <w:spacing w:after="0" w:line="240" w:lineRule="auto"/>
              <w:jc w:val="both"/>
              <w:rPr>
                <w:rFonts w:ascii="Times New Roman" w:hAnsi="Times New Roman"/>
                <w:b/>
                <w:sz w:val="20"/>
                <w:szCs w:val="20"/>
              </w:rPr>
            </w:pPr>
            <w:r w:rsidRPr="009C731A">
              <w:rPr>
                <w:rFonts w:ascii="Times New Roman" w:hAnsi="Times New Roman"/>
                <w:b/>
                <w:sz w:val="20"/>
                <w:szCs w:val="20"/>
              </w:rPr>
              <w:t>2004-05</w:t>
            </w:r>
          </w:p>
        </w:tc>
        <w:tc>
          <w:tcPr>
            <w:tcW w:w="1117" w:type="dxa"/>
            <w:shd w:val="clear" w:color="auto" w:fill="8DB3E2"/>
          </w:tcPr>
          <w:p w:rsidR="00CA769C" w:rsidRPr="009C731A" w:rsidRDefault="00CA769C" w:rsidP="00764791">
            <w:pPr>
              <w:spacing w:after="0" w:line="240" w:lineRule="auto"/>
              <w:jc w:val="both"/>
              <w:rPr>
                <w:rFonts w:ascii="Times New Roman" w:hAnsi="Times New Roman"/>
                <w:b/>
                <w:sz w:val="20"/>
                <w:szCs w:val="20"/>
              </w:rPr>
            </w:pPr>
            <w:r w:rsidRPr="009C731A">
              <w:rPr>
                <w:rFonts w:ascii="Times New Roman" w:hAnsi="Times New Roman"/>
                <w:b/>
                <w:sz w:val="20"/>
                <w:szCs w:val="20"/>
              </w:rPr>
              <w:t>2005-06</w:t>
            </w:r>
          </w:p>
        </w:tc>
        <w:tc>
          <w:tcPr>
            <w:tcW w:w="1117" w:type="dxa"/>
            <w:shd w:val="clear" w:color="auto" w:fill="8DB3E2"/>
          </w:tcPr>
          <w:p w:rsidR="00CA769C" w:rsidRPr="009C731A" w:rsidRDefault="00CA769C" w:rsidP="00764791">
            <w:pPr>
              <w:spacing w:after="0" w:line="240" w:lineRule="auto"/>
              <w:jc w:val="both"/>
              <w:rPr>
                <w:rFonts w:ascii="Times New Roman" w:hAnsi="Times New Roman"/>
                <w:b/>
                <w:sz w:val="20"/>
                <w:szCs w:val="20"/>
              </w:rPr>
            </w:pPr>
            <w:r w:rsidRPr="009C731A">
              <w:rPr>
                <w:rFonts w:ascii="Times New Roman" w:hAnsi="Times New Roman"/>
                <w:b/>
                <w:sz w:val="20"/>
                <w:szCs w:val="20"/>
              </w:rPr>
              <w:t>2006-07</w:t>
            </w:r>
          </w:p>
        </w:tc>
        <w:tc>
          <w:tcPr>
            <w:tcW w:w="1117" w:type="dxa"/>
            <w:shd w:val="clear" w:color="auto" w:fill="8DB3E2"/>
          </w:tcPr>
          <w:p w:rsidR="00CA769C" w:rsidRPr="009C731A" w:rsidRDefault="00CA769C" w:rsidP="00764791">
            <w:pPr>
              <w:spacing w:after="0" w:line="240" w:lineRule="auto"/>
              <w:jc w:val="both"/>
              <w:rPr>
                <w:rFonts w:ascii="Times New Roman" w:hAnsi="Times New Roman"/>
                <w:b/>
                <w:sz w:val="20"/>
                <w:szCs w:val="20"/>
              </w:rPr>
            </w:pPr>
            <w:r w:rsidRPr="009C731A">
              <w:rPr>
                <w:rFonts w:ascii="Times New Roman" w:hAnsi="Times New Roman"/>
                <w:b/>
                <w:sz w:val="20"/>
                <w:szCs w:val="20"/>
              </w:rPr>
              <w:t>2007-08</w:t>
            </w:r>
          </w:p>
        </w:tc>
        <w:tc>
          <w:tcPr>
            <w:tcW w:w="1256" w:type="dxa"/>
            <w:shd w:val="clear" w:color="auto" w:fill="8DB3E2"/>
          </w:tcPr>
          <w:p w:rsidR="00CA769C" w:rsidRPr="009C731A" w:rsidRDefault="00CA769C" w:rsidP="00764791">
            <w:pPr>
              <w:spacing w:after="0" w:line="240" w:lineRule="auto"/>
              <w:jc w:val="both"/>
              <w:rPr>
                <w:rFonts w:ascii="Times New Roman" w:hAnsi="Times New Roman"/>
                <w:b/>
                <w:sz w:val="20"/>
                <w:szCs w:val="20"/>
              </w:rPr>
            </w:pPr>
            <w:r w:rsidRPr="009C731A">
              <w:rPr>
                <w:rFonts w:ascii="Times New Roman" w:hAnsi="Times New Roman"/>
                <w:b/>
                <w:sz w:val="20"/>
                <w:szCs w:val="20"/>
              </w:rPr>
              <w:t>2008-09*</w:t>
            </w:r>
          </w:p>
        </w:tc>
      </w:tr>
      <w:tr w:rsidR="00CA769C" w:rsidRPr="009C731A" w:rsidTr="00764791">
        <w:tc>
          <w:tcPr>
            <w:tcW w:w="2794"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Certificates</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37</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51</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76</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129</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147</w:t>
            </w:r>
          </w:p>
        </w:tc>
        <w:tc>
          <w:tcPr>
            <w:tcW w:w="1256"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138</w:t>
            </w:r>
          </w:p>
        </w:tc>
      </w:tr>
      <w:tr w:rsidR="00CA769C" w:rsidRPr="009C731A" w:rsidTr="00764791">
        <w:tc>
          <w:tcPr>
            <w:tcW w:w="2794"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 xml:space="preserve">Associate Degrees </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207</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222</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208</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203</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206</w:t>
            </w:r>
          </w:p>
        </w:tc>
        <w:tc>
          <w:tcPr>
            <w:tcW w:w="1256"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248</w:t>
            </w:r>
          </w:p>
        </w:tc>
      </w:tr>
      <w:tr w:rsidR="00CA769C" w:rsidRPr="009C731A" w:rsidTr="00764791">
        <w:tc>
          <w:tcPr>
            <w:tcW w:w="2794" w:type="dxa"/>
          </w:tcPr>
          <w:p w:rsidR="00CA769C" w:rsidRPr="009C731A" w:rsidRDefault="00CA769C" w:rsidP="00764791">
            <w:pPr>
              <w:tabs>
                <w:tab w:val="left" w:pos="357"/>
              </w:tabs>
              <w:spacing w:after="0" w:line="240" w:lineRule="auto"/>
              <w:jc w:val="both"/>
              <w:rPr>
                <w:rFonts w:ascii="Times New Roman" w:hAnsi="Times New Roman"/>
                <w:sz w:val="20"/>
                <w:szCs w:val="20"/>
              </w:rPr>
            </w:pPr>
            <w:r w:rsidRPr="009C731A">
              <w:rPr>
                <w:rFonts w:ascii="Times New Roman" w:hAnsi="Times New Roman"/>
                <w:sz w:val="20"/>
                <w:szCs w:val="20"/>
              </w:rPr>
              <w:t>Bachelor’s Degrees</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1,808</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1,709</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1,614</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1,692</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1,712</w:t>
            </w:r>
          </w:p>
        </w:tc>
        <w:tc>
          <w:tcPr>
            <w:tcW w:w="1256"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1,822</w:t>
            </w:r>
          </w:p>
        </w:tc>
      </w:tr>
      <w:tr w:rsidR="00CA769C" w:rsidRPr="009C731A" w:rsidTr="00764791">
        <w:tc>
          <w:tcPr>
            <w:tcW w:w="2794" w:type="dxa"/>
          </w:tcPr>
          <w:p w:rsidR="00CA769C" w:rsidRPr="009C731A" w:rsidRDefault="00CA769C" w:rsidP="00764791">
            <w:pPr>
              <w:tabs>
                <w:tab w:val="left" w:pos="357"/>
              </w:tabs>
              <w:spacing w:after="0" w:line="240" w:lineRule="auto"/>
              <w:jc w:val="both"/>
              <w:rPr>
                <w:rFonts w:ascii="Times New Roman" w:hAnsi="Times New Roman"/>
                <w:sz w:val="20"/>
                <w:szCs w:val="20"/>
              </w:rPr>
            </w:pPr>
            <w:r w:rsidRPr="009C731A">
              <w:rPr>
                <w:rFonts w:ascii="Times New Roman" w:hAnsi="Times New Roman"/>
                <w:sz w:val="20"/>
                <w:szCs w:val="20"/>
              </w:rPr>
              <w:t>Master’s Degrees</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473</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461</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478</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468</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465</w:t>
            </w:r>
          </w:p>
        </w:tc>
        <w:tc>
          <w:tcPr>
            <w:tcW w:w="1256"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476</w:t>
            </w:r>
          </w:p>
        </w:tc>
      </w:tr>
      <w:tr w:rsidR="00CA769C" w:rsidRPr="009C731A" w:rsidTr="00764791">
        <w:tc>
          <w:tcPr>
            <w:tcW w:w="2794" w:type="dxa"/>
          </w:tcPr>
          <w:p w:rsidR="00CA769C" w:rsidRPr="009C731A" w:rsidRDefault="00CA769C" w:rsidP="00764791">
            <w:pPr>
              <w:tabs>
                <w:tab w:val="left" w:pos="357"/>
              </w:tabs>
              <w:spacing w:after="0" w:line="240" w:lineRule="auto"/>
              <w:jc w:val="both"/>
              <w:rPr>
                <w:rFonts w:ascii="Times New Roman" w:hAnsi="Times New Roman"/>
                <w:sz w:val="20"/>
                <w:szCs w:val="20"/>
              </w:rPr>
            </w:pPr>
            <w:r w:rsidRPr="009C731A">
              <w:rPr>
                <w:rFonts w:ascii="Times New Roman" w:hAnsi="Times New Roman"/>
                <w:sz w:val="20"/>
                <w:szCs w:val="20"/>
              </w:rPr>
              <w:t>Doctoral Degrees</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38</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77</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72</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77</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85</w:t>
            </w:r>
          </w:p>
        </w:tc>
        <w:tc>
          <w:tcPr>
            <w:tcW w:w="1256"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75</w:t>
            </w:r>
          </w:p>
        </w:tc>
      </w:tr>
      <w:tr w:rsidR="00CA769C" w:rsidRPr="009C731A" w:rsidTr="00764791">
        <w:tc>
          <w:tcPr>
            <w:tcW w:w="2794" w:type="dxa"/>
          </w:tcPr>
          <w:p w:rsidR="00CA769C" w:rsidRPr="009C731A" w:rsidRDefault="00CA769C" w:rsidP="00764791">
            <w:pPr>
              <w:tabs>
                <w:tab w:val="left" w:pos="357"/>
              </w:tabs>
              <w:spacing w:after="0" w:line="240" w:lineRule="auto"/>
              <w:jc w:val="both"/>
              <w:rPr>
                <w:rFonts w:ascii="Times New Roman" w:hAnsi="Times New Roman"/>
                <w:sz w:val="20"/>
                <w:szCs w:val="20"/>
              </w:rPr>
            </w:pPr>
            <w:r w:rsidRPr="009C731A">
              <w:rPr>
                <w:rFonts w:ascii="Times New Roman" w:hAnsi="Times New Roman"/>
                <w:sz w:val="20"/>
                <w:szCs w:val="20"/>
              </w:rPr>
              <w:t>First Professional Degrees</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134</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129</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136</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136</w:t>
            </w:r>
          </w:p>
        </w:tc>
        <w:tc>
          <w:tcPr>
            <w:tcW w:w="1117"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141</w:t>
            </w:r>
          </w:p>
        </w:tc>
        <w:tc>
          <w:tcPr>
            <w:tcW w:w="1256" w:type="dxa"/>
          </w:tcPr>
          <w:p w:rsidR="00CA769C" w:rsidRPr="009C731A" w:rsidRDefault="00CA769C" w:rsidP="00764791">
            <w:pPr>
              <w:spacing w:after="0" w:line="240" w:lineRule="auto"/>
              <w:jc w:val="both"/>
              <w:rPr>
                <w:rFonts w:ascii="Times New Roman" w:hAnsi="Times New Roman"/>
                <w:sz w:val="20"/>
                <w:szCs w:val="20"/>
              </w:rPr>
            </w:pPr>
            <w:r w:rsidRPr="009C731A">
              <w:rPr>
                <w:rFonts w:ascii="Times New Roman" w:hAnsi="Times New Roman"/>
                <w:sz w:val="20"/>
                <w:szCs w:val="20"/>
              </w:rPr>
              <w:t>175</w:t>
            </w:r>
          </w:p>
        </w:tc>
      </w:tr>
    </w:tbl>
    <w:p w:rsidR="00CA769C" w:rsidRPr="00A0284C" w:rsidRDefault="00CA769C" w:rsidP="00A0284C">
      <w:pPr>
        <w:tabs>
          <w:tab w:val="left" w:pos="540"/>
        </w:tabs>
        <w:spacing w:after="0" w:line="240" w:lineRule="auto"/>
        <w:jc w:val="both"/>
        <w:rPr>
          <w:rFonts w:ascii="Times New Roman" w:hAnsi="Times New Roman"/>
          <w:sz w:val="20"/>
          <w:szCs w:val="20"/>
        </w:rPr>
      </w:pPr>
      <w:r w:rsidRPr="009C731A">
        <w:rPr>
          <w:rFonts w:ascii="Times New Roman" w:hAnsi="Times New Roman"/>
          <w:sz w:val="20"/>
          <w:szCs w:val="20"/>
        </w:rPr>
        <w:t>*Preliminary and NOT official</w:t>
      </w:r>
    </w:p>
    <w:sectPr w:rsidR="00CA769C" w:rsidRPr="00A0284C" w:rsidSect="00AC7EC2">
      <w:type w:val="continuous"/>
      <w:pgSz w:w="12240" w:h="15840"/>
      <w:pgMar w:top="1440" w:right="1440" w:bottom="1440" w:left="1440" w:header="720" w:footer="2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3C" w:rsidRDefault="00B75E3C" w:rsidP="00FE2114">
      <w:pPr>
        <w:spacing w:after="0" w:line="240" w:lineRule="auto"/>
      </w:pPr>
      <w:r>
        <w:separator/>
      </w:r>
    </w:p>
  </w:endnote>
  <w:endnote w:type="continuationSeparator" w:id="0">
    <w:p w:rsidR="00B75E3C" w:rsidRDefault="00B75E3C" w:rsidP="00FE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3C" w:rsidRDefault="00EB77F2" w:rsidP="002D4B91">
    <w:pPr>
      <w:pStyle w:val="Footer"/>
      <w:framePr w:wrap="around" w:vAnchor="text" w:hAnchor="margin" w:xAlign="center" w:y="1"/>
      <w:rPr>
        <w:rStyle w:val="PageNumber"/>
      </w:rPr>
    </w:pPr>
    <w:r>
      <w:rPr>
        <w:rStyle w:val="PageNumber"/>
      </w:rPr>
      <w:fldChar w:fldCharType="begin"/>
    </w:r>
    <w:r w:rsidR="00B75E3C">
      <w:rPr>
        <w:rStyle w:val="PageNumber"/>
      </w:rPr>
      <w:instrText xml:space="preserve">PAGE  </w:instrText>
    </w:r>
    <w:r>
      <w:rPr>
        <w:rStyle w:val="PageNumber"/>
      </w:rPr>
      <w:fldChar w:fldCharType="end"/>
    </w:r>
  </w:p>
  <w:p w:rsidR="00B75E3C" w:rsidRDefault="00B75E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3C" w:rsidRDefault="00B75E3C" w:rsidP="002D4B91">
    <w:pPr>
      <w:pStyle w:val="Footer"/>
      <w:framePr w:wrap="around" w:vAnchor="text" w:hAnchor="margin" w:xAlign="center" w:y="1"/>
      <w:rPr>
        <w:rStyle w:val="PageNumber"/>
      </w:rPr>
    </w:pPr>
  </w:p>
  <w:p w:rsidR="00B75E3C" w:rsidRPr="00513AB3" w:rsidRDefault="00B75E3C" w:rsidP="00513AB3">
    <w:pPr>
      <w:pStyle w:val="Footer"/>
      <w:jc w:val="center"/>
      <w:rPr>
        <w:rFonts w:ascii="Times New Roman" w:hAnsi="Times New Roman"/>
        <w:sz w:val="20"/>
        <w:szCs w:val="20"/>
      </w:rPr>
    </w:pPr>
    <w:r w:rsidRPr="00513AB3">
      <w:rPr>
        <w:rFonts w:ascii="Times New Roman" w:hAnsi="Times New Roman"/>
        <w:sz w:val="20"/>
        <w:szCs w:val="20"/>
      </w:rPr>
      <w:t>Mission Review, The University of Montana, Page</w:t>
    </w:r>
    <w:r>
      <w:rPr>
        <w:rFonts w:ascii="Times New Roman" w:hAnsi="Times New Roman"/>
        <w:sz w:val="20"/>
        <w:szCs w:val="20"/>
      </w:rPr>
      <w:t xml:space="preserve"> </w:t>
    </w:r>
    <w:r w:rsidR="00EB77F2">
      <w:rPr>
        <w:rStyle w:val="PageNumber"/>
      </w:rPr>
      <w:fldChar w:fldCharType="begin"/>
    </w:r>
    <w:r>
      <w:rPr>
        <w:rStyle w:val="PageNumber"/>
      </w:rPr>
      <w:instrText xml:space="preserve"> PAGE </w:instrText>
    </w:r>
    <w:r w:rsidR="00EB77F2">
      <w:rPr>
        <w:rStyle w:val="PageNumber"/>
      </w:rPr>
      <w:fldChar w:fldCharType="separate"/>
    </w:r>
    <w:r w:rsidR="00CD7924">
      <w:rPr>
        <w:rStyle w:val="PageNumber"/>
        <w:noProof/>
      </w:rPr>
      <w:t>15</w:t>
    </w:r>
    <w:r w:rsidR="00EB77F2">
      <w:rPr>
        <w:rStyle w:val="PageNumber"/>
      </w:rPr>
      <w:fldChar w:fldCharType="end"/>
    </w:r>
    <w:r>
      <w:rPr>
        <w:rStyle w:val="PageNumber"/>
      </w:rPr>
      <w:t xml:space="preserve"> o</w:t>
    </w:r>
    <w:r>
      <w:rPr>
        <w:rFonts w:ascii="Times New Roman" w:hAnsi="Times New Roman"/>
        <w:sz w:val="20"/>
        <w:szCs w:val="20"/>
      </w:rPr>
      <w:t xml:space="preserve">f </w:t>
    </w:r>
    <w:fldSimple w:instr=" NUMPAGES  \* Arabic  \* MERGEFORMAT ">
      <w:r w:rsidR="00CD7924" w:rsidRPr="00CD7924">
        <w:rPr>
          <w:rFonts w:ascii="Times New Roman" w:hAnsi="Times New Roman"/>
          <w:noProof/>
          <w:sz w:val="20"/>
          <w:szCs w:val="20"/>
        </w:rPr>
        <w:t>15</w:t>
      </w:r>
    </w:fldSimple>
  </w:p>
  <w:p w:rsidR="00B75E3C" w:rsidRDefault="00B75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3C" w:rsidRDefault="00B75E3C" w:rsidP="00FE2114">
      <w:pPr>
        <w:spacing w:after="0" w:line="240" w:lineRule="auto"/>
      </w:pPr>
      <w:r>
        <w:separator/>
      </w:r>
    </w:p>
  </w:footnote>
  <w:footnote w:type="continuationSeparator" w:id="0">
    <w:p w:rsidR="00B75E3C" w:rsidRDefault="00B75E3C" w:rsidP="00FE2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6B8"/>
    <w:multiLevelType w:val="hybridMultilevel"/>
    <w:tmpl w:val="4928DA42"/>
    <w:lvl w:ilvl="0" w:tplc="4034955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06755C9C"/>
    <w:multiLevelType w:val="hybridMultilevel"/>
    <w:tmpl w:val="A2FC1494"/>
    <w:lvl w:ilvl="0" w:tplc="3CA6248E">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3B65DE"/>
    <w:multiLevelType w:val="multilevel"/>
    <w:tmpl w:val="6A3A9CE2"/>
    <w:lvl w:ilvl="0">
      <w:start w:val="2"/>
      <w:numFmt w:val="decimal"/>
      <w:lvlText w:val="%1"/>
      <w:lvlJc w:val="left"/>
      <w:pPr>
        <w:ind w:left="360" w:hanging="360"/>
      </w:pPr>
      <w:rPr>
        <w:rFonts w:cs="Times New Roman" w:hint="default"/>
      </w:rPr>
    </w:lvl>
    <w:lvl w:ilvl="1">
      <w:start w:val="2"/>
      <w:numFmt w:val="decimal"/>
      <w:lvlText w:val="%1.%2"/>
      <w:lvlJc w:val="left"/>
      <w:pPr>
        <w:ind w:left="547" w:hanging="360"/>
      </w:pPr>
      <w:rPr>
        <w:rFonts w:cs="Times New Roman" w:hint="default"/>
      </w:rPr>
    </w:lvl>
    <w:lvl w:ilvl="2">
      <w:start w:val="1"/>
      <w:numFmt w:val="decimal"/>
      <w:lvlText w:val="%1.%2.%3"/>
      <w:lvlJc w:val="left"/>
      <w:pPr>
        <w:ind w:left="1094" w:hanging="720"/>
      </w:pPr>
      <w:rPr>
        <w:rFonts w:cs="Times New Roman" w:hint="default"/>
      </w:rPr>
    </w:lvl>
    <w:lvl w:ilvl="3">
      <w:start w:val="1"/>
      <w:numFmt w:val="decimal"/>
      <w:lvlText w:val="%1.%2.%3.%4"/>
      <w:lvlJc w:val="left"/>
      <w:pPr>
        <w:ind w:left="1281" w:hanging="720"/>
      </w:pPr>
      <w:rPr>
        <w:rFonts w:cs="Times New Roman" w:hint="default"/>
      </w:rPr>
    </w:lvl>
    <w:lvl w:ilvl="4">
      <w:start w:val="1"/>
      <w:numFmt w:val="decimal"/>
      <w:lvlText w:val="%1.%2.%3.%4.%5"/>
      <w:lvlJc w:val="left"/>
      <w:pPr>
        <w:ind w:left="1828" w:hanging="1080"/>
      </w:pPr>
      <w:rPr>
        <w:rFonts w:cs="Times New Roman" w:hint="default"/>
      </w:rPr>
    </w:lvl>
    <w:lvl w:ilvl="5">
      <w:start w:val="1"/>
      <w:numFmt w:val="decimal"/>
      <w:lvlText w:val="%1.%2.%3.%4.%5.%6"/>
      <w:lvlJc w:val="left"/>
      <w:pPr>
        <w:ind w:left="2015" w:hanging="1080"/>
      </w:pPr>
      <w:rPr>
        <w:rFonts w:cs="Times New Roman" w:hint="default"/>
      </w:rPr>
    </w:lvl>
    <w:lvl w:ilvl="6">
      <w:start w:val="1"/>
      <w:numFmt w:val="decimal"/>
      <w:lvlText w:val="%1.%2.%3.%4.%5.%6.%7"/>
      <w:lvlJc w:val="left"/>
      <w:pPr>
        <w:ind w:left="2562" w:hanging="1440"/>
      </w:pPr>
      <w:rPr>
        <w:rFonts w:cs="Times New Roman" w:hint="default"/>
      </w:rPr>
    </w:lvl>
    <w:lvl w:ilvl="7">
      <w:start w:val="1"/>
      <w:numFmt w:val="decimal"/>
      <w:lvlText w:val="%1.%2.%3.%4.%5.%6.%7.%8"/>
      <w:lvlJc w:val="left"/>
      <w:pPr>
        <w:ind w:left="2749" w:hanging="1440"/>
      </w:pPr>
      <w:rPr>
        <w:rFonts w:cs="Times New Roman" w:hint="default"/>
      </w:rPr>
    </w:lvl>
    <w:lvl w:ilvl="8">
      <w:start w:val="1"/>
      <w:numFmt w:val="decimal"/>
      <w:lvlText w:val="%1.%2.%3.%4.%5.%6.%7.%8.%9"/>
      <w:lvlJc w:val="left"/>
      <w:pPr>
        <w:ind w:left="3296" w:hanging="1800"/>
      </w:pPr>
      <w:rPr>
        <w:rFonts w:cs="Times New Roman" w:hint="default"/>
      </w:rPr>
    </w:lvl>
  </w:abstractNum>
  <w:abstractNum w:abstractNumId="3">
    <w:nsid w:val="099373CD"/>
    <w:multiLevelType w:val="hybridMultilevel"/>
    <w:tmpl w:val="B34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B6B1E"/>
    <w:multiLevelType w:val="hybridMultilevel"/>
    <w:tmpl w:val="7AE06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604473"/>
    <w:multiLevelType w:val="multilevel"/>
    <w:tmpl w:val="4E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818DC"/>
    <w:multiLevelType w:val="hybridMultilevel"/>
    <w:tmpl w:val="12803120"/>
    <w:lvl w:ilvl="0" w:tplc="04090003">
      <w:start w:val="1"/>
      <w:numFmt w:val="bullet"/>
      <w:lvlText w:val="o"/>
      <w:lvlJc w:val="left"/>
      <w:pPr>
        <w:tabs>
          <w:tab w:val="num" w:pos="1440"/>
        </w:tabs>
        <w:ind w:left="1440" w:hanging="360"/>
      </w:pPr>
      <w:rPr>
        <w:rFonts w:ascii="Courier New" w:hAnsi="Courier New" w:hint="default"/>
      </w:rPr>
    </w:lvl>
    <w:lvl w:ilvl="1" w:tplc="04090009">
      <w:start w:val="1"/>
      <w:numFmt w:val="bullet"/>
      <w:lvlText w:val=""/>
      <w:lvlJc w:val="left"/>
      <w:pPr>
        <w:tabs>
          <w:tab w:val="num" w:pos="2880"/>
        </w:tabs>
        <w:ind w:left="2880" w:hanging="360"/>
      </w:pPr>
      <w:rPr>
        <w:rFonts w:ascii="Wingdings" w:hAnsi="Wingdings"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4C57C6F"/>
    <w:multiLevelType w:val="hybridMultilevel"/>
    <w:tmpl w:val="EAA45154"/>
    <w:lvl w:ilvl="0" w:tplc="0409000F">
      <w:start w:val="1"/>
      <w:numFmt w:val="decimal"/>
      <w:lvlText w:val="%1."/>
      <w:lvlJc w:val="left"/>
      <w:pPr>
        <w:tabs>
          <w:tab w:val="num" w:pos="774"/>
        </w:tabs>
        <w:ind w:left="774" w:hanging="360"/>
      </w:pPr>
      <w:rPr>
        <w:rFonts w:cs="Times New Roman"/>
      </w:rPr>
    </w:lvl>
    <w:lvl w:ilvl="1" w:tplc="04090019" w:tentative="1">
      <w:start w:val="1"/>
      <w:numFmt w:val="lowerLetter"/>
      <w:lvlText w:val="%2."/>
      <w:lvlJc w:val="left"/>
      <w:pPr>
        <w:tabs>
          <w:tab w:val="num" w:pos="1494"/>
        </w:tabs>
        <w:ind w:left="1494" w:hanging="360"/>
      </w:pPr>
      <w:rPr>
        <w:rFonts w:cs="Times New Roman"/>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8">
    <w:nsid w:val="160D2D51"/>
    <w:multiLevelType w:val="multilevel"/>
    <w:tmpl w:val="12745B66"/>
    <w:lvl w:ilvl="0">
      <w:start w:val="1"/>
      <w:numFmt w:val="none"/>
      <w:lvlText w:val="2.0"/>
      <w:lvlJc w:val="left"/>
      <w:pPr>
        <w:ind w:left="187" w:hanging="187"/>
      </w:pPr>
      <w:rPr>
        <w:rFonts w:cs="Times New Roman" w:hint="default"/>
      </w:rPr>
    </w:lvl>
    <w:lvl w:ilvl="1">
      <w:start w:val="1"/>
      <w:numFmt w:val="none"/>
      <w:lvlText w:val="2.1"/>
      <w:lvlJc w:val="left"/>
      <w:pPr>
        <w:ind w:left="187" w:hanging="187"/>
      </w:pPr>
      <w:rPr>
        <w:rFonts w:cs="Times New Roman" w:hint="default"/>
      </w:rPr>
    </w:lvl>
    <w:lvl w:ilvl="2">
      <w:start w:val="1"/>
      <w:numFmt w:val="none"/>
      <w:lvlText w:val="2.2"/>
      <w:lvlJc w:val="right"/>
      <w:pPr>
        <w:ind w:left="187" w:hanging="187"/>
      </w:pPr>
      <w:rPr>
        <w:rFonts w:cs="Times New Roman" w:hint="default"/>
      </w:rPr>
    </w:lvl>
    <w:lvl w:ilvl="3">
      <w:start w:val="1"/>
      <w:numFmt w:val="none"/>
      <w:lvlText w:val="2.4"/>
      <w:lvlJc w:val="left"/>
      <w:pPr>
        <w:ind w:left="187" w:hanging="187"/>
      </w:pPr>
      <w:rPr>
        <w:rFonts w:cs="Times New Roman" w:hint="default"/>
      </w:rPr>
    </w:lvl>
    <w:lvl w:ilvl="4">
      <w:start w:val="1"/>
      <w:numFmt w:val="none"/>
      <w:lvlText w:val="2.5"/>
      <w:lvlJc w:val="left"/>
      <w:pPr>
        <w:ind w:left="187" w:hanging="187"/>
      </w:pPr>
      <w:rPr>
        <w:rFonts w:cs="Times New Roman" w:hint="default"/>
      </w:rPr>
    </w:lvl>
    <w:lvl w:ilvl="5">
      <w:start w:val="1"/>
      <w:numFmt w:val="none"/>
      <w:lvlText w:val="2.5"/>
      <w:lvlJc w:val="right"/>
      <w:pPr>
        <w:ind w:left="187" w:hanging="187"/>
      </w:pPr>
      <w:rPr>
        <w:rFonts w:cs="Times New Roman" w:hint="default"/>
      </w:rPr>
    </w:lvl>
    <w:lvl w:ilvl="6">
      <w:start w:val="1"/>
      <w:numFmt w:val="none"/>
      <w:lvlText w:val="2.6"/>
      <w:lvlJc w:val="left"/>
      <w:pPr>
        <w:ind w:left="187" w:hanging="187"/>
      </w:pPr>
      <w:rPr>
        <w:rFonts w:cs="Times New Roman" w:hint="default"/>
      </w:rPr>
    </w:lvl>
    <w:lvl w:ilvl="7">
      <w:start w:val="1"/>
      <w:numFmt w:val="none"/>
      <w:lvlText w:val="2.7"/>
      <w:lvlJc w:val="left"/>
      <w:pPr>
        <w:ind w:left="187" w:hanging="187"/>
      </w:pPr>
      <w:rPr>
        <w:rFonts w:cs="Times New Roman" w:hint="default"/>
      </w:rPr>
    </w:lvl>
    <w:lvl w:ilvl="8">
      <w:start w:val="1"/>
      <w:numFmt w:val="none"/>
      <w:lvlText w:val="2.8"/>
      <w:lvlJc w:val="right"/>
      <w:pPr>
        <w:ind w:left="187" w:hanging="187"/>
      </w:pPr>
      <w:rPr>
        <w:rFonts w:cs="Times New Roman" w:hint="default"/>
      </w:rPr>
    </w:lvl>
  </w:abstractNum>
  <w:abstractNum w:abstractNumId="9">
    <w:nsid w:val="1DC83DA5"/>
    <w:multiLevelType w:val="hybridMultilevel"/>
    <w:tmpl w:val="699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16194"/>
    <w:multiLevelType w:val="hybridMultilevel"/>
    <w:tmpl w:val="58BE09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2E14031"/>
    <w:multiLevelType w:val="hybridMultilevel"/>
    <w:tmpl w:val="D152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44E1F"/>
    <w:multiLevelType w:val="multilevel"/>
    <w:tmpl w:val="90B2A742"/>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3">
    <w:nsid w:val="27EE1110"/>
    <w:multiLevelType w:val="hybridMultilevel"/>
    <w:tmpl w:val="B8425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D805E2"/>
    <w:multiLevelType w:val="hybridMultilevel"/>
    <w:tmpl w:val="98DE2792"/>
    <w:lvl w:ilvl="0" w:tplc="83EEB92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BD0262"/>
    <w:multiLevelType w:val="multilevel"/>
    <w:tmpl w:val="4CDE4254"/>
    <w:lvl w:ilvl="0">
      <w:start w:val="1"/>
      <w:numFmt w:val="none"/>
      <w:lvlText w:val="2.0"/>
      <w:lvlJc w:val="left"/>
      <w:pPr>
        <w:ind w:left="187" w:hanging="187"/>
      </w:pPr>
      <w:rPr>
        <w:rFonts w:cs="Times New Roman" w:hint="default"/>
      </w:rPr>
    </w:lvl>
    <w:lvl w:ilvl="1">
      <w:start w:val="1"/>
      <w:numFmt w:val="bullet"/>
      <w:lvlText w:val=""/>
      <w:lvlJc w:val="left"/>
      <w:pPr>
        <w:ind w:left="187" w:hanging="187"/>
      </w:pPr>
      <w:rPr>
        <w:rFonts w:ascii="Symbol" w:hAnsi="Symbol" w:hint="default"/>
      </w:rPr>
    </w:lvl>
    <w:lvl w:ilvl="2">
      <w:start w:val="1"/>
      <w:numFmt w:val="none"/>
      <w:lvlText w:val="2.2"/>
      <w:lvlJc w:val="right"/>
      <w:pPr>
        <w:ind w:left="187" w:hanging="187"/>
      </w:pPr>
      <w:rPr>
        <w:rFonts w:cs="Times New Roman" w:hint="default"/>
      </w:rPr>
    </w:lvl>
    <w:lvl w:ilvl="3">
      <w:start w:val="1"/>
      <w:numFmt w:val="none"/>
      <w:lvlText w:val="2.4"/>
      <w:lvlJc w:val="left"/>
      <w:pPr>
        <w:ind w:left="187" w:hanging="187"/>
      </w:pPr>
      <w:rPr>
        <w:rFonts w:cs="Times New Roman" w:hint="default"/>
      </w:rPr>
    </w:lvl>
    <w:lvl w:ilvl="4">
      <w:start w:val="1"/>
      <w:numFmt w:val="none"/>
      <w:lvlText w:val="2.5"/>
      <w:lvlJc w:val="left"/>
      <w:pPr>
        <w:ind w:left="187" w:hanging="187"/>
      </w:pPr>
      <w:rPr>
        <w:rFonts w:cs="Times New Roman" w:hint="default"/>
      </w:rPr>
    </w:lvl>
    <w:lvl w:ilvl="5">
      <w:start w:val="1"/>
      <w:numFmt w:val="none"/>
      <w:lvlText w:val="2.5"/>
      <w:lvlJc w:val="right"/>
      <w:pPr>
        <w:ind w:left="187" w:hanging="187"/>
      </w:pPr>
      <w:rPr>
        <w:rFonts w:cs="Times New Roman" w:hint="default"/>
      </w:rPr>
    </w:lvl>
    <w:lvl w:ilvl="6">
      <w:start w:val="1"/>
      <w:numFmt w:val="none"/>
      <w:lvlText w:val="2.6"/>
      <w:lvlJc w:val="left"/>
      <w:pPr>
        <w:ind w:left="187" w:hanging="187"/>
      </w:pPr>
      <w:rPr>
        <w:rFonts w:cs="Times New Roman" w:hint="default"/>
      </w:rPr>
    </w:lvl>
    <w:lvl w:ilvl="7">
      <w:start w:val="1"/>
      <w:numFmt w:val="none"/>
      <w:lvlText w:val="2.7"/>
      <w:lvlJc w:val="left"/>
      <w:pPr>
        <w:ind w:left="187" w:hanging="187"/>
      </w:pPr>
      <w:rPr>
        <w:rFonts w:cs="Times New Roman" w:hint="default"/>
      </w:rPr>
    </w:lvl>
    <w:lvl w:ilvl="8">
      <w:start w:val="1"/>
      <w:numFmt w:val="none"/>
      <w:lvlText w:val="2.8"/>
      <w:lvlJc w:val="right"/>
      <w:pPr>
        <w:ind w:left="187" w:hanging="187"/>
      </w:pPr>
      <w:rPr>
        <w:rFonts w:cs="Times New Roman" w:hint="default"/>
      </w:rPr>
    </w:lvl>
  </w:abstractNum>
  <w:abstractNum w:abstractNumId="16">
    <w:nsid w:val="35C34157"/>
    <w:multiLevelType w:val="hybridMultilevel"/>
    <w:tmpl w:val="B1A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7617C"/>
    <w:multiLevelType w:val="hybridMultilevel"/>
    <w:tmpl w:val="56E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880377"/>
    <w:multiLevelType w:val="hybridMultilevel"/>
    <w:tmpl w:val="3A76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A6575"/>
    <w:multiLevelType w:val="multilevel"/>
    <w:tmpl w:val="12745B66"/>
    <w:lvl w:ilvl="0">
      <w:start w:val="1"/>
      <w:numFmt w:val="none"/>
      <w:lvlText w:val="2.0"/>
      <w:lvlJc w:val="left"/>
      <w:pPr>
        <w:ind w:left="187" w:hanging="187"/>
      </w:pPr>
      <w:rPr>
        <w:rFonts w:cs="Times New Roman" w:hint="default"/>
      </w:rPr>
    </w:lvl>
    <w:lvl w:ilvl="1">
      <w:start w:val="1"/>
      <w:numFmt w:val="none"/>
      <w:lvlText w:val="2.1"/>
      <w:lvlJc w:val="left"/>
      <w:pPr>
        <w:ind w:left="187" w:hanging="187"/>
      </w:pPr>
      <w:rPr>
        <w:rFonts w:cs="Times New Roman" w:hint="default"/>
      </w:rPr>
    </w:lvl>
    <w:lvl w:ilvl="2">
      <w:start w:val="1"/>
      <w:numFmt w:val="none"/>
      <w:lvlText w:val="2.2"/>
      <w:lvlJc w:val="right"/>
      <w:pPr>
        <w:ind w:left="187" w:hanging="187"/>
      </w:pPr>
      <w:rPr>
        <w:rFonts w:cs="Times New Roman" w:hint="default"/>
      </w:rPr>
    </w:lvl>
    <w:lvl w:ilvl="3">
      <w:start w:val="1"/>
      <w:numFmt w:val="none"/>
      <w:lvlText w:val="2.4"/>
      <w:lvlJc w:val="left"/>
      <w:pPr>
        <w:ind w:left="187" w:hanging="187"/>
      </w:pPr>
      <w:rPr>
        <w:rFonts w:cs="Times New Roman" w:hint="default"/>
      </w:rPr>
    </w:lvl>
    <w:lvl w:ilvl="4">
      <w:start w:val="1"/>
      <w:numFmt w:val="none"/>
      <w:lvlText w:val="2.5"/>
      <w:lvlJc w:val="left"/>
      <w:pPr>
        <w:ind w:left="187" w:hanging="187"/>
      </w:pPr>
      <w:rPr>
        <w:rFonts w:cs="Times New Roman" w:hint="default"/>
      </w:rPr>
    </w:lvl>
    <w:lvl w:ilvl="5">
      <w:start w:val="1"/>
      <w:numFmt w:val="none"/>
      <w:lvlText w:val="2.5"/>
      <w:lvlJc w:val="right"/>
      <w:pPr>
        <w:ind w:left="187" w:hanging="187"/>
      </w:pPr>
      <w:rPr>
        <w:rFonts w:cs="Times New Roman" w:hint="default"/>
      </w:rPr>
    </w:lvl>
    <w:lvl w:ilvl="6">
      <w:start w:val="1"/>
      <w:numFmt w:val="none"/>
      <w:lvlText w:val="2.6"/>
      <w:lvlJc w:val="left"/>
      <w:pPr>
        <w:ind w:left="187" w:hanging="187"/>
      </w:pPr>
      <w:rPr>
        <w:rFonts w:cs="Times New Roman" w:hint="default"/>
      </w:rPr>
    </w:lvl>
    <w:lvl w:ilvl="7">
      <w:start w:val="1"/>
      <w:numFmt w:val="none"/>
      <w:lvlText w:val="2.7"/>
      <w:lvlJc w:val="left"/>
      <w:pPr>
        <w:ind w:left="187" w:hanging="187"/>
      </w:pPr>
      <w:rPr>
        <w:rFonts w:cs="Times New Roman" w:hint="default"/>
      </w:rPr>
    </w:lvl>
    <w:lvl w:ilvl="8">
      <w:start w:val="1"/>
      <w:numFmt w:val="none"/>
      <w:lvlText w:val="2.8"/>
      <w:lvlJc w:val="right"/>
      <w:pPr>
        <w:ind w:left="187" w:hanging="187"/>
      </w:pPr>
      <w:rPr>
        <w:rFonts w:cs="Times New Roman" w:hint="default"/>
      </w:rPr>
    </w:lvl>
  </w:abstractNum>
  <w:abstractNum w:abstractNumId="20">
    <w:nsid w:val="43CD4DF4"/>
    <w:multiLevelType w:val="multilevel"/>
    <w:tmpl w:val="5B5091F0"/>
    <w:lvl w:ilvl="0">
      <w:start w:val="1"/>
      <w:numFmt w:val="decimal"/>
      <w:lvlText w:val="%1"/>
      <w:lvlJc w:val="left"/>
      <w:pPr>
        <w:ind w:left="540" w:hanging="540"/>
      </w:pPr>
      <w:rPr>
        <w:rFonts w:cs="Times New Roman" w:hint="default"/>
      </w:rPr>
    </w:lvl>
    <w:lvl w:ilv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484E1712"/>
    <w:multiLevelType w:val="multilevel"/>
    <w:tmpl w:val="ED789B94"/>
    <w:lvl w:ilvl="0">
      <w:start w:val="1"/>
      <w:numFmt w:val="decimal"/>
      <w:lvlText w:val="%1.  "/>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4BC175B7"/>
    <w:multiLevelType w:val="hybridMultilevel"/>
    <w:tmpl w:val="FE6C2CA2"/>
    <w:lvl w:ilvl="0" w:tplc="04090001">
      <w:start w:val="1"/>
      <w:numFmt w:val="bullet"/>
      <w:lvlText w:val=""/>
      <w:lvlJc w:val="left"/>
      <w:pPr>
        <w:tabs>
          <w:tab w:val="num" w:pos="1263"/>
        </w:tabs>
        <w:ind w:left="1263" w:hanging="360"/>
      </w:pPr>
      <w:rPr>
        <w:rFonts w:ascii="Symbol" w:hAnsi="Symbol" w:hint="default"/>
      </w:rPr>
    </w:lvl>
    <w:lvl w:ilvl="1" w:tplc="04090003" w:tentative="1">
      <w:start w:val="1"/>
      <w:numFmt w:val="bullet"/>
      <w:lvlText w:val="o"/>
      <w:lvlJc w:val="left"/>
      <w:pPr>
        <w:tabs>
          <w:tab w:val="num" w:pos="1983"/>
        </w:tabs>
        <w:ind w:left="1983" w:hanging="360"/>
      </w:pPr>
      <w:rPr>
        <w:rFonts w:ascii="Courier New" w:hAnsi="Courier New" w:hint="default"/>
      </w:rPr>
    </w:lvl>
    <w:lvl w:ilvl="2" w:tplc="04090005" w:tentative="1">
      <w:start w:val="1"/>
      <w:numFmt w:val="bullet"/>
      <w:lvlText w:val=""/>
      <w:lvlJc w:val="left"/>
      <w:pPr>
        <w:tabs>
          <w:tab w:val="num" w:pos="2703"/>
        </w:tabs>
        <w:ind w:left="2703" w:hanging="360"/>
      </w:pPr>
      <w:rPr>
        <w:rFonts w:ascii="Wingdings" w:hAnsi="Wingdings" w:hint="default"/>
      </w:rPr>
    </w:lvl>
    <w:lvl w:ilvl="3" w:tplc="04090001" w:tentative="1">
      <w:start w:val="1"/>
      <w:numFmt w:val="bullet"/>
      <w:lvlText w:val=""/>
      <w:lvlJc w:val="left"/>
      <w:pPr>
        <w:tabs>
          <w:tab w:val="num" w:pos="3423"/>
        </w:tabs>
        <w:ind w:left="3423" w:hanging="360"/>
      </w:pPr>
      <w:rPr>
        <w:rFonts w:ascii="Symbol" w:hAnsi="Symbol" w:hint="default"/>
      </w:rPr>
    </w:lvl>
    <w:lvl w:ilvl="4" w:tplc="04090003" w:tentative="1">
      <w:start w:val="1"/>
      <w:numFmt w:val="bullet"/>
      <w:lvlText w:val="o"/>
      <w:lvlJc w:val="left"/>
      <w:pPr>
        <w:tabs>
          <w:tab w:val="num" w:pos="4143"/>
        </w:tabs>
        <w:ind w:left="4143" w:hanging="360"/>
      </w:pPr>
      <w:rPr>
        <w:rFonts w:ascii="Courier New" w:hAnsi="Courier New" w:hint="default"/>
      </w:rPr>
    </w:lvl>
    <w:lvl w:ilvl="5" w:tplc="04090005" w:tentative="1">
      <w:start w:val="1"/>
      <w:numFmt w:val="bullet"/>
      <w:lvlText w:val=""/>
      <w:lvlJc w:val="left"/>
      <w:pPr>
        <w:tabs>
          <w:tab w:val="num" w:pos="4863"/>
        </w:tabs>
        <w:ind w:left="4863" w:hanging="360"/>
      </w:pPr>
      <w:rPr>
        <w:rFonts w:ascii="Wingdings" w:hAnsi="Wingdings" w:hint="default"/>
      </w:rPr>
    </w:lvl>
    <w:lvl w:ilvl="6" w:tplc="04090001" w:tentative="1">
      <w:start w:val="1"/>
      <w:numFmt w:val="bullet"/>
      <w:lvlText w:val=""/>
      <w:lvlJc w:val="left"/>
      <w:pPr>
        <w:tabs>
          <w:tab w:val="num" w:pos="5583"/>
        </w:tabs>
        <w:ind w:left="5583" w:hanging="360"/>
      </w:pPr>
      <w:rPr>
        <w:rFonts w:ascii="Symbol" w:hAnsi="Symbol" w:hint="default"/>
      </w:rPr>
    </w:lvl>
    <w:lvl w:ilvl="7" w:tplc="04090003" w:tentative="1">
      <w:start w:val="1"/>
      <w:numFmt w:val="bullet"/>
      <w:lvlText w:val="o"/>
      <w:lvlJc w:val="left"/>
      <w:pPr>
        <w:tabs>
          <w:tab w:val="num" w:pos="6303"/>
        </w:tabs>
        <w:ind w:left="6303" w:hanging="360"/>
      </w:pPr>
      <w:rPr>
        <w:rFonts w:ascii="Courier New" w:hAnsi="Courier New" w:hint="default"/>
      </w:rPr>
    </w:lvl>
    <w:lvl w:ilvl="8" w:tplc="04090005" w:tentative="1">
      <w:start w:val="1"/>
      <w:numFmt w:val="bullet"/>
      <w:lvlText w:val=""/>
      <w:lvlJc w:val="left"/>
      <w:pPr>
        <w:tabs>
          <w:tab w:val="num" w:pos="7023"/>
        </w:tabs>
        <w:ind w:left="7023" w:hanging="360"/>
      </w:pPr>
      <w:rPr>
        <w:rFonts w:ascii="Wingdings" w:hAnsi="Wingdings" w:hint="default"/>
      </w:rPr>
    </w:lvl>
  </w:abstractNum>
  <w:abstractNum w:abstractNumId="23">
    <w:nsid w:val="4E153526"/>
    <w:multiLevelType w:val="hybridMultilevel"/>
    <w:tmpl w:val="E9167FC4"/>
    <w:lvl w:ilvl="0" w:tplc="0409000F">
      <w:start w:val="1"/>
      <w:numFmt w:val="decimal"/>
      <w:lvlText w:val="%1."/>
      <w:lvlJc w:val="left"/>
      <w:pPr>
        <w:tabs>
          <w:tab w:val="num" w:pos="1134"/>
        </w:tabs>
        <w:ind w:left="1134" w:hanging="360"/>
      </w:pPr>
      <w:rPr>
        <w:rFonts w:cs="Times New Roman"/>
      </w:rPr>
    </w:lvl>
    <w:lvl w:ilvl="1" w:tplc="04090019" w:tentative="1">
      <w:start w:val="1"/>
      <w:numFmt w:val="lowerLetter"/>
      <w:lvlText w:val="%2."/>
      <w:lvlJc w:val="left"/>
      <w:pPr>
        <w:tabs>
          <w:tab w:val="num" w:pos="1854"/>
        </w:tabs>
        <w:ind w:left="1854" w:hanging="360"/>
      </w:pPr>
      <w:rPr>
        <w:rFonts w:cs="Times New Roman"/>
      </w:rPr>
    </w:lvl>
    <w:lvl w:ilvl="2" w:tplc="0409001B" w:tentative="1">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tentative="1">
      <w:start w:val="1"/>
      <w:numFmt w:val="lowerLetter"/>
      <w:lvlText w:val="%5."/>
      <w:lvlJc w:val="left"/>
      <w:pPr>
        <w:tabs>
          <w:tab w:val="num" w:pos="4014"/>
        </w:tabs>
        <w:ind w:left="4014" w:hanging="360"/>
      </w:pPr>
      <w:rPr>
        <w:rFonts w:cs="Times New Roman"/>
      </w:rPr>
    </w:lvl>
    <w:lvl w:ilvl="5" w:tplc="0409001B" w:tentative="1">
      <w:start w:val="1"/>
      <w:numFmt w:val="lowerRoman"/>
      <w:lvlText w:val="%6."/>
      <w:lvlJc w:val="right"/>
      <w:pPr>
        <w:tabs>
          <w:tab w:val="num" w:pos="4734"/>
        </w:tabs>
        <w:ind w:left="4734" w:hanging="180"/>
      </w:pPr>
      <w:rPr>
        <w:rFonts w:cs="Times New Roman"/>
      </w:rPr>
    </w:lvl>
    <w:lvl w:ilvl="6" w:tplc="0409000F" w:tentative="1">
      <w:start w:val="1"/>
      <w:numFmt w:val="decimal"/>
      <w:lvlText w:val="%7."/>
      <w:lvlJc w:val="left"/>
      <w:pPr>
        <w:tabs>
          <w:tab w:val="num" w:pos="5454"/>
        </w:tabs>
        <w:ind w:left="5454" w:hanging="360"/>
      </w:pPr>
      <w:rPr>
        <w:rFonts w:cs="Times New Roman"/>
      </w:rPr>
    </w:lvl>
    <w:lvl w:ilvl="7" w:tplc="04090019" w:tentative="1">
      <w:start w:val="1"/>
      <w:numFmt w:val="lowerLetter"/>
      <w:lvlText w:val="%8."/>
      <w:lvlJc w:val="left"/>
      <w:pPr>
        <w:tabs>
          <w:tab w:val="num" w:pos="6174"/>
        </w:tabs>
        <w:ind w:left="6174" w:hanging="360"/>
      </w:pPr>
      <w:rPr>
        <w:rFonts w:cs="Times New Roman"/>
      </w:rPr>
    </w:lvl>
    <w:lvl w:ilvl="8" w:tplc="0409001B" w:tentative="1">
      <w:start w:val="1"/>
      <w:numFmt w:val="lowerRoman"/>
      <w:lvlText w:val="%9."/>
      <w:lvlJc w:val="right"/>
      <w:pPr>
        <w:tabs>
          <w:tab w:val="num" w:pos="6894"/>
        </w:tabs>
        <w:ind w:left="6894" w:hanging="180"/>
      </w:pPr>
      <w:rPr>
        <w:rFonts w:cs="Times New Roman"/>
      </w:rPr>
    </w:lvl>
  </w:abstractNum>
  <w:abstractNum w:abstractNumId="24">
    <w:nsid w:val="4F024B78"/>
    <w:multiLevelType w:val="hybridMultilevel"/>
    <w:tmpl w:val="044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1756E"/>
    <w:multiLevelType w:val="hybridMultilevel"/>
    <w:tmpl w:val="C532C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B113C1"/>
    <w:multiLevelType w:val="hybridMultilevel"/>
    <w:tmpl w:val="F3D01A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6E59A2"/>
    <w:multiLevelType w:val="hybridMultilevel"/>
    <w:tmpl w:val="DF9E6634"/>
    <w:lvl w:ilvl="0" w:tplc="04090001">
      <w:start w:val="1"/>
      <w:numFmt w:val="bullet"/>
      <w:lvlText w:val=""/>
      <w:lvlJc w:val="left"/>
      <w:pPr>
        <w:ind w:left="1262" w:hanging="360"/>
      </w:pPr>
      <w:rPr>
        <w:rFonts w:ascii="Symbol" w:hAnsi="Symbol" w:hint="default"/>
      </w:rPr>
    </w:lvl>
    <w:lvl w:ilvl="1" w:tplc="04090003">
      <w:start w:val="1"/>
      <w:numFmt w:val="bullet"/>
      <w:lvlText w:val="o"/>
      <w:lvlJc w:val="left"/>
      <w:pPr>
        <w:ind w:left="1982" w:hanging="360"/>
      </w:pPr>
      <w:rPr>
        <w:rFonts w:ascii="Courier New" w:hAnsi="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28">
    <w:nsid w:val="59B54B7B"/>
    <w:multiLevelType w:val="hybridMultilevel"/>
    <w:tmpl w:val="F9DE3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C44679"/>
    <w:multiLevelType w:val="hybridMultilevel"/>
    <w:tmpl w:val="BAC497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E235E"/>
    <w:multiLevelType w:val="hybridMultilevel"/>
    <w:tmpl w:val="F70AF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0FB4902"/>
    <w:multiLevelType w:val="multilevel"/>
    <w:tmpl w:val="921A5EC4"/>
    <w:lvl w:ilvl="0">
      <w:start w:val="1"/>
      <w:numFmt w:val="decimal"/>
      <w:lvlText w:val="%1.0"/>
      <w:lvlJc w:val="left"/>
      <w:pPr>
        <w:ind w:left="405" w:hanging="405"/>
      </w:pPr>
      <w:rPr>
        <w:rFonts w:cs="Times New Roman" w:hint="default"/>
        <w:b/>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4FE3B54"/>
    <w:multiLevelType w:val="multilevel"/>
    <w:tmpl w:val="911692D6"/>
    <w:lvl w:ilvl="0">
      <w:start w:val="6"/>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3">
    <w:nsid w:val="68F96525"/>
    <w:multiLevelType w:val="hybridMultilevel"/>
    <w:tmpl w:val="82880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1B36BA"/>
    <w:multiLevelType w:val="multilevel"/>
    <w:tmpl w:val="5F64020E"/>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BAE4391"/>
    <w:multiLevelType w:val="hybridMultilevel"/>
    <w:tmpl w:val="49129F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0C044D6"/>
    <w:multiLevelType w:val="hybridMultilevel"/>
    <w:tmpl w:val="02E219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6E8630B"/>
    <w:multiLevelType w:val="multilevel"/>
    <w:tmpl w:val="E40099BA"/>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nsid w:val="7A96302D"/>
    <w:multiLevelType w:val="multilevel"/>
    <w:tmpl w:val="B66CE5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nsid w:val="7C9A6109"/>
    <w:multiLevelType w:val="multilevel"/>
    <w:tmpl w:val="12745B66"/>
    <w:lvl w:ilvl="0">
      <w:start w:val="1"/>
      <w:numFmt w:val="none"/>
      <w:lvlText w:val="2.0"/>
      <w:lvlJc w:val="left"/>
      <w:pPr>
        <w:ind w:left="187" w:hanging="187"/>
      </w:pPr>
      <w:rPr>
        <w:rFonts w:cs="Times New Roman" w:hint="default"/>
      </w:rPr>
    </w:lvl>
    <w:lvl w:ilvl="1">
      <w:start w:val="1"/>
      <w:numFmt w:val="none"/>
      <w:lvlText w:val="2.1"/>
      <w:lvlJc w:val="left"/>
      <w:pPr>
        <w:ind w:left="187" w:hanging="187"/>
      </w:pPr>
      <w:rPr>
        <w:rFonts w:cs="Times New Roman" w:hint="default"/>
      </w:rPr>
    </w:lvl>
    <w:lvl w:ilvl="2">
      <w:start w:val="1"/>
      <w:numFmt w:val="none"/>
      <w:lvlText w:val="2.2"/>
      <w:lvlJc w:val="right"/>
      <w:pPr>
        <w:ind w:left="187" w:hanging="187"/>
      </w:pPr>
      <w:rPr>
        <w:rFonts w:cs="Times New Roman" w:hint="default"/>
      </w:rPr>
    </w:lvl>
    <w:lvl w:ilvl="3">
      <w:start w:val="1"/>
      <w:numFmt w:val="none"/>
      <w:lvlText w:val="2.4"/>
      <w:lvlJc w:val="left"/>
      <w:pPr>
        <w:ind w:left="187" w:hanging="187"/>
      </w:pPr>
      <w:rPr>
        <w:rFonts w:cs="Times New Roman" w:hint="default"/>
      </w:rPr>
    </w:lvl>
    <w:lvl w:ilvl="4">
      <w:start w:val="1"/>
      <w:numFmt w:val="none"/>
      <w:lvlText w:val="2.5"/>
      <w:lvlJc w:val="left"/>
      <w:pPr>
        <w:ind w:left="187" w:hanging="187"/>
      </w:pPr>
      <w:rPr>
        <w:rFonts w:cs="Times New Roman" w:hint="default"/>
      </w:rPr>
    </w:lvl>
    <w:lvl w:ilvl="5">
      <w:start w:val="1"/>
      <w:numFmt w:val="none"/>
      <w:lvlText w:val="2.5"/>
      <w:lvlJc w:val="right"/>
      <w:pPr>
        <w:ind w:left="187" w:hanging="187"/>
      </w:pPr>
      <w:rPr>
        <w:rFonts w:cs="Times New Roman" w:hint="default"/>
      </w:rPr>
    </w:lvl>
    <w:lvl w:ilvl="6">
      <w:start w:val="1"/>
      <w:numFmt w:val="none"/>
      <w:lvlText w:val="2.6"/>
      <w:lvlJc w:val="left"/>
      <w:pPr>
        <w:ind w:left="187" w:hanging="187"/>
      </w:pPr>
      <w:rPr>
        <w:rFonts w:cs="Times New Roman" w:hint="default"/>
      </w:rPr>
    </w:lvl>
    <w:lvl w:ilvl="7">
      <w:start w:val="1"/>
      <w:numFmt w:val="none"/>
      <w:lvlText w:val="2.7"/>
      <w:lvlJc w:val="left"/>
      <w:pPr>
        <w:ind w:left="187" w:hanging="187"/>
      </w:pPr>
      <w:rPr>
        <w:rFonts w:cs="Times New Roman" w:hint="default"/>
      </w:rPr>
    </w:lvl>
    <w:lvl w:ilvl="8">
      <w:start w:val="1"/>
      <w:numFmt w:val="none"/>
      <w:lvlText w:val="2.8"/>
      <w:lvlJc w:val="right"/>
      <w:pPr>
        <w:ind w:left="187" w:hanging="187"/>
      </w:pPr>
      <w:rPr>
        <w:rFonts w:cs="Times New Roman" w:hint="default"/>
      </w:rPr>
    </w:lvl>
  </w:abstractNum>
  <w:num w:numId="1">
    <w:abstractNumId w:val="20"/>
  </w:num>
  <w:num w:numId="2">
    <w:abstractNumId w:val="18"/>
  </w:num>
  <w:num w:numId="3">
    <w:abstractNumId w:val="24"/>
  </w:num>
  <w:num w:numId="4">
    <w:abstractNumId w:val="5"/>
  </w:num>
  <w:num w:numId="5">
    <w:abstractNumId w:val="38"/>
  </w:num>
  <w:num w:numId="6">
    <w:abstractNumId w:val="31"/>
  </w:num>
  <w:num w:numId="7">
    <w:abstractNumId w:val="28"/>
  </w:num>
  <w:num w:numId="8">
    <w:abstractNumId w:val="37"/>
  </w:num>
  <w:num w:numId="9">
    <w:abstractNumId w:val="29"/>
  </w:num>
  <w:num w:numId="10">
    <w:abstractNumId w:val="14"/>
  </w:num>
  <w:num w:numId="11">
    <w:abstractNumId w:val="26"/>
  </w:num>
  <w:num w:numId="12">
    <w:abstractNumId w:val="36"/>
  </w:num>
  <w:num w:numId="13">
    <w:abstractNumId w:val="3"/>
  </w:num>
  <w:num w:numId="14">
    <w:abstractNumId w:val="9"/>
  </w:num>
  <w:num w:numId="15">
    <w:abstractNumId w:val="10"/>
  </w:num>
  <w:num w:numId="16">
    <w:abstractNumId w:val="30"/>
  </w:num>
  <w:num w:numId="17">
    <w:abstractNumId w:val="27"/>
  </w:num>
  <w:num w:numId="18">
    <w:abstractNumId w:val="6"/>
  </w:num>
  <w:num w:numId="19">
    <w:abstractNumId w:val="12"/>
  </w:num>
  <w:num w:numId="20">
    <w:abstractNumId w:val="32"/>
  </w:num>
  <w:num w:numId="21">
    <w:abstractNumId w:val="16"/>
  </w:num>
  <w:num w:numId="22">
    <w:abstractNumId w:val="25"/>
  </w:num>
  <w:num w:numId="23">
    <w:abstractNumId w:val="11"/>
  </w:num>
  <w:num w:numId="24">
    <w:abstractNumId w:val="39"/>
  </w:num>
  <w:num w:numId="25">
    <w:abstractNumId w:val="8"/>
  </w:num>
  <w:num w:numId="26">
    <w:abstractNumId w:val="19"/>
  </w:num>
  <w:num w:numId="27">
    <w:abstractNumId w:val="2"/>
  </w:num>
  <w:num w:numId="28">
    <w:abstractNumId w:val="15"/>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7"/>
  </w:num>
  <w:num w:numId="32">
    <w:abstractNumId w:val="0"/>
  </w:num>
  <w:num w:numId="33">
    <w:abstractNumId w:val="7"/>
  </w:num>
  <w:num w:numId="34">
    <w:abstractNumId w:val="23"/>
  </w:num>
  <w:num w:numId="35">
    <w:abstractNumId w:val="1"/>
  </w:num>
  <w:num w:numId="36">
    <w:abstractNumId w:val="33"/>
  </w:num>
  <w:num w:numId="37">
    <w:abstractNumId w:val="22"/>
  </w:num>
  <w:num w:numId="38">
    <w:abstractNumId w:val="34"/>
  </w:num>
  <w:num w:numId="39">
    <w:abstractNumId w:val="13"/>
  </w:num>
  <w:num w:numId="40">
    <w:abstractNumId w:val="35"/>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65B"/>
    <w:rsid w:val="00007500"/>
    <w:rsid w:val="00012A7D"/>
    <w:rsid w:val="000137E7"/>
    <w:rsid w:val="000154CE"/>
    <w:rsid w:val="00017282"/>
    <w:rsid w:val="00017B84"/>
    <w:rsid w:val="00022644"/>
    <w:rsid w:val="00026777"/>
    <w:rsid w:val="00036B92"/>
    <w:rsid w:val="00036BE0"/>
    <w:rsid w:val="00047E6E"/>
    <w:rsid w:val="000541EC"/>
    <w:rsid w:val="00076DCC"/>
    <w:rsid w:val="00095F9D"/>
    <w:rsid w:val="00097503"/>
    <w:rsid w:val="000A2EF6"/>
    <w:rsid w:val="000A32A4"/>
    <w:rsid w:val="000A5C49"/>
    <w:rsid w:val="000B3B74"/>
    <w:rsid w:val="000B53BB"/>
    <w:rsid w:val="000C6874"/>
    <w:rsid w:val="000D024A"/>
    <w:rsid w:val="000D158D"/>
    <w:rsid w:val="000F3CAA"/>
    <w:rsid w:val="000F46D9"/>
    <w:rsid w:val="000F57DC"/>
    <w:rsid w:val="0010544A"/>
    <w:rsid w:val="001271D4"/>
    <w:rsid w:val="001300CC"/>
    <w:rsid w:val="00133228"/>
    <w:rsid w:val="0013550F"/>
    <w:rsid w:val="001418D6"/>
    <w:rsid w:val="001516AF"/>
    <w:rsid w:val="00152508"/>
    <w:rsid w:val="00153B91"/>
    <w:rsid w:val="001545F0"/>
    <w:rsid w:val="0016489A"/>
    <w:rsid w:val="00172CC4"/>
    <w:rsid w:val="00173144"/>
    <w:rsid w:val="0017323E"/>
    <w:rsid w:val="00175EF4"/>
    <w:rsid w:val="00187C6E"/>
    <w:rsid w:val="00190BB6"/>
    <w:rsid w:val="00191FF1"/>
    <w:rsid w:val="001940E3"/>
    <w:rsid w:val="001A6850"/>
    <w:rsid w:val="001B20D7"/>
    <w:rsid w:val="001B481E"/>
    <w:rsid w:val="001C0DE9"/>
    <w:rsid w:val="001C2F48"/>
    <w:rsid w:val="001D0B79"/>
    <w:rsid w:val="001D1E6B"/>
    <w:rsid w:val="001E0028"/>
    <w:rsid w:val="001E68E8"/>
    <w:rsid w:val="001E6C27"/>
    <w:rsid w:val="002020B1"/>
    <w:rsid w:val="002118FE"/>
    <w:rsid w:val="00214974"/>
    <w:rsid w:val="00214C90"/>
    <w:rsid w:val="00216AD4"/>
    <w:rsid w:val="00225BA0"/>
    <w:rsid w:val="00226966"/>
    <w:rsid w:val="002346C3"/>
    <w:rsid w:val="002350BA"/>
    <w:rsid w:val="002364EF"/>
    <w:rsid w:val="00237C82"/>
    <w:rsid w:val="002409FC"/>
    <w:rsid w:val="0025766A"/>
    <w:rsid w:val="002658F3"/>
    <w:rsid w:val="002738F3"/>
    <w:rsid w:val="00286ED7"/>
    <w:rsid w:val="00291243"/>
    <w:rsid w:val="00295325"/>
    <w:rsid w:val="00295616"/>
    <w:rsid w:val="002A1351"/>
    <w:rsid w:val="002A16AF"/>
    <w:rsid w:val="002A30C1"/>
    <w:rsid w:val="002A31A9"/>
    <w:rsid w:val="002A3B0A"/>
    <w:rsid w:val="002B327B"/>
    <w:rsid w:val="002B48E7"/>
    <w:rsid w:val="002B6F50"/>
    <w:rsid w:val="002B72EB"/>
    <w:rsid w:val="002C19B5"/>
    <w:rsid w:val="002C42B8"/>
    <w:rsid w:val="002D3FF5"/>
    <w:rsid w:val="002D4B91"/>
    <w:rsid w:val="002E1D96"/>
    <w:rsid w:val="002E34C5"/>
    <w:rsid w:val="002E3D1A"/>
    <w:rsid w:val="002F075A"/>
    <w:rsid w:val="003002AA"/>
    <w:rsid w:val="003021CB"/>
    <w:rsid w:val="00305518"/>
    <w:rsid w:val="00307BE0"/>
    <w:rsid w:val="00317164"/>
    <w:rsid w:val="00323AB4"/>
    <w:rsid w:val="00323D54"/>
    <w:rsid w:val="00330C5C"/>
    <w:rsid w:val="00333425"/>
    <w:rsid w:val="00334EFC"/>
    <w:rsid w:val="00337330"/>
    <w:rsid w:val="0034450D"/>
    <w:rsid w:val="003461EA"/>
    <w:rsid w:val="003471D2"/>
    <w:rsid w:val="003540C2"/>
    <w:rsid w:val="0035566C"/>
    <w:rsid w:val="0036234F"/>
    <w:rsid w:val="003650B0"/>
    <w:rsid w:val="0037217C"/>
    <w:rsid w:val="00387624"/>
    <w:rsid w:val="00387BA5"/>
    <w:rsid w:val="00393DAF"/>
    <w:rsid w:val="00395F23"/>
    <w:rsid w:val="003B357D"/>
    <w:rsid w:val="003B61C4"/>
    <w:rsid w:val="003C3F2F"/>
    <w:rsid w:val="003D0605"/>
    <w:rsid w:val="003D14A6"/>
    <w:rsid w:val="003D370F"/>
    <w:rsid w:val="003D3F67"/>
    <w:rsid w:val="003D592F"/>
    <w:rsid w:val="003F16BD"/>
    <w:rsid w:val="003F383F"/>
    <w:rsid w:val="0040620C"/>
    <w:rsid w:val="00410A41"/>
    <w:rsid w:val="004155C5"/>
    <w:rsid w:val="0041721D"/>
    <w:rsid w:val="00421E99"/>
    <w:rsid w:val="00421F64"/>
    <w:rsid w:val="00422A0D"/>
    <w:rsid w:val="00423F33"/>
    <w:rsid w:val="004303BF"/>
    <w:rsid w:val="00434F7F"/>
    <w:rsid w:val="00436F42"/>
    <w:rsid w:val="00446DA2"/>
    <w:rsid w:val="00460709"/>
    <w:rsid w:val="00463533"/>
    <w:rsid w:val="00465D04"/>
    <w:rsid w:val="00466A1A"/>
    <w:rsid w:val="004733DD"/>
    <w:rsid w:val="004769DF"/>
    <w:rsid w:val="00477F5A"/>
    <w:rsid w:val="004810B8"/>
    <w:rsid w:val="00490D0C"/>
    <w:rsid w:val="0049626F"/>
    <w:rsid w:val="004A1254"/>
    <w:rsid w:val="004A2245"/>
    <w:rsid w:val="004A670B"/>
    <w:rsid w:val="004B1C8A"/>
    <w:rsid w:val="004B27B6"/>
    <w:rsid w:val="004B68EF"/>
    <w:rsid w:val="004C4BAB"/>
    <w:rsid w:val="004C72E8"/>
    <w:rsid w:val="004D294B"/>
    <w:rsid w:val="004D7885"/>
    <w:rsid w:val="004E238A"/>
    <w:rsid w:val="004E5DEE"/>
    <w:rsid w:val="004E773D"/>
    <w:rsid w:val="004F4529"/>
    <w:rsid w:val="004F7D17"/>
    <w:rsid w:val="00500179"/>
    <w:rsid w:val="00503D15"/>
    <w:rsid w:val="00513AB3"/>
    <w:rsid w:val="00514AF7"/>
    <w:rsid w:val="00520251"/>
    <w:rsid w:val="00521922"/>
    <w:rsid w:val="00521E9F"/>
    <w:rsid w:val="005221D7"/>
    <w:rsid w:val="0052258C"/>
    <w:rsid w:val="005265EB"/>
    <w:rsid w:val="00533E11"/>
    <w:rsid w:val="00537251"/>
    <w:rsid w:val="00537D0A"/>
    <w:rsid w:val="00543A10"/>
    <w:rsid w:val="0056082F"/>
    <w:rsid w:val="00565604"/>
    <w:rsid w:val="005744AF"/>
    <w:rsid w:val="00574826"/>
    <w:rsid w:val="00575EF4"/>
    <w:rsid w:val="00580A0A"/>
    <w:rsid w:val="005819CC"/>
    <w:rsid w:val="005872AE"/>
    <w:rsid w:val="00595213"/>
    <w:rsid w:val="0059683B"/>
    <w:rsid w:val="005B01FA"/>
    <w:rsid w:val="005B232D"/>
    <w:rsid w:val="005B3AB3"/>
    <w:rsid w:val="005C1DB9"/>
    <w:rsid w:val="005C3FD7"/>
    <w:rsid w:val="005D07BA"/>
    <w:rsid w:val="005E0CA7"/>
    <w:rsid w:val="005E11F3"/>
    <w:rsid w:val="005E1C66"/>
    <w:rsid w:val="005E6319"/>
    <w:rsid w:val="005F2BA9"/>
    <w:rsid w:val="005F6DC2"/>
    <w:rsid w:val="0060473C"/>
    <w:rsid w:val="00611E87"/>
    <w:rsid w:val="00616030"/>
    <w:rsid w:val="006223E5"/>
    <w:rsid w:val="006277E8"/>
    <w:rsid w:val="00627FDC"/>
    <w:rsid w:val="006304F6"/>
    <w:rsid w:val="0063107C"/>
    <w:rsid w:val="0063268F"/>
    <w:rsid w:val="00647690"/>
    <w:rsid w:val="00650340"/>
    <w:rsid w:val="00650B35"/>
    <w:rsid w:val="0065305F"/>
    <w:rsid w:val="00656735"/>
    <w:rsid w:val="006657DF"/>
    <w:rsid w:val="0067106B"/>
    <w:rsid w:val="00671AAD"/>
    <w:rsid w:val="006902DF"/>
    <w:rsid w:val="0069345C"/>
    <w:rsid w:val="00697272"/>
    <w:rsid w:val="006A12EB"/>
    <w:rsid w:val="006A651F"/>
    <w:rsid w:val="006C2069"/>
    <w:rsid w:val="006C2726"/>
    <w:rsid w:val="006C43DD"/>
    <w:rsid w:val="006C6E39"/>
    <w:rsid w:val="006D2593"/>
    <w:rsid w:val="006D381F"/>
    <w:rsid w:val="006D487D"/>
    <w:rsid w:val="006E3FA0"/>
    <w:rsid w:val="006F1E89"/>
    <w:rsid w:val="006F37F9"/>
    <w:rsid w:val="006F3C6E"/>
    <w:rsid w:val="006F588B"/>
    <w:rsid w:val="007056E9"/>
    <w:rsid w:val="00705DEF"/>
    <w:rsid w:val="0072107C"/>
    <w:rsid w:val="007211A9"/>
    <w:rsid w:val="00723F61"/>
    <w:rsid w:val="00724D7C"/>
    <w:rsid w:val="00732100"/>
    <w:rsid w:val="00732EB5"/>
    <w:rsid w:val="00733E35"/>
    <w:rsid w:val="00737473"/>
    <w:rsid w:val="00752CDC"/>
    <w:rsid w:val="00752EF6"/>
    <w:rsid w:val="007542EB"/>
    <w:rsid w:val="007556AE"/>
    <w:rsid w:val="00760EA4"/>
    <w:rsid w:val="007626FC"/>
    <w:rsid w:val="00764791"/>
    <w:rsid w:val="007648BA"/>
    <w:rsid w:val="00764A3A"/>
    <w:rsid w:val="00766DFF"/>
    <w:rsid w:val="0076791D"/>
    <w:rsid w:val="00773262"/>
    <w:rsid w:val="007871D5"/>
    <w:rsid w:val="00787C07"/>
    <w:rsid w:val="007A0F17"/>
    <w:rsid w:val="007B1D16"/>
    <w:rsid w:val="007C29BC"/>
    <w:rsid w:val="007D1E7B"/>
    <w:rsid w:val="007D52A8"/>
    <w:rsid w:val="007E0E49"/>
    <w:rsid w:val="007F2B6C"/>
    <w:rsid w:val="007F447F"/>
    <w:rsid w:val="007F4DB9"/>
    <w:rsid w:val="00801758"/>
    <w:rsid w:val="00802A15"/>
    <w:rsid w:val="0080365A"/>
    <w:rsid w:val="008069B9"/>
    <w:rsid w:val="00813470"/>
    <w:rsid w:val="00820ACC"/>
    <w:rsid w:val="00823838"/>
    <w:rsid w:val="00827392"/>
    <w:rsid w:val="00831144"/>
    <w:rsid w:val="00836866"/>
    <w:rsid w:val="008368E9"/>
    <w:rsid w:val="008405F9"/>
    <w:rsid w:val="008409EC"/>
    <w:rsid w:val="00844765"/>
    <w:rsid w:val="00846955"/>
    <w:rsid w:val="00847894"/>
    <w:rsid w:val="00867E1A"/>
    <w:rsid w:val="00872CA0"/>
    <w:rsid w:val="00881762"/>
    <w:rsid w:val="00882DFB"/>
    <w:rsid w:val="00883563"/>
    <w:rsid w:val="0089223B"/>
    <w:rsid w:val="00893E55"/>
    <w:rsid w:val="00896847"/>
    <w:rsid w:val="008A7123"/>
    <w:rsid w:val="008B028A"/>
    <w:rsid w:val="008B279D"/>
    <w:rsid w:val="008B7F7C"/>
    <w:rsid w:val="008C65F1"/>
    <w:rsid w:val="008D6AF1"/>
    <w:rsid w:val="008E08F2"/>
    <w:rsid w:val="008F33E5"/>
    <w:rsid w:val="008F382C"/>
    <w:rsid w:val="008F5A17"/>
    <w:rsid w:val="008F7236"/>
    <w:rsid w:val="008F7E02"/>
    <w:rsid w:val="00900C70"/>
    <w:rsid w:val="00906D62"/>
    <w:rsid w:val="009125EA"/>
    <w:rsid w:val="00915177"/>
    <w:rsid w:val="009157E6"/>
    <w:rsid w:val="00916726"/>
    <w:rsid w:val="0091683C"/>
    <w:rsid w:val="009301A9"/>
    <w:rsid w:val="009326B9"/>
    <w:rsid w:val="009363E6"/>
    <w:rsid w:val="00945E59"/>
    <w:rsid w:val="00955385"/>
    <w:rsid w:val="00956AFA"/>
    <w:rsid w:val="0096284E"/>
    <w:rsid w:val="00967A04"/>
    <w:rsid w:val="009731B2"/>
    <w:rsid w:val="00976355"/>
    <w:rsid w:val="00976D25"/>
    <w:rsid w:val="009811A9"/>
    <w:rsid w:val="009828E7"/>
    <w:rsid w:val="009A1130"/>
    <w:rsid w:val="009A2B2F"/>
    <w:rsid w:val="009A43D7"/>
    <w:rsid w:val="009A6B3E"/>
    <w:rsid w:val="009B3F1A"/>
    <w:rsid w:val="009C3E62"/>
    <w:rsid w:val="009C731A"/>
    <w:rsid w:val="009C7691"/>
    <w:rsid w:val="009C7E99"/>
    <w:rsid w:val="009D4E79"/>
    <w:rsid w:val="009D609F"/>
    <w:rsid w:val="009F08DB"/>
    <w:rsid w:val="009F165B"/>
    <w:rsid w:val="009F5A54"/>
    <w:rsid w:val="00A0284C"/>
    <w:rsid w:val="00A028BF"/>
    <w:rsid w:val="00A1086F"/>
    <w:rsid w:val="00A10A78"/>
    <w:rsid w:val="00A2089A"/>
    <w:rsid w:val="00A21923"/>
    <w:rsid w:val="00A2400B"/>
    <w:rsid w:val="00A24293"/>
    <w:rsid w:val="00A33AA6"/>
    <w:rsid w:val="00A47140"/>
    <w:rsid w:val="00A5201F"/>
    <w:rsid w:val="00A70A8A"/>
    <w:rsid w:val="00A755A2"/>
    <w:rsid w:val="00A953D6"/>
    <w:rsid w:val="00AA0B1C"/>
    <w:rsid w:val="00AA1A5E"/>
    <w:rsid w:val="00AA4753"/>
    <w:rsid w:val="00AA5820"/>
    <w:rsid w:val="00AB223C"/>
    <w:rsid w:val="00AC0DA7"/>
    <w:rsid w:val="00AC6687"/>
    <w:rsid w:val="00AC7EC2"/>
    <w:rsid w:val="00AD37A2"/>
    <w:rsid w:val="00AD3E33"/>
    <w:rsid w:val="00AD4DB2"/>
    <w:rsid w:val="00AD6C97"/>
    <w:rsid w:val="00AE1E5A"/>
    <w:rsid w:val="00AE3139"/>
    <w:rsid w:val="00AF02CA"/>
    <w:rsid w:val="00AF506A"/>
    <w:rsid w:val="00B01725"/>
    <w:rsid w:val="00B12C33"/>
    <w:rsid w:val="00B14020"/>
    <w:rsid w:val="00B1441B"/>
    <w:rsid w:val="00B217A8"/>
    <w:rsid w:val="00B25313"/>
    <w:rsid w:val="00B35F64"/>
    <w:rsid w:val="00B40C2F"/>
    <w:rsid w:val="00B44561"/>
    <w:rsid w:val="00B4465F"/>
    <w:rsid w:val="00B52441"/>
    <w:rsid w:val="00B52CB7"/>
    <w:rsid w:val="00B65153"/>
    <w:rsid w:val="00B67D17"/>
    <w:rsid w:val="00B75E3C"/>
    <w:rsid w:val="00B80B26"/>
    <w:rsid w:val="00B87BF7"/>
    <w:rsid w:val="00BA1E47"/>
    <w:rsid w:val="00BA3D5C"/>
    <w:rsid w:val="00BA44EB"/>
    <w:rsid w:val="00BB0FBF"/>
    <w:rsid w:val="00BB55A6"/>
    <w:rsid w:val="00BD35C0"/>
    <w:rsid w:val="00BD621F"/>
    <w:rsid w:val="00BE375C"/>
    <w:rsid w:val="00BE776B"/>
    <w:rsid w:val="00BF09A6"/>
    <w:rsid w:val="00BF297E"/>
    <w:rsid w:val="00BF2B18"/>
    <w:rsid w:val="00BF2E4D"/>
    <w:rsid w:val="00BF3530"/>
    <w:rsid w:val="00BF399A"/>
    <w:rsid w:val="00BF455C"/>
    <w:rsid w:val="00BF4EAC"/>
    <w:rsid w:val="00BF6C3C"/>
    <w:rsid w:val="00C03D05"/>
    <w:rsid w:val="00C10A16"/>
    <w:rsid w:val="00C1227E"/>
    <w:rsid w:val="00C16255"/>
    <w:rsid w:val="00C30865"/>
    <w:rsid w:val="00C33022"/>
    <w:rsid w:val="00C44FB2"/>
    <w:rsid w:val="00C77818"/>
    <w:rsid w:val="00C92598"/>
    <w:rsid w:val="00C95756"/>
    <w:rsid w:val="00CA6635"/>
    <w:rsid w:val="00CA769C"/>
    <w:rsid w:val="00CB6CDF"/>
    <w:rsid w:val="00CC3B66"/>
    <w:rsid w:val="00CC6E54"/>
    <w:rsid w:val="00CC6F2D"/>
    <w:rsid w:val="00CD2B52"/>
    <w:rsid w:val="00CD7924"/>
    <w:rsid w:val="00CD7A63"/>
    <w:rsid w:val="00CE15FD"/>
    <w:rsid w:val="00CE75AF"/>
    <w:rsid w:val="00CF4A4C"/>
    <w:rsid w:val="00CF630D"/>
    <w:rsid w:val="00D03407"/>
    <w:rsid w:val="00D13708"/>
    <w:rsid w:val="00D14027"/>
    <w:rsid w:val="00D14150"/>
    <w:rsid w:val="00D17062"/>
    <w:rsid w:val="00D3260E"/>
    <w:rsid w:val="00D32C40"/>
    <w:rsid w:val="00D40D9F"/>
    <w:rsid w:val="00D40F54"/>
    <w:rsid w:val="00D80B00"/>
    <w:rsid w:val="00D84D10"/>
    <w:rsid w:val="00DB566F"/>
    <w:rsid w:val="00DD18AD"/>
    <w:rsid w:val="00DD4900"/>
    <w:rsid w:val="00DD58FC"/>
    <w:rsid w:val="00DD6F30"/>
    <w:rsid w:val="00DF2760"/>
    <w:rsid w:val="00DF6A25"/>
    <w:rsid w:val="00DF7929"/>
    <w:rsid w:val="00E126F7"/>
    <w:rsid w:val="00E211A2"/>
    <w:rsid w:val="00E26DFB"/>
    <w:rsid w:val="00E4598F"/>
    <w:rsid w:val="00E47DA1"/>
    <w:rsid w:val="00E507CD"/>
    <w:rsid w:val="00E53F86"/>
    <w:rsid w:val="00E55D0B"/>
    <w:rsid w:val="00E57A79"/>
    <w:rsid w:val="00E65907"/>
    <w:rsid w:val="00E70B76"/>
    <w:rsid w:val="00E71F1A"/>
    <w:rsid w:val="00E8470A"/>
    <w:rsid w:val="00EB308B"/>
    <w:rsid w:val="00EB4739"/>
    <w:rsid w:val="00EB59B7"/>
    <w:rsid w:val="00EB673E"/>
    <w:rsid w:val="00EB77F2"/>
    <w:rsid w:val="00EC14FD"/>
    <w:rsid w:val="00EC41E5"/>
    <w:rsid w:val="00EC4929"/>
    <w:rsid w:val="00EC66A4"/>
    <w:rsid w:val="00ED2513"/>
    <w:rsid w:val="00EF3894"/>
    <w:rsid w:val="00EF4EA6"/>
    <w:rsid w:val="00EF7DB3"/>
    <w:rsid w:val="00F13ED9"/>
    <w:rsid w:val="00F15F92"/>
    <w:rsid w:val="00F206EF"/>
    <w:rsid w:val="00F21A4F"/>
    <w:rsid w:val="00F300AA"/>
    <w:rsid w:val="00F32A41"/>
    <w:rsid w:val="00F35FDB"/>
    <w:rsid w:val="00F371DE"/>
    <w:rsid w:val="00F3792C"/>
    <w:rsid w:val="00F57D12"/>
    <w:rsid w:val="00F6149E"/>
    <w:rsid w:val="00F644E1"/>
    <w:rsid w:val="00F67EAB"/>
    <w:rsid w:val="00F76319"/>
    <w:rsid w:val="00F80991"/>
    <w:rsid w:val="00F84FC9"/>
    <w:rsid w:val="00F859F7"/>
    <w:rsid w:val="00F945A3"/>
    <w:rsid w:val="00F95068"/>
    <w:rsid w:val="00FA050B"/>
    <w:rsid w:val="00FA4D7E"/>
    <w:rsid w:val="00FB4409"/>
    <w:rsid w:val="00FB5103"/>
    <w:rsid w:val="00FB6F78"/>
    <w:rsid w:val="00FD12A9"/>
    <w:rsid w:val="00FD5685"/>
    <w:rsid w:val="00FE0018"/>
    <w:rsid w:val="00FE2114"/>
    <w:rsid w:val="00FE368D"/>
    <w:rsid w:val="00FE66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4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16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47894"/>
    <w:pPr>
      <w:ind w:left="720"/>
      <w:contextualSpacing/>
    </w:pPr>
  </w:style>
  <w:style w:type="paragraph" w:styleId="NormalWeb">
    <w:name w:val="Normal (Web)"/>
    <w:basedOn w:val="Normal"/>
    <w:uiPriority w:val="99"/>
    <w:semiHidden/>
    <w:rsid w:val="00237C8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1B481E"/>
    <w:rPr>
      <w:rFonts w:cs="Times New Roman"/>
      <w:color w:val="001155"/>
      <w:u w:val="single"/>
    </w:rPr>
  </w:style>
  <w:style w:type="paragraph" w:styleId="Header">
    <w:name w:val="header"/>
    <w:basedOn w:val="Normal"/>
    <w:link w:val="HeaderChar"/>
    <w:uiPriority w:val="99"/>
    <w:semiHidden/>
    <w:rsid w:val="00FE2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E2114"/>
    <w:rPr>
      <w:rFonts w:cs="Times New Roman"/>
    </w:rPr>
  </w:style>
  <w:style w:type="paragraph" w:styleId="Footer">
    <w:name w:val="footer"/>
    <w:basedOn w:val="Normal"/>
    <w:link w:val="FooterChar"/>
    <w:uiPriority w:val="99"/>
    <w:rsid w:val="00FE21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2114"/>
    <w:rPr>
      <w:rFonts w:cs="Times New Roman"/>
    </w:rPr>
  </w:style>
  <w:style w:type="paragraph" w:styleId="BalloonText">
    <w:name w:val="Balloon Text"/>
    <w:basedOn w:val="Normal"/>
    <w:link w:val="BalloonTextChar"/>
    <w:uiPriority w:val="99"/>
    <w:semiHidden/>
    <w:rsid w:val="0013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228"/>
    <w:rPr>
      <w:rFonts w:ascii="Tahoma" w:hAnsi="Tahoma" w:cs="Tahoma"/>
      <w:sz w:val="16"/>
      <w:szCs w:val="16"/>
    </w:rPr>
  </w:style>
  <w:style w:type="paragraph" w:styleId="NoSpacing">
    <w:name w:val="No Spacing"/>
    <w:uiPriority w:val="99"/>
    <w:qFormat/>
    <w:rsid w:val="003471D2"/>
    <w:rPr>
      <w:rFonts w:ascii="Times New Roman" w:hAnsi="Times New Roman"/>
      <w:sz w:val="24"/>
    </w:rPr>
  </w:style>
  <w:style w:type="character" w:customStyle="1" w:styleId="text">
    <w:name w:val="text"/>
    <w:basedOn w:val="DefaultParagraphFont"/>
    <w:uiPriority w:val="99"/>
    <w:rsid w:val="00E53F86"/>
    <w:rPr>
      <w:rFonts w:cs="Times New Roman"/>
    </w:rPr>
  </w:style>
  <w:style w:type="character" w:styleId="Strong">
    <w:name w:val="Strong"/>
    <w:basedOn w:val="DefaultParagraphFont"/>
    <w:uiPriority w:val="99"/>
    <w:qFormat/>
    <w:locked/>
    <w:rsid w:val="004C72E8"/>
    <w:rPr>
      <w:rFonts w:cs="Times New Roman"/>
      <w:b/>
      <w:bCs/>
    </w:rPr>
  </w:style>
  <w:style w:type="character" w:styleId="FollowedHyperlink">
    <w:name w:val="FollowedHyperlink"/>
    <w:basedOn w:val="DefaultParagraphFont"/>
    <w:uiPriority w:val="99"/>
    <w:semiHidden/>
    <w:rsid w:val="009D4E79"/>
    <w:rPr>
      <w:rFonts w:cs="Times New Roman"/>
      <w:color w:val="800080"/>
      <w:u w:val="single"/>
    </w:rPr>
  </w:style>
  <w:style w:type="character" w:styleId="PageNumber">
    <w:name w:val="page number"/>
    <w:basedOn w:val="DefaultParagraphFont"/>
    <w:uiPriority w:val="99"/>
    <w:rsid w:val="000C6874"/>
    <w:rPr>
      <w:rFonts w:cs="Times New Roman"/>
    </w:rPr>
  </w:style>
</w:styles>
</file>

<file path=word/webSettings.xml><?xml version="1.0" encoding="utf-8"?>
<w:webSettings xmlns:r="http://schemas.openxmlformats.org/officeDocument/2006/relationships" xmlns:w="http://schemas.openxmlformats.org/wordprocessingml/2006/main">
  <w:divs>
    <w:div w:id="1439444682">
      <w:marLeft w:val="0"/>
      <w:marRight w:val="0"/>
      <w:marTop w:val="0"/>
      <w:marBottom w:val="0"/>
      <w:divBdr>
        <w:top w:val="none" w:sz="0" w:space="0" w:color="auto"/>
        <w:left w:val="none" w:sz="0" w:space="0" w:color="auto"/>
        <w:bottom w:val="none" w:sz="0" w:space="0" w:color="auto"/>
        <w:right w:val="none" w:sz="0" w:space="0" w:color="auto"/>
      </w:divBdr>
    </w:div>
    <w:div w:id="1439444683">
      <w:marLeft w:val="0"/>
      <w:marRight w:val="0"/>
      <w:marTop w:val="0"/>
      <w:marBottom w:val="0"/>
      <w:divBdr>
        <w:top w:val="none" w:sz="0" w:space="0" w:color="auto"/>
        <w:left w:val="none" w:sz="0" w:space="0" w:color="auto"/>
        <w:bottom w:val="none" w:sz="0" w:space="0" w:color="auto"/>
        <w:right w:val="none" w:sz="0" w:space="0" w:color="auto"/>
      </w:divBdr>
    </w:div>
    <w:div w:id="1439444684">
      <w:marLeft w:val="0"/>
      <w:marRight w:val="0"/>
      <w:marTop w:val="0"/>
      <w:marBottom w:val="0"/>
      <w:divBdr>
        <w:top w:val="none" w:sz="0" w:space="0" w:color="auto"/>
        <w:left w:val="none" w:sz="0" w:space="0" w:color="auto"/>
        <w:bottom w:val="none" w:sz="0" w:space="0" w:color="auto"/>
        <w:right w:val="none" w:sz="0" w:space="0" w:color="auto"/>
      </w:divBdr>
    </w:div>
    <w:div w:id="1439444685">
      <w:marLeft w:val="0"/>
      <w:marRight w:val="0"/>
      <w:marTop w:val="0"/>
      <w:marBottom w:val="0"/>
      <w:divBdr>
        <w:top w:val="none" w:sz="0" w:space="0" w:color="auto"/>
        <w:left w:val="none" w:sz="0" w:space="0" w:color="auto"/>
        <w:bottom w:val="none" w:sz="0" w:space="0" w:color="auto"/>
        <w:right w:val="none" w:sz="0" w:space="0" w:color="auto"/>
      </w:divBdr>
    </w:div>
    <w:div w:id="1439444686">
      <w:marLeft w:val="0"/>
      <w:marRight w:val="0"/>
      <w:marTop w:val="0"/>
      <w:marBottom w:val="0"/>
      <w:divBdr>
        <w:top w:val="none" w:sz="0" w:space="0" w:color="auto"/>
        <w:left w:val="none" w:sz="0" w:space="0" w:color="auto"/>
        <w:bottom w:val="none" w:sz="0" w:space="0" w:color="auto"/>
        <w:right w:val="none" w:sz="0" w:space="0" w:color="auto"/>
      </w:divBdr>
    </w:div>
    <w:div w:id="1439444687">
      <w:marLeft w:val="0"/>
      <w:marRight w:val="0"/>
      <w:marTop w:val="0"/>
      <w:marBottom w:val="0"/>
      <w:divBdr>
        <w:top w:val="none" w:sz="0" w:space="0" w:color="auto"/>
        <w:left w:val="none" w:sz="0" w:space="0" w:color="auto"/>
        <w:bottom w:val="none" w:sz="0" w:space="0" w:color="auto"/>
        <w:right w:val="none" w:sz="0" w:space="0" w:color="auto"/>
      </w:divBdr>
    </w:div>
    <w:div w:id="1439444688">
      <w:marLeft w:val="0"/>
      <w:marRight w:val="0"/>
      <w:marTop w:val="0"/>
      <w:marBottom w:val="0"/>
      <w:divBdr>
        <w:top w:val="none" w:sz="0" w:space="0" w:color="auto"/>
        <w:left w:val="none" w:sz="0" w:space="0" w:color="auto"/>
        <w:bottom w:val="none" w:sz="0" w:space="0" w:color="auto"/>
        <w:right w:val="none" w:sz="0" w:space="0" w:color="auto"/>
      </w:divBdr>
    </w:div>
    <w:div w:id="1439444689">
      <w:marLeft w:val="0"/>
      <w:marRight w:val="0"/>
      <w:marTop w:val="0"/>
      <w:marBottom w:val="0"/>
      <w:divBdr>
        <w:top w:val="none" w:sz="0" w:space="0" w:color="auto"/>
        <w:left w:val="none" w:sz="0" w:space="0" w:color="auto"/>
        <w:bottom w:val="none" w:sz="0" w:space="0" w:color="auto"/>
        <w:right w:val="none" w:sz="0" w:space="0" w:color="auto"/>
      </w:divBdr>
    </w:div>
    <w:div w:id="1439444697">
      <w:marLeft w:val="0"/>
      <w:marRight w:val="0"/>
      <w:marTop w:val="0"/>
      <w:marBottom w:val="0"/>
      <w:divBdr>
        <w:top w:val="none" w:sz="0" w:space="0" w:color="auto"/>
        <w:left w:val="none" w:sz="0" w:space="0" w:color="auto"/>
        <w:bottom w:val="none" w:sz="0" w:space="0" w:color="auto"/>
        <w:right w:val="none" w:sz="0" w:space="0" w:color="auto"/>
      </w:divBdr>
      <w:divsChild>
        <w:div w:id="1439444691">
          <w:marLeft w:val="0"/>
          <w:marRight w:val="0"/>
          <w:marTop w:val="0"/>
          <w:marBottom w:val="0"/>
          <w:divBdr>
            <w:top w:val="none" w:sz="0" w:space="0" w:color="auto"/>
            <w:left w:val="none" w:sz="0" w:space="0" w:color="auto"/>
            <w:bottom w:val="none" w:sz="0" w:space="0" w:color="auto"/>
            <w:right w:val="none" w:sz="0" w:space="0" w:color="auto"/>
          </w:divBdr>
          <w:divsChild>
            <w:div w:id="1439444694">
              <w:marLeft w:val="0"/>
              <w:marRight w:val="0"/>
              <w:marTop w:val="0"/>
              <w:marBottom w:val="0"/>
              <w:divBdr>
                <w:top w:val="none" w:sz="0" w:space="0" w:color="auto"/>
                <w:left w:val="none" w:sz="0" w:space="0" w:color="auto"/>
                <w:bottom w:val="none" w:sz="0" w:space="0" w:color="auto"/>
                <w:right w:val="none" w:sz="0" w:space="0" w:color="auto"/>
              </w:divBdr>
              <w:divsChild>
                <w:div w:id="1439444693">
                  <w:marLeft w:val="0"/>
                  <w:marRight w:val="0"/>
                  <w:marTop w:val="0"/>
                  <w:marBottom w:val="0"/>
                  <w:divBdr>
                    <w:top w:val="none" w:sz="0" w:space="0" w:color="auto"/>
                    <w:left w:val="none" w:sz="0" w:space="0" w:color="auto"/>
                    <w:bottom w:val="none" w:sz="0" w:space="0" w:color="auto"/>
                    <w:right w:val="none" w:sz="0" w:space="0" w:color="auto"/>
                  </w:divBdr>
                  <w:divsChild>
                    <w:div w:id="14394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44699">
      <w:marLeft w:val="0"/>
      <w:marRight w:val="0"/>
      <w:marTop w:val="0"/>
      <w:marBottom w:val="0"/>
      <w:divBdr>
        <w:top w:val="none" w:sz="0" w:space="0" w:color="auto"/>
        <w:left w:val="none" w:sz="0" w:space="0" w:color="auto"/>
        <w:bottom w:val="none" w:sz="0" w:space="0" w:color="auto"/>
        <w:right w:val="none" w:sz="0" w:space="0" w:color="auto"/>
      </w:divBdr>
      <w:divsChild>
        <w:div w:id="1439444695">
          <w:marLeft w:val="0"/>
          <w:marRight w:val="0"/>
          <w:marTop w:val="0"/>
          <w:marBottom w:val="0"/>
          <w:divBdr>
            <w:top w:val="none" w:sz="0" w:space="0" w:color="auto"/>
            <w:left w:val="none" w:sz="0" w:space="0" w:color="auto"/>
            <w:bottom w:val="none" w:sz="0" w:space="0" w:color="auto"/>
            <w:right w:val="none" w:sz="0" w:space="0" w:color="auto"/>
          </w:divBdr>
          <w:divsChild>
            <w:div w:id="1439444698">
              <w:marLeft w:val="0"/>
              <w:marRight w:val="0"/>
              <w:marTop w:val="0"/>
              <w:marBottom w:val="0"/>
              <w:divBdr>
                <w:top w:val="none" w:sz="0" w:space="0" w:color="auto"/>
                <w:left w:val="none" w:sz="0" w:space="0" w:color="auto"/>
                <w:bottom w:val="none" w:sz="0" w:space="0" w:color="auto"/>
                <w:right w:val="none" w:sz="0" w:space="0" w:color="auto"/>
              </w:divBdr>
              <w:divsChild>
                <w:div w:id="1439444692">
                  <w:marLeft w:val="0"/>
                  <w:marRight w:val="0"/>
                  <w:marTop w:val="0"/>
                  <w:marBottom w:val="0"/>
                  <w:divBdr>
                    <w:top w:val="none" w:sz="0" w:space="0" w:color="auto"/>
                    <w:left w:val="none" w:sz="0" w:space="0" w:color="auto"/>
                    <w:bottom w:val="none" w:sz="0" w:space="0" w:color="auto"/>
                    <w:right w:val="none" w:sz="0" w:space="0" w:color="auto"/>
                  </w:divBdr>
                  <w:divsChild>
                    <w:div w:id="1439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44703">
      <w:marLeft w:val="0"/>
      <w:marRight w:val="0"/>
      <w:marTop w:val="0"/>
      <w:marBottom w:val="0"/>
      <w:divBdr>
        <w:top w:val="none" w:sz="0" w:space="0" w:color="auto"/>
        <w:left w:val="none" w:sz="0" w:space="0" w:color="auto"/>
        <w:bottom w:val="none" w:sz="0" w:space="0" w:color="auto"/>
        <w:right w:val="none" w:sz="0" w:space="0" w:color="auto"/>
      </w:divBdr>
      <w:divsChild>
        <w:div w:id="1439444701">
          <w:marLeft w:val="0"/>
          <w:marRight w:val="0"/>
          <w:marTop w:val="0"/>
          <w:marBottom w:val="0"/>
          <w:divBdr>
            <w:top w:val="none" w:sz="0" w:space="0" w:color="auto"/>
            <w:left w:val="none" w:sz="0" w:space="0" w:color="auto"/>
            <w:bottom w:val="none" w:sz="0" w:space="0" w:color="auto"/>
            <w:right w:val="none" w:sz="0" w:space="0" w:color="auto"/>
          </w:divBdr>
          <w:divsChild>
            <w:div w:id="1439444705">
              <w:marLeft w:val="0"/>
              <w:marRight w:val="0"/>
              <w:marTop w:val="0"/>
              <w:marBottom w:val="0"/>
              <w:divBdr>
                <w:top w:val="none" w:sz="0" w:space="0" w:color="auto"/>
                <w:left w:val="none" w:sz="0" w:space="0" w:color="auto"/>
                <w:bottom w:val="none" w:sz="0" w:space="0" w:color="auto"/>
                <w:right w:val="none" w:sz="0" w:space="0" w:color="auto"/>
              </w:divBdr>
              <w:divsChild>
                <w:div w:id="1439444704">
                  <w:marLeft w:val="0"/>
                  <w:marRight w:val="0"/>
                  <w:marTop w:val="0"/>
                  <w:marBottom w:val="0"/>
                  <w:divBdr>
                    <w:top w:val="none" w:sz="0" w:space="0" w:color="auto"/>
                    <w:left w:val="none" w:sz="0" w:space="0" w:color="auto"/>
                    <w:bottom w:val="none" w:sz="0" w:space="0" w:color="auto"/>
                    <w:right w:val="none" w:sz="0" w:space="0" w:color="auto"/>
                  </w:divBdr>
                  <w:divsChild>
                    <w:div w:id="1439444700">
                      <w:marLeft w:val="0"/>
                      <w:marRight w:val="0"/>
                      <w:marTop w:val="0"/>
                      <w:marBottom w:val="0"/>
                      <w:divBdr>
                        <w:top w:val="none" w:sz="0" w:space="0" w:color="auto"/>
                        <w:left w:val="none" w:sz="0" w:space="0" w:color="auto"/>
                        <w:bottom w:val="none" w:sz="0" w:space="0" w:color="auto"/>
                        <w:right w:val="none" w:sz="0" w:space="0" w:color="auto"/>
                      </w:divBdr>
                      <w:divsChild>
                        <w:div w:id="1439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4706">
      <w:marLeft w:val="0"/>
      <w:marRight w:val="0"/>
      <w:marTop w:val="0"/>
      <w:marBottom w:val="0"/>
      <w:divBdr>
        <w:top w:val="none" w:sz="0" w:space="0" w:color="auto"/>
        <w:left w:val="none" w:sz="0" w:space="0" w:color="auto"/>
        <w:bottom w:val="none" w:sz="0" w:space="0" w:color="auto"/>
        <w:right w:val="none" w:sz="0" w:space="0" w:color="auto"/>
      </w:divBdr>
    </w:div>
    <w:div w:id="1439444707">
      <w:marLeft w:val="0"/>
      <w:marRight w:val="0"/>
      <w:marTop w:val="0"/>
      <w:marBottom w:val="0"/>
      <w:divBdr>
        <w:top w:val="none" w:sz="0" w:space="0" w:color="auto"/>
        <w:left w:val="none" w:sz="0" w:space="0" w:color="auto"/>
        <w:bottom w:val="none" w:sz="0" w:space="0" w:color="auto"/>
        <w:right w:val="none" w:sz="0" w:space="0" w:color="auto"/>
      </w:divBdr>
    </w:div>
    <w:div w:id="1439444708">
      <w:marLeft w:val="0"/>
      <w:marRight w:val="0"/>
      <w:marTop w:val="0"/>
      <w:marBottom w:val="0"/>
      <w:divBdr>
        <w:top w:val="none" w:sz="0" w:space="0" w:color="auto"/>
        <w:left w:val="none" w:sz="0" w:space="0" w:color="auto"/>
        <w:bottom w:val="none" w:sz="0" w:space="0" w:color="auto"/>
        <w:right w:val="none" w:sz="0" w:space="0" w:color="auto"/>
      </w:divBdr>
    </w:div>
    <w:div w:id="20060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15</Pages>
  <Words>5194</Words>
  <Characters>31118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36240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Tyler</dc:creator>
  <cp:keywords/>
  <dc:description/>
  <cp:lastModifiedBy>lanell.curry</cp:lastModifiedBy>
  <cp:revision>6</cp:revision>
  <cp:lastPrinted>2010-04-02T02:33:00Z</cp:lastPrinted>
  <dcterms:created xsi:type="dcterms:W3CDTF">2010-03-30T14:39:00Z</dcterms:created>
  <dcterms:modified xsi:type="dcterms:W3CDTF">2010-04-02T02:33:00Z</dcterms:modified>
</cp:coreProperties>
</file>