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41260D">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41260D">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57467DF6" w14:textId="77777777" w:rsidR="00AC5DEB" w:rsidRPr="00AC5DEB" w:rsidRDefault="00AC5DEB" w:rsidP="0041260D">
                  <w:pPr>
                    <w:rPr>
                      <w:rFonts w:eastAsia="Aptos"/>
                      <w:b/>
                      <w:bCs/>
                      <w:color w:val="70002E"/>
                      <w:kern w:val="0"/>
                      <w:sz w:val="28"/>
                      <w:szCs w:val="28"/>
                      <w14:ligatures w14:val="none"/>
                    </w:rPr>
                  </w:pPr>
                  <w:r w:rsidRPr="00AC5DEB">
                    <w:rPr>
                      <w:rFonts w:eastAsia="Aptos"/>
                      <w:b/>
                      <w:bCs/>
                      <w:color w:val="70002E"/>
                      <w:kern w:val="0"/>
                      <w:sz w:val="28"/>
                      <w:szCs w:val="28"/>
                      <w14:ligatures w14:val="none"/>
                    </w:rPr>
                    <w:t>Holly Harris, MSW Student Recipient of Prestigious Graduate Studies Scholarship</w:t>
                  </w:r>
                </w:p>
                <w:p w14:paraId="7A187DA6" w14:textId="2858469D" w:rsidR="00AC5DEB" w:rsidRPr="00AC5DEB" w:rsidRDefault="007D024E" w:rsidP="0041260D">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AC5DEB">
                    <w:rPr>
                      <w:rFonts w:eastAsia="Aptos"/>
                      <w:b/>
                      <w:bCs/>
                      <w:color w:val="000000"/>
                      <w:kern w:val="0"/>
                      <w:sz w:val="24"/>
                      <w:szCs w:val="24"/>
                      <w14:ligatures w14:val="none"/>
                    </w:rPr>
                    <w:t>Kinsey Webb</w:t>
                  </w:r>
                </w:p>
                <w:p w14:paraId="1E9C68D0" w14:textId="77777777" w:rsidR="00AC5DEB" w:rsidRPr="00AC5DEB" w:rsidRDefault="00AC5DEB" w:rsidP="0041260D">
                  <w:pPr>
                    <w:rPr>
                      <w:rFonts w:eastAsia="Aptos"/>
                      <w:color w:val="000000"/>
                      <w:kern w:val="0"/>
                      <w14:ligatures w14:val="none"/>
                    </w:rPr>
                  </w:pPr>
                  <w:r w:rsidRPr="00AC5DEB">
                    <w:rPr>
                      <w:rFonts w:eastAsia="Aptos"/>
                      <w:color w:val="000000"/>
                      <w:kern w:val="0"/>
                      <w14:ligatures w14:val="none"/>
                    </w:rPr>
                    <w:t>The School of Social Work is honored to announce Holly Harris as the recipient of the prestigious Bertha Morton Scholarship.</w:t>
                  </w:r>
                </w:p>
                <w:p w14:paraId="19995AAF" w14:textId="6BAE9214" w:rsidR="00AC5DEB" w:rsidRPr="00AC5DEB" w:rsidRDefault="00AC5DEB" w:rsidP="0041260D">
                  <w:pPr>
                    <w:rPr>
                      <w:rFonts w:eastAsia="Aptos"/>
                      <w:color w:val="000000"/>
                      <w:kern w:val="0"/>
                      <w14:ligatures w14:val="none"/>
                    </w:rPr>
                  </w:pPr>
                  <w:r w:rsidRPr="00AC5DEB">
                    <w:rPr>
                      <w:rFonts w:eastAsia="Aptos"/>
                      <w:color w:val="000000"/>
                      <w:kern w:val="0"/>
                      <w14:ligatures w14:val="none"/>
                    </w:rPr>
                    <w:t>Holly, a second-year student in the MSW online program, currently resides in Great Falls, Montana.</w:t>
                  </w:r>
                  <w:r>
                    <w:rPr>
                      <w:rFonts w:eastAsia="Aptos"/>
                      <w:color w:val="000000"/>
                      <w:kern w:val="0"/>
                      <w14:ligatures w14:val="none"/>
                    </w:rPr>
                    <w:t xml:space="preserve"> </w:t>
                  </w:r>
                  <w:r w:rsidRPr="00AC5DEB">
                    <w:rPr>
                      <w:rFonts w:eastAsia="Aptos"/>
                      <w:color w:val="000000"/>
                      <w:kern w:val="0"/>
                      <w14:ligatures w14:val="none"/>
                    </w:rPr>
                    <w:t>Holly’s long-term goal is to become a counselor specializing in loss, grief, and bereavement as well as anxiety, depression, and trauma.</w:t>
                  </w:r>
                </w:p>
                <w:p w14:paraId="2B38A173" w14:textId="445F8FB0" w:rsidR="00AC5DEB" w:rsidRPr="00AC5DEB" w:rsidRDefault="00AC5DEB" w:rsidP="0041260D">
                  <w:pPr>
                    <w:rPr>
                      <w:rFonts w:eastAsia="Aptos"/>
                      <w:color w:val="000000"/>
                      <w:kern w:val="0"/>
                      <w14:ligatures w14:val="none"/>
                    </w:rPr>
                  </w:pPr>
                  <w:r w:rsidRPr="00AC5DEB">
                    <w:rPr>
                      <w:rFonts w:eastAsia="Aptos"/>
                      <w:color w:val="000000"/>
                      <w:kern w:val="0"/>
                      <w14:ligatures w14:val="none"/>
                    </w:rPr>
                    <w:t xml:space="preserve">Bertha Morton was a Helena, Montana native who worked most of her adult life for the Internal Revenue Service in Helena. She was not an alumnus of The University of Montana, nor did she </w:t>
                  </w:r>
                  <w:r w:rsidR="00C152D2" w:rsidRPr="00AC5DEB">
                    <w:rPr>
                      <w:rFonts w:eastAsia="Aptos"/>
                      <w:color w:val="000000"/>
                      <w:kern w:val="0"/>
                      <w14:ligatures w14:val="none"/>
                    </w:rPr>
                    <w:t>attend</w:t>
                  </w:r>
                  <w:r w:rsidRPr="00AC5DEB">
                    <w:rPr>
                      <w:rFonts w:eastAsia="Aptos"/>
                      <w:color w:val="000000"/>
                      <w:kern w:val="0"/>
                      <w14:ligatures w14:val="none"/>
                    </w:rPr>
                    <w:t xml:space="preserve"> any university.  She worked hard and saved her money. When she died in 1977, she left a large part of her estate to the UM Foundation because she desired to encourage and help serious students obtain an education here. Bertha Morton fellowships and scholarships have subsequently become our most prestigious awards for graduate students.</w:t>
                  </w:r>
                </w:p>
                <w:p w14:paraId="36968342" w14:textId="77777777" w:rsidR="00AC5DEB" w:rsidRPr="00AC5DEB" w:rsidRDefault="00AC5DEB" w:rsidP="0041260D">
                  <w:pPr>
                    <w:rPr>
                      <w:rFonts w:eastAsia="Aptos"/>
                      <w:color w:val="000000"/>
                      <w:kern w:val="0"/>
                      <w14:ligatures w14:val="none"/>
                    </w:rPr>
                  </w:pPr>
                  <w:r w:rsidRPr="00AC5DEB">
                    <w:rPr>
                      <w:rFonts w:eastAsia="Aptos"/>
                      <w:color w:val="000000"/>
                      <w:kern w:val="0"/>
                      <w14:ligatures w14:val="none"/>
                    </w:rPr>
                    <w:lastRenderedPageBreak/>
                    <w:t>This prestigious award acknowledges Holly’s place among the top five percent of the University’s graduate students in areas of academic performance, research, and creative activities.</w:t>
                  </w:r>
                </w:p>
                <w:p w14:paraId="2D134FBE" w14:textId="7F5E8F12" w:rsidR="00E92FCB" w:rsidRPr="000D24BF" w:rsidRDefault="00AC5DEB" w:rsidP="0041260D">
                  <w:pPr>
                    <w:rPr>
                      <w:rFonts w:eastAsia="Aptos"/>
                      <w:color w:val="000000"/>
                      <w:kern w:val="0"/>
                      <w14:ligatures w14:val="none"/>
                    </w:rPr>
                  </w:pPr>
                  <w:r w:rsidRPr="00AC5DEB">
                    <w:rPr>
                      <w:rFonts w:eastAsia="Aptos"/>
                      <w:color w:val="000000"/>
                      <w:kern w:val="0"/>
                      <w14:ligatures w14:val="none"/>
                    </w:rPr>
                    <w:t>Congratulations, Holly!</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41260D">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6390A9C" w14:textId="77777777" w:rsidR="00C152D2" w:rsidRPr="00C152D2" w:rsidRDefault="00C152D2" w:rsidP="0041260D">
                  <w:pPr>
                    <w:rPr>
                      <w:rFonts w:eastAsia="Aptos"/>
                      <w:b/>
                      <w:bCs/>
                      <w:color w:val="70002E"/>
                      <w:kern w:val="0"/>
                      <w:sz w:val="28"/>
                      <w:szCs w:val="28"/>
                      <w14:ligatures w14:val="none"/>
                    </w:rPr>
                  </w:pPr>
                  <w:r w:rsidRPr="00C152D2">
                    <w:rPr>
                      <w:rFonts w:eastAsia="Aptos"/>
                      <w:b/>
                      <w:bCs/>
                      <w:color w:val="70002E"/>
                      <w:kern w:val="0"/>
                      <w:sz w:val="28"/>
                      <w:szCs w:val="28"/>
                      <w14:ligatures w14:val="none"/>
                    </w:rPr>
                    <w:t>The School of Social Work’s Dr. Phyllis Ngai Receives Distinguished Teaching Award</w:t>
                  </w:r>
                </w:p>
                <w:p w14:paraId="44A7DA03" w14:textId="2C75F914" w:rsidR="00C152D2" w:rsidRPr="00C152D2" w:rsidRDefault="007D024E" w:rsidP="0041260D">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Sarah Reese</w:t>
                  </w:r>
                </w:p>
                <w:p w14:paraId="3816BA53" w14:textId="77777777" w:rsidR="00C152D2" w:rsidRPr="00C152D2" w:rsidRDefault="00C152D2" w:rsidP="0041260D">
                  <w:pPr>
                    <w:rPr>
                      <w:rFonts w:eastAsia="Aptos"/>
                      <w:color w:val="000000"/>
                      <w:kern w:val="0"/>
                      <w14:ligatures w14:val="none"/>
                    </w:rPr>
                  </w:pPr>
                  <w:r w:rsidRPr="00C152D2">
                    <w:rPr>
                      <w:rFonts w:eastAsia="Aptos"/>
                      <w:color w:val="000000"/>
                      <w:kern w:val="0"/>
                      <w14:ligatures w14:val="none"/>
                    </w:rPr>
                    <w:t>The School of Social Work wishes to congratulate Dr. Phyllis Ngai on receiving this year’s Distinguished Teaching Award.</w:t>
                  </w:r>
                </w:p>
                <w:p w14:paraId="5AF6C211" w14:textId="77777777" w:rsidR="00C152D2" w:rsidRPr="00C152D2" w:rsidRDefault="00C152D2" w:rsidP="0041260D">
                  <w:pPr>
                    <w:rPr>
                      <w:rFonts w:eastAsia="Aptos"/>
                      <w:color w:val="000000"/>
                      <w:kern w:val="0"/>
                      <w14:ligatures w14:val="none"/>
                    </w:rPr>
                  </w:pPr>
                  <w:r w:rsidRPr="00C152D2">
                    <w:rPr>
                      <w:rFonts w:eastAsia="Aptos"/>
                      <w:color w:val="000000"/>
                      <w:kern w:val="0"/>
                      <w14:ligatures w14:val="none"/>
                    </w:rPr>
                    <w:t>The Distinguished Teaching Award is a significant honor bestowed on one UM faculty member with a history of excellence in teaching and demonstrated exceptional impacts on student learning and success.</w:t>
                  </w:r>
                </w:p>
                <w:p w14:paraId="477FDDB1" w14:textId="77777777" w:rsidR="00C152D2" w:rsidRPr="00C152D2" w:rsidRDefault="00C152D2" w:rsidP="0041260D">
                  <w:pPr>
                    <w:rPr>
                      <w:rFonts w:eastAsia="Aptos"/>
                      <w:color w:val="000000"/>
                      <w:kern w:val="0"/>
                      <w14:ligatures w14:val="none"/>
                    </w:rPr>
                  </w:pPr>
                  <w:r w:rsidRPr="00C152D2">
                    <w:rPr>
                      <w:rFonts w:eastAsia="Aptos"/>
                      <w:color w:val="000000"/>
                      <w:kern w:val="0"/>
                      <w14:ligatures w14:val="none"/>
                    </w:rPr>
                    <w:t>Dr. Phyllis Ngai, Clinical Associate Professor of Social Work, creates classroom experiences that are both rigorous and deeply human-centered. Her students describe her as “the best professor I’ve ever had,” and her feedback as “transformative.” Dr. Ngai challenges students to think critically, reflect deeply, and grow personally. Through her relational approach, students feel seen, supported, and inspired to give their very best. As one student said, “She didn’t just teach the class—she took the class with us.”</w:t>
                  </w:r>
                </w:p>
                <w:p w14:paraId="0F68AF23" w14:textId="77777777" w:rsidR="00C152D2" w:rsidRPr="00C152D2" w:rsidRDefault="00C152D2" w:rsidP="0041260D">
                  <w:pPr>
                    <w:rPr>
                      <w:rFonts w:eastAsia="Aptos"/>
                      <w:color w:val="000000"/>
                      <w:kern w:val="0"/>
                      <w14:ligatures w14:val="none"/>
                    </w:rPr>
                  </w:pPr>
                  <w:r w:rsidRPr="00C152D2">
                    <w:rPr>
                      <w:rFonts w:eastAsia="Aptos"/>
                      <w:color w:val="000000"/>
                      <w:kern w:val="0"/>
                      <w14:ligatures w14:val="none"/>
                    </w:rPr>
                    <w:t>Congratulations, Dr. Ngai!</w:t>
                  </w:r>
                </w:p>
                <w:p w14:paraId="60CFF03A" w14:textId="37ECEB81" w:rsidR="00C152D2" w:rsidRDefault="00C152D2" w:rsidP="0041260D">
                  <w:pPr>
                    <w:jc w:val="center"/>
                    <w:rPr>
                      <w:rFonts w:eastAsia="Aptos"/>
                      <w:color w:val="000000"/>
                      <w:kern w:val="0"/>
                      <w14:ligatures w14:val="none"/>
                    </w:rPr>
                  </w:pPr>
                  <w:r>
                    <w:rPr>
                      <w:noProof/>
                    </w:rPr>
                    <w:lastRenderedPageBreak/>
                    <w:drawing>
                      <wp:inline distT="0" distB="0" distL="0" distR="0" wp14:anchorId="1713981F" wp14:editId="4191E2FB">
                        <wp:extent cx="2247900" cy="3181350"/>
                        <wp:effectExtent l="0" t="0" r="0" b="0"/>
                        <wp:docPr id="2" name="x_Picture 5" descr="Photograph of an award ceremony showing a large screen with text congratulating Dr. Phyllis Ngai for receiving the Distinguished Teaching Award during Week of Excellence. The screen features a colorful design with orange and teal accents, while a woman at a podium and a sign language interpreter stand in front of an audi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x_Picture 5" descr="Photograph of an award ceremony showing a large screen with text congratulating Dr. Phyllis Ngai for receiving the Distinguished Teaching Award during Week of Excellence. The screen features a colorful design with orange and teal accents, while a woman at a podium and a sign language interpreter stand in front of an audience.&#10;&#10;AI-generated content may be incorrect."/>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47900" cy="3181350"/>
                                </a:xfrm>
                                <a:prstGeom prst="rect">
                                  <a:avLst/>
                                </a:prstGeom>
                                <a:noFill/>
                                <a:ln>
                                  <a:noFill/>
                                </a:ln>
                              </pic:spPr>
                            </pic:pic>
                          </a:graphicData>
                        </a:graphic>
                      </wp:inline>
                    </w:drawing>
                  </w:r>
                </w:p>
                <w:p w14:paraId="5C76DE47" w14:textId="3F46D622" w:rsidR="0004769E" w:rsidRPr="00C152D2" w:rsidRDefault="00C152D2" w:rsidP="0041260D">
                  <w:pPr>
                    <w:jc w:val="center"/>
                    <w:rPr>
                      <w:rFonts w:eastAsia="Aptos"/>
                      <w:i/>
                      <w:iCs/>
                      <w:color w:val="0E2841" w:themeColor="text2"/>
                      <w:kern w:val="0"/>
                      <w14:ligatures w14:val="none"/>
                    </w:rPr>
                  </w:pPr>
                  <w:r w:rsidRPr="00C152D2">
                    <w:rPr>
                      <w:rFonts w:eastAsia="Aptos"/>
                      <w:i/>
                      <w:iCs/>
                      <w:color w:val="0E2841" w:themeColor="text2"/>
                      <w:kern w:val="0"/>
                      <w14:ligatures w14:val="none"/>
                    </w:rPr>
                    <w:t>Dr. Phyllis Ngai</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41260D">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7C36E778" w14:textId="77777777" w:rsidR="00C152D2" w:rsidRPr="00C152D2" w:rsidRDefault="00C152D2" w:rsidP="0041260D">
                  <w:pPr>
                    <w:rPr>
                      <w:rFonts w:eastAsia="Aptos"/>
                      <w:b/>
                      <w:bCs/>
                      <w:color w:val="70002E"/>
                      <w:kern w:val="0"/>
                      <w:sz w:val="28"/>
                      <w:szCs w:val="28"/>
                      <w14:ligatures w14:val="none"/>
                    </w:rPr>
                  </w:pPr>
                  <w:r w:rsidRPr="00C152D2">
                    <w:rPr>
                      <w:rFonts w:eastAsia="Aptos"/>
                      <w:b/>
                      <w:bCs/>
                      <w:color w:val="70002E"/>
                      <w:kern w:val="0"/>
                      <w:sz w:val="28"/>
                      <w:szCs w:val="28"/>
                      <w14:ligatures w14:val="none"/>
                    </w:rPr>
                    <w:t>Recruiting for the 2025-2026 Student Advisory Council</w:t>
                  </w:r>
                </w:p>
                <w:p w14:paraId="00EAE0A2" w14:textId="40458A6B" w:rsidR="00E71F99" w:rsidRPr="00E71F99" w:rsidRDefault="00E71F99" w:rsidP="0041260D">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C152D2">
                    <w:rPr>
                      <w:rFonts w:eastAsia="Aptos"/>
                      <w:b/>
                      <w:bCs/>
                      <w:color w:val="000000"/>
                      <w:kern w:val="0"/>
                      <w:sz w:val="24"/>
                      <w:szCs w:val="24"/>
                      <w14:ligatures w14:val="none"/>
                    </w:rPr>
                    <w:t>Meghan Intermill, Susan MacLean</w:t>
                  </w:r>
                </w:p>
                <w:p w14:paraId="21481902" w14:textId="77777777" w:rsidR="00C152D2" w:rsidRPr="00C152D2" w:rsidRDefault="00C152D2" w:rsidP="0041260D">
                  <w:pPr>
                    <w:rPr>
                      <w:rFonts w:eastAsia="Aptos"/>
                      <w:color w:val="000000"/>
                      <w:kern w:val="0"/>
                      <w14:ligatures w14:val="none"/>
                    </w:rPr>
                  </w:pPr>
                  <w:r w:rsidRPr="00C152D2">
                    <w:rPr>
                      <w:rFonts w:eastAsia="Aptos"/>
                      <w:color w:val="000000"/>
                      <w:kern w:val="0"/>
                      <w14:ligatures w14:val="none"/>
                    </w:rPr>
                    <w:t xml:space="preserve">The School of Social Work has been actively engaged in the reaccreditation process with the Council on Social Work Education this past year. Throughout the process the need for a Student Advisory Council (SAC) came into </w:t>
                  </w:r>
                  <w:proofErr w:type="gramStart"/>
                  <w:r w:rsidRPr="00C152D2">
                    <w:rPr>
                      <w:rFonts w:eastAsia="Aptos"/>
                      <w:color w:val="000000"/>
                      <w:kern w:val="0"/>
                      <w14:ligatures w14:val="none"/>
                    </w:rPr>
                    <w:t>focus</w:t>
                  </w:r>
                  <w:proofErr w:type="gramEnd"/>
                  <w:r w:rsidRPr="00C152D2">
                    <w:rPr>
                      <w:rFonts w:eastAsia="Aptos"/>
                      <w:color w:val="000000"/>
                      <w:kern w:val="0"/>
                      <w14:ligatures w14:val="none"/>
                    </w:rPr>
                    <w:t>. Over the past year, we have collected information from current undergraduate and graduate social work students in both in-person and online programs about their vision for an SAC. Thank you to everyone who contributed your thoughts and ideas.  The purpose of the SAC moving into the upcoming academic year is structured around:</w:t>
                  </w:r>
                </w:p>
                <w:p w14:paraId="65F4187F" w14:textId="77777777" w:rsidR="00C152D2" w:rsidRPr="00C152D2" w:rsidRDefault="00C152D2" w:rsidP="0041260D">
                  <w:pPr>
                    <w:numPr>
                      <w:ilvl w:val="0"/>
                      <w:numId w:val="8"/>
                    </w:numPr>
                    <w:rPr>
                      <w:rFonts w:eastAsia="Aptos"/>
                      <w:color w:val="000000"/>
                      <w:kern w:val="0"/>
                      <w14:ligatures w14:val="none"/>
                    </w:rPr>
                  </w:pPr>
                  <w:r w:rsidRPr="00C152D2">
                    <w:rPr>
                      <w:rFonts w:eastAsia="Aptos"/>
                      <w:b/>
                      <w:bCs/>
                      <w:color w:val="000000"/>
                      <w:kern w:val="0"/>
                      <w14:ligatures w14:val="none"/>
                    </w:rPr>
                    <w:t>Advising:</w:t>
                  </w:r>
                  <w:r w:rsidRPr="00C152D2">
                    <w:rPr>
                      <w:rFonts w:eastAsia="Aptos"/>
                      <w:color w:val="000000"/>
                      <w:kern w:val="0"/>
                      <w14:ligatures w14:val="none"/>
                    </w:rPr>
                    <w:t xml:space="preserve"> The SAC will advise on topics that impact students, such as programs, promotions, and outreach.</w:t>
                  </w:r>
                </w:p>
                <w:p w14:paraId="605CB7DF" w14:textId="77777777" w:rsidR="00C152D2" w:rsidRPr="00C152D2" w:rsidRDefault="00C152D2" w:rsidP="0041260D">
                  <w:pPr>
                    <w:numPr>
                      <w:ilvl w:val="0"/>
                      <w:numId w:val="8"/>
                    </w:numPr>
                    <w:rPr>
                      <w:rFonts w:eastAsia="Aptos"/>
                      <w:color w:val="000000"/>
                      <w:kern w:val="0"/>
                      <w14:ligatures w14:val="none"/>
                    </w:rPr>
                  </w:pPr>
                  <w:r w:rsidRPr="00C152D2">
                    <w:rPr>
                      <w:rFonts w:eastAsia="Aptos"/>
                      <w:b/>
                      <w:bCs/>
                      <w:color w:val="000000"/>
                      <w:kern w:val="0"/>
                      <w14:ligatures w14:val="none"/>
                    </w:rPr>
                    <w:t>Advocating:</w:t>
                  </w:r>
                  <w:r w:rsidRPr="00C152D2">
                    <w:rPr>
                      <w:rFonts w:eastAsia="Aptos"/>
                      <w:color w:val="000000"/>
                      <w:kern w:val="0"/>
                      <w14:ligatures w14:val="none"/>
                    </w:rPr>
                    <w:t xml:space="preserve"> The SAC will advocate for student concerns and grievances.</w:t>
                  </w:r>
                </w:p>
                <w:p w14:paraId="6006C9E4" w14:textId="77777777" w:rsidR="00C152D2" w:rsidRPr="00C152D2" w:rsidRDefault="00C152D2" w:rsidP="0041260D">
                  <w:pPr>
                    <w:numPr>
                      <w:ilvl w:val="0"/>
                      <w:numId w:val="8"/>
                    </w:numPr>
                    <w:rPr>
                      <w:rFonts w:eastAsia="Aptos"/>
                      <w:color w:val="000000"/>
                      <w:kern w:val="0"/>
                      <w14:ligatures w14:val="none"/>
                    </w:rPr>
                  </w:pPr>
                  <w:proofErr w:type="gramStart"/>
                  <w:r w:rsidRPr="00C152D2">
                    <w:rPr>
                      <w:rFonts w:eastAsia="Aptos"/>
                      <w:b/>
                      <w:bCs/>
                      <w:color w:val="000000"/>
                      <w:kern w:val="0"/>
                      <w14:ligatures w14:val="none"/>
                    </w:rPr>
                    <w:t>Promoting</w:t>
                  </w:r>
                  <w:proofErr w:type="gramEnd"/>
                  <w:r w:rsidRPr="00C152D2">
                    <w:rPr>
                      <w:rFonts w:eastAsia="Aptos"/>
                      <w:b/>
                      <w:bCs/>
                      <w:color w:val="000000"/>
                      <w:kern w:val="0"/>
                      <w14:ligatures w14:val="none"/>
                    </w:rPr>
                    <w:t>:</w:t>
                  </w:r>
                  <w:r w:rsidRPr="00C152D2">
                    <w:rPr>
                      <w:rFonts w:eastAsia="Aptos"/>
                      <w:color w:val="000000"/>
                      <w:kern w:val="0"/>
                      <w14:ligatures w14:val="none"/>
                    </w:rPr>
                    <w:t xml:space="preserve"> The SAC will promote innovative ideas and initiatives.</w:t>
                  </w:r>
                </w:p>
                <w:p w14:paraId="7F7C0E89" w14:textId="77777777" w:rsidR="00C152D2" w:rsidRPr="00C152D2" w:rsidRDefault="00C152D2" w:rsidP="0041260D">
                  <w:pPr>
                    <w:numPr>
                      <w:ilvl w:val="0"/>
                      <w:numId w:val="8"/>
                    </w:numPr>
                    <w:rPr>
                      <w:rFonts w:eastAsia="Aptos"/>
                      <w:color w:val="000000"/>
                      <w:kern w:val="0"/>
                      <w14:ligatures w14:val="none"/>
                    </w:rPr>
                  </w:pPr>
                  <w:r w:rsidRPr="00C152D2">
                    <w:rPr>
                      <w:rFonts w:eastAsia="Aptos"/>
                      <w:b/>
                      <w:bCs/>
                      <w:color w:val="000000"/>
                      <w:kern w:val="0"/>
                      <w14:ligatures w14:val="none"/>
                    </w:rPr>
                    <w:t>Communicating:</w:t>
                  </w:r>
                  <w:r w:rsidRPr="00C152D2">
                    <w:rPr>
                      <w:rFonts w:eastAsia="Aptos"/>
                      <w:color w:val="000000"/>
                      <w:kern w:val="0"/>
                      <w14:ligatures w14:val="none"/>
                    </w:rPr>
                    <w:t xml:space="preserve"> The SAC will serve as a communication channel between students and the School of Social Work.</w:t>
                  </w:r>
                </w:p>
                <w:p w14:paraId="0553C701" w14:textId="26E0C7B6" w:rsidR="00E92FCB" w:rsidRPr="0004769E" w:rsidRDefault="00C152D2" w:rsidP="0041260D">
                  <w:pPr>
                    <w:rPr>
                      <w:rFonts w:eastAsia="Aptos"/>
                      <w:color w:val="000000"/>
                      <w:kern w:val="0"/>
                      <w14:ligatures w14:val="none"/>
                    </w:rPr>
                  </w:pPr>
                  <w:r w:rsidRPr="00C152D2">
                    <w:rPr>
                      <w:rFonts w:eastAsia="Aptos"/>
                      <w:color w:val="000000"/>
                      <w:kern w:val="0"/>
                      <w14:ligatures w14:val="none"/>
                    </w:rPr>
                    <w:lastRenderedPageBreak/>
                    <w:t xml:space="preserve">If you are interested in a leadership role on the Council, please use </w:t>
                  </w:r>
                  <w:hyperlink r:id="rId8" w:history="1">
                    <w:r w:rsidRPr="00C152D2">
                      <w:rPr>
                        <w:rStyle w:val="Hyperlink"/>
                        <w:rFonts w:eastAsia="Aptos"/>
                        <w:kern w:val="0"/>
                        <w14:ligatures w14:val="none"/>
                      </w:rPr>
                      <w:t>this link</w:t>
                    </w:r>
                  </w:hyperlink>
                  <w:r w:rsidRPr="00C152D2">
                    <w:rPr>
                      <w:rFonts w:eastAsia="Aptos"/>
                      <w:color w:val="000000"/>
                      <w:kern w:val="0"/>
                      <w14:ligatures w14:val="none"/>
                    </w:rPr>
                    <w:t>, to indicate such.</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41260D">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09B2D50F" w14:textId="1A87EE3F" w:rsidR="00C152D2" w:rsidRPr="00C152D2" w:rsidRDefault="00C152D2" w:rsidP="0041260D">
                  <w:pPr>
                    <w:rPr>
                      <w:rFonts w:eastAsia="Aptos"/>
                      <w:b/>
                      <w:bCs/>
                      <w:color w:val="70002E"/>
                      <w:kern w:val="0"/>
                      <w:sz w:val="28"/>
                      <w:szCs w:val="28"/>
                      <w14:ligatures w14:val="none"/>
                    </w:rPr>
                  </w:pPr>
                  <w:r w:rsidRPr="00C152D2">
                    <w:rPr>
                      <w:rFonts w:eastAsia="Aptos"/>
                      <w:b/>
                      <w:bCs/>
                      <w:color w:val="70002E"/>
                      <w:kern w:val="0"/>
                      <w:sz w:val="28"/>
                      <w:szCs w:val="28"/>
                      <w14:ligatures w14:val="none"/>
                    </w:rPr>
                    <w:t>Coming Soon to the School of Social Work!</w:t>
                  </w:r>
                  <w:r>
                    <w:rPr>
                      <w:rFonts w:eastAsia="Aptos"/>
                      <w:b/>
                      <w:bCs/>
                      <w:color w:val="70002E"/>
                      <w:kern w:val="0"/>
                      <w:sz w:val="28"/>
                      <w:szCs w:val="28"/>
                      <w14:ligatures w14:val="none"/>
                    </w:rPr>
                    <w:t xml:space="preserve"> </w:t>
                  </w:r>
                  <w:r w:rsidRPr="00C152D2">
                    <w:rPr>
                      <w:rFonts w:eastAsia="Aptos"/>
                      <w:b/>
                      <w:bCs/>
                      <w:color w:val="70002E"/>
                      <w:kern w:val="0"/>
                      <w:sz w:val="28"/>
                      <w:szCs w:val="28"/>
                      <w14:ligatures w14:val="none"/>
                    </w:rPr>
                    <w:t xml:space="preserve"> Dr. David Kilmnick</w:t>
                  </w:r>
                </w:p>
                <w:p w14:paraId="2B1369CC" w14:textId="3807D625" w:rsidR="00E71F99" w:rsidRPr="00E71F99" w:rsidRDefault="00E71F99" w:rsidP="0041260D">
                  <w:pPr>
                    <w:rPr>
                      <w:rFonts w:eastAsia="Aptos"/>
                      <w:b/>
                      <w:bCs/>
                      <w:color w:val="000000"/>
                      <w:kern w:val="0"/>
                      <w:sz w:val="24"/>
                      <w:szCs w:val="24"/>
                      <w14:ligatures w14:val="none"/>
                    </w:rPr>
                  </w:pPr>
                  <w:r w:rsidRPr="00E71F99">
                    <w:rPr>
                      <w:rFonts w:eastAsia="Aptos"/>
                      <w:b/>
                      <w:bCs/>
                      <w:color w:val="000000"/>
                      <w:kern w:val="0"/>
                      <w:sz w:val="24"/>
                      <w:szCs w:val="24"/>
                      <w14:ligatures w14:val="none"/>
                    </w:rPr>
                    <w:t xml:space="preserve">By </w:t>
                  </w:r>
                  <w:r w:rsidR="00C152D2">
                    <w:rPr>
                      <w:rFonts w:eastAsia="Aptos"/>
                      <w:b/>
                      <w:bCs/>
                      <w:color w:val="000000"/>
                      <w:kern w:val="0"/>
                      <w:sz w:val="24"/>
                      <w:szCs w:val="24"/>
                      <w14:ligatures w14:val="none"/>
                    </w:rPr>
                    <w:t>Amanda Cahill</w:t>
                  </w:r>
                </w:p>
                <w:p w14:paraId="10A0161A" w14:textId="77777777" w:rsidR="00C152D2" w:rsidRDefault="00C152D2" w:rsidP="0041260D">
                  <w:pPr>
                    <w:jc w:val="center"/>
                    <w:rPr>
                      <w:rFonts w:eastAsia="Aptos"/>
                      <w:color w:val="000000"/>
                      <w:kern w:val="0"/>
                      <w14:ligatures w14:val="none"/>
                    </w:rPr>
                  </w:pPr>
                  <w:r>
                    <w:rPr>
                      <w:noProof/>
                    </w:rPr>
                    <w:drawing>
                      <wp:inline distT="0" distB="0" distL="0" distR="0" wp14:anchorId="5823B0D6" wp14:editId="6D93AAD3">
                        <wp:extent cx="1962150" cy="2276475"/>
                        <wp:effectExtent l="0" t="0" r="0" b="9525"/>
                        <wp:docPr id="1492461037" name="x_Picture 157613297" descr="Photograph of Dr. David Kilmnick standing on a sandy beach with ocean and cloudy sky in background. Person wears a light blue button-up shirt with sleeves rolled up and a wristwatch on left wrist, arms cros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61037" name="x_Picture 157613297" descr="Photograph of Dr. David Kilmnick standing on a sandy beach with ocean and cloudy sky in background. Person wears a light blue button-up shirt with sleeves rolled up and a wristwatch on left wrist, arms crossed."/>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2150" cy="2276475"/>
                                </a:xfrm>
                                <a:prstGeom prst="rect">
                                  <a:avLst/>
                                </a:prstGeom>
                                <a:noFill/>
                                <a:ln>
                                  <a:noFill/>
                                </a:ln>
                              </pic:spPr>
                            </pic:pic>
                          </a:graphicData>
                        </a:graphic>
                      </wp:inline>
                    </w:drawing>
                  </w:r>
                </w:p>
                <w:p w14:paraId="11DE6912" w14:textId="6BA7828C" w:rsidR="00C152D2" w:rsidRPr="00C152D2" w:rsidRDefault="00C152D2" w:rsidP="0041260D">
                  <w:pPr>
                    <w:jc w:val="center"/>
                    <w:rPr>
                      <w:rFonts w:eastAsia="Aptos"/>
                      <w:i/>
                      <w:iCs/>
                      <w:color w:val="0E2841" w:themeColor="text2"/>
                      <w:kern w:val="0"/>
                      <w14:ligatures w14:val="none"/>
                    </w:rPr>
                  </w:pPr>
                  <w:r w:rsidRPr="00C152D2">
                    <w:rPr>
                      <w:rFonts w:eastAsia="Aptos"/>
                      <w:i/>
                      <w:iCs/>
                      <w:color w:val="0E2841" w:themeColor="text2"/>
                      <w:kern w:val="0"/>
                      <w14:ligatures w14:val="none"/>
                    </w:rPr>
                    <w:t>Dr. David Kilmnick</w:t>
                  </w:r>
                </w:p>
                <w:p w14:paraId="415C7EE3" w14:textId="140A7847" w:rsidR="00C152D2" w:rsidRPr="00C152D2" w:rsidRDefault="00C152D2" w:rsidP="0041260D">
                  <w:pPr>
                    <w:rPr>
                      <w:rFonts w:eastAsia="Aptos"/>
                      <w:color w:val="000000"/>
                      <w:kern w:val="0"/>
                      <w14:ligatures w14:val="none"/>
                    </w:rPr>
                  </w:pPr>
                  <w:r w:rsidRPr="00C152D2">
                    <w:rPr>
                      <w:rFonts w:eastAsia="Aptos"/>
                      <w:color w:val="000000"/>
                      <w:kern w:val="0"/>
                      <w14:ligatures w14:val="none"/>
                    </w:rPr>
                    <w:t>We are thrilled to announce Dr. David Kilmnick has been hired as our newest Clinical Assistant Professor in the School of Social Work! A more complete introduction will be sent to students and faculty in July, but a quick preview:</w:t>
                  </w:r>
                </w:p>
                <w:p w14:paraId="147C92EC" w14:textId="77777777" w:rsidR="00C152D2" w:rsidRPr="00C152D2" w:rsidRDefault="00C152D2" w:rsidP="0041260D">
                  <w:pPr>
                    <w:rPr>
                      <w:rFonts w:eastAsia="Aptos"/>
                      <w:color w:val="000000"/>
                      <w:kern w:val="0"/>
                      <w14:ligatures w14:val="none"/>
                    </w:rPr>
                  </w:pPr>
                  <w:r w:rsidRPr="00C152D2">
                    <w:rPr>
                      <w:rFonts w:eastAsia="Aptos"/>
                      <w:color w:val="000000"/>
                      <w:kern w:val="0"/>
                      <w14:ligatures w14:val="none"/>
                    </w:rPr>
                    <w:t xml:space="preserve">Dr. David Kilmnick is a seasoned social work educator and practitioner with over 27 years of teaching experience, including 18 years in online instruction.  He is known for creating student-centered, equity-driven online learning environments that integrate theory and practice. As a Council on Social Work Education (CSWE) Accreditation Site Visitor, Dr. </w:t>
                  </w:r>
                  <w:proofErr w:type="spellStart"/>
                  <w:r w:rsidRPr="00C152D2">
                    <w:rPr>
                      <w:rFonts w:eastAsia="Aptos"/>
                      <w:color w:val="000000"/>
                      <w:kern w:val="0"/>
                      <w14:ligatures w14:val="none"/>
                    </w:rPr>
                    <w:t>Kilmnick</w:t>
                  </w:r>
                  <w:proofErr w:type="spellEnd"/>
                  <w:r w:rsidRPr="00C152D2">
                    <w:rPr>
                      <w:rFonts w:eastAsia="Aptos"/>
                      <w:color w:val="000000"/>
                      <w:kern w:val="0"/>
                      <w14:ligatures w14:val="none"/>
                    </w:rPr>
                    <w:t xml:space="preserve"> brings deep expertise in curriculum development and assessment. He is also the Founder and longtime President of the LGBT Network, where he has led national efforts in advocacy, coalition-building, and community empowerment. His forthcoming textbook, </w:t>
                  </w:r>
                  <w:r w:rsidRPr="00C152D2">
                    <w:rPr>
                      <w:rFonts w:eastAsia="Aptos"/>
                      <w:i/>
                      <w:iCs/>
                      <w:color w:val="000000"/>
                      <w:kern w:val="0"/>
                      <w14:ligatures w14:val="none"/>
                    </w:rPr>
                    <w:t>LGBTQ Macro Practice &amp; Social Change</w:t>
                  </w:r>
                  <w:r w:rsidRPr="00C152D2">
                    <w:rPr>
                      <w:rFonts w:eastAsia="Aptos"/>
                      <w:color w:val="000000"/>
                      <w:kern w:val="0"/>
                      <w14:ligatures w14:val="none"/>
                    </w:rPr>
                    <w:t xml:space="preserve">, reflects his lifelong commitment to social justice. Dr. </w:t>
                  </w:r>
                  <w:proofErr w:type="spellStart"/>
                  <w:r w:rsidRPr="00C152D2">
                    <w:rPr>
                      <w:rFonts w:eastAsia="Aptos"/>
                      <w:color w:val="000000"/>
                      <w:kern w:val="0"/>
                      <w14:ligatures w14:val="none"/>
                    </w:rPr>
                    <w:t>Kilmnick</w:t>
                  </w:r>
                  <w:proofErr w:type="spellEnd"/>
                  <w:r w:rsidRPr="00C152D2">
                    <w:rPr>
                      <w:rFonts w:eastAsia="Aptos"/>
                      <w:color w:val="000000"/>
                      <w:kern w:val="0"/>
                      <w14:ligatures w14:val="none"/>
                    </w:rPr>
                    <w:t xml:space="preserve"> is dedicated to preparing future social workers to confront complex challenges and advance dignity, equity, and systemic change.</w:t>
                  </w:r>
                </w:p>
                <w:p w14:paraId="20450454" w14:textId="6757A6BB" w:rsidR="000D24BF" w:rsidRPr="000D24BF" w:rsidRDefault="00C152D2" w:rsidP="0041260D">
                  <w:pPr>
                    <w:rPr>
                      <w:rFonts w:eastAsia="Aptos"/>
                      <w:color w:val="000000"/>
                      <w:kern w:val="0"/>
                      <w14:ligatures w14:val="none"/>
                    </w:rPr>
                  </w:pPr>
                  <w:r w:rsidRPr="00C152D2">
                    <w:rPr>
                      <w:rFonts w:eastAsia="Aptos"/>
                      <w:color w:val="000000"/>
                      <w:kern w:val="0"/>
                      <w14:ligatures w14:val="none"/>
                    </w:rPr>
                    <w:t xml:space="preserve">Dr. </w:t>
                  </w:r>
                  <w:proofErr w:type="spellStart"/>
                  <w:r w:rsidRPr="00C152D2">
                    <w:rPr>
                      <w:rFonts w:eastAsia="Aptos"/>
                      <w:color w:val="000000"/>
                      <w:kern w:val="0"/>
                      <w14:ligatures w14:val="none"/>
                    </w:rPr>
                    <w:t>Kilmnick</w:t>
                  </w:r>
                  <w:proofErr w:type="spellEnd"/>
                  <w:r w:rsidRPr="00C152D2">
                    <w:rPr>
                      <w:rFonts w:eastAsia="Aptos"/>
                      <w:color w:val="000000"/>
                      <w:kern w:val="0"/>
                      <w14:ligatures w14:val="none"/>
                    </w:rPr>
                    <w:t xml:space="preserve"> was recently featured in </w:t>
                  </w:r>
                  <w:hyperlink r:id="rId10" w:history="1">
                    <w:r w:rsidRPr="00C152D2">
                      <w:rPr>
                        <w:rStyle w:val="Hyperlink"/>
                        <w:rFonts w:eastAsia="Aptos"/>
                        <w:kern w:val="0"/>
                        <w14:ligatures w14:val="none"/>
                      </w:rPr>
                      <w:t>this video</w:t>
                    </w:r>
                  </w:hyperlink>
                  <w:r w:rsidRPr="00C152D2">
                    <w:rPr>
                      <w:rFonts w:eastAsia="Aptos"/>
                      <w:color w:val="000000"/>
                      <w:kern w:val="0"/>
                      <w14:ligatures w14:val="none"/>
                    </w:rPr>
                    <w:t> of the Pride Event in Long Island.</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41260D">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80B8571" w14:textId="77777777" w:rsidR="00C152D2" w:rsidRPr="00C152D2" w:rsidRDefault="00C152D2" w:rsidP="0041260D">
                  <w:pPr>
                    <w:rPr>
                      <w:rFonts w:eastAsia="Aptos"/>
                      <w:b/>
                      <w:bCs/>
                      <w:color w:val="70002E"/>
                      <w:kern w:val="0"/>
                      <w:sz w:val="28"/>
                      <w:szCs w:val="28"/>
                      <w14:ligatures w14:val="none"/>
                    </w:rPr>
                  </w:pPr>
                  <w:r w:rsidRPr="00C152D2">
                    <w:rPr>
                      <w:rFonts w:eastAsia="Aptos"/>
                      <w:b/>
                      <w:bCs/>
                      <w:color w:val="70002E"/>
                      <w:kern w:val="0"/>
                      <w:sz w:val="28"/>
                      <w:szCs w:val="28"/>
                      <w14:ligatures w14:val="none"/>
                    </w:rPr>
                    <w:lastRenderedPageBreak/>
                    <w:t>BSW Students Present at the University of Montana Conference on Undergraduate Research (UMCUR)</w:t>
                  </w:r>
                </w:p>
                <w:p w14:paraId="7C06E398" w14:textId="7268D499" w:rsidR="00874AB6" w:rsidRPr="00E71F99" w:rsidRDefault="00874AB6" w:rsidP="0041260D">
                  <w:pPr>
                    <w:rPr>
                      <w:rFonts w:eastAsia="Aptos"/>
                      <w:b/>
                      <w:bCs/>
                      <w:color w:val="000000"/>
                      <w:kern w:val="0"/>
                      <w:sz w:val="24"/>
                      <w:szCs w:val="24"/>
                      <w14:ligatures w14:val="none"/>
                    </w:rPr>
                  </w:pPr>
                  <w:r w:rsidRPr="00E71F99">
                    <w:rPr>
                      <w:rFonts w:eastAsia="Aptos"/>
                      <w:b/>
                      <w:bCs/>
                      <w:color w:val="000000"/>
                      <w:kern w:val="0"/>
                      <w:sz w:val="24"/>
                      <w:szCs w:val="24"/>
                      <w14:ligatures w14:val="none"/>
                    </w:rPr>
                    <w:t xml:space="preserve">By </w:t>
                  </w:r>
                  <w:r>
                    <w:rPr>
                      <w:rFonts w:eastAsia="Aptos"/>
                      <w:b/>
                      <w:bCs/>
                      <w:color w:val="000000"/>
                      <w:kern w:val="0"/>
                      <w:sz w:val="24"/>
                      <w:szCs w:val="24"/>
                      <w14:ligatures w14:val="none"/>
                    </w:rPr>
                    <w:t>Dr. Hannah Knipp</w:t>
                  </w:r>
                </w:p>
                <w:p w14:paraId="09E456CC" w14:textId="5A74D089" w:rsidR="00874AB6" w:rsidRPr="00030167" w:rsidRDefault="00874AB6" w:rsidP="0041260D">
                  <w:r w:rsidRPr="00030167">
                    <w:t>Congratulations to the four BSW students who presented at the 2025 University of Montana Conference on Undergraduate Research (pictured below, left to right, top to bottom): April Jackson-Andal, Shawn Bouffard, David Payseno, &amp; Erin Heaton. An additional congratulations to Erin for receiving the “Engaged Scholarship Award” and Shawn for receiving the “Performing Arts Award.” The School of Social Work Faculty commends these four impressive BSW students for their outstanding scholarship and scholastic contributions.</w:t>
                  </w:r>
                </w:p>
                <w:tbl>
                  <w:tblPr>
                    <w:tblW w:w="0" w:type="auto"/>
                    <w:tblCellMar>
                      <w:left w:w="0" w:type="dxa"/>
                      <w:right w:w="0" w:type="dxa"/>
                    </w:tblCellMar>
                    <w:tblLook w:val="04A0" w:firstRow="1" w:lastRow="0" w:firstColumn="1" w:lastColumn="0" w:noHBand="0" w:noVBand="1"/>
                  </w:tblPr>
                  <w:tblGrid>
                    <w:gridCol w:w="4222"/>
                    <w:gridCol w:w="4222"/>
                  </w:tblGrid>
                  <w:tr w:rsidR="00874AB6" w:rsidRPr="00874AB6" w14:paraId="3508E5CC" w14:textId="77777777" w:rsidTr="0004477A">
                    <w:tc>
                      <w:tcPr>
                        <w:tcW w:w="4222" w:type="dxa"/>
                        <w:tcMar>
                          <w:top w:w="0" w:type="dxa"/>
                          <w:left w:w="108" w:type="dxa"/>
                          <w:bottom w:w="0" w:type="dxa"/>
                          <w:right w:w="108" w:type="dxa"/>
                        </w:tcMar>
                        <w:hideMark/>
                      </w:tcPr>
                      <w:p w14:paraId="17E28B3B" w14:textId="77777777" w:rsidR="00874AB6" w:rsidRPr="00874AB6" w:rsidRDefault="00874AB6" w:rsidP="0041260D">
                        <w:pPr>
                          <w:jc w:val="center"/>
                          <w:rPr>
                            <w:rFonts w:eastAsia="Aptos"/>
                            <w:kern w:val="0"/>
                            <w14:ligatures w14:val="none"/>
                          </w:rPr>
                        </w:pPr>
                        <w:r w:rsidRPr="00874AB6">
                          <w:rPr>
                            <w:rFonts w:ascii="Aptos" w:eastAsia="Aptos" w:hAnsi="Aptos"/>
                            <w:noProof/>
                            <w:kern w:val="0"/>
                            <w:sz w:val="24"/>
                            <w:szCs w:val="24"/>
                            <w14:ligatures w14:val="none"/>
                          </w:rPr>
                          <w:drawing>
                            <wp:inline distT="0" distB="0" distL="0" distR="0" wp14:anchorId="6B16600C" wp14:editId="546F970E">
                              <wp:extent cx="2400300" cy="1800225"/>
                              <wp:effectExtent l="0" t="0" r="0" b="9525"/>
                              <wp:docPr id="9" name="x_Picture 780372929" descr="Student April Jackson-Andal stands in front of their poster, smiling. The poster is titled The Impact of THC on People in Recov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780372929" descr="Student April Jackson-Andal stands in front of their poster, smiling. The poster is titled The Impact of THC on People in Recover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1800225"/>
                                      </a:xfrm>
                                      <a:prstGeom prst="rect">
                                        <a:avLst/>
                                      </a:prstGeom>
                                      <a:noFill/>
                                      <a:ln>
                                        <a:noFill/>
                                      </a:ln>
                                    </pic:spPr>
                                  </pic:pic>
                                </a:graphicData>
                              </a:graphic>
                            </wp:inline>
                          </w:drawing>
                        </w:r>
                      </w:p>
                      <w:p w14:paraId="690415F8" w14:textId="77777777" w:rsidR="00874AB6" w:rsidRPr="00874AB6" w:rsidRDefault="00874AB6" w:rsidP="0041260D">
                        <w:pPr>
                          <w:jc w:val="center"/>
                          <w:rPr>
                            <w:rFonts w:eastAsia="Aptos"/>
                            <w:kern w:val="0"/>
                            <w14:ligatures w14:val="none"/>
                          </w:rPr>
                        </w:pPr>
                        <w:r w:rsidRPr="00874AB6">
                          <w:rPr>
                            <w:rFonts w:eastAsia="Aptos"/>
                            <w:b/>
                            <w:bCs/>
                            <w:i/>
                            <w:iCs/>
                            <w:color w:val="163E64"/>
                            <w:kern w:val="0"/>
                            <w:sz w:val="20"/>
                            <w:szCs w:val="20"/>
                            <w14:ligatures w14:val="none"/>
                          </w:rPr>
                          <w:t>April Jackson-Andal: The Impact of THC on People in Recovery.</w:t>
                        </w:r>
                      </w:p>
                    </w:tc>
                    <w:tc>
                      <w:tcPr>
                        <w:tcW w:w="4222" w:type="dxa"/>
                        <w:tcMar>
                          <w:top w:w="0" w:type="dxa"/>
                          <w:left w:w="108" w:type="dxa"/>
                          <w:bottom w:w="0" w:type="dxa"/>
                          <w:right w:w="108" w:type="dxa"/>
                        </w:tcMar>
                        <w:hideMark/>
                      </w:tcPr>
                      <w:p w14:paraId="5CCBCC7E" w14:textId="77777777" w:rsidR="00874AB6" w:rsidRPr="00874AB6" w:rsidRDefault="00874AB6" w:rsidP="0041260D">
                        <w:pPr>
                          <w:jc w:val="center"/>
                          <w:rPr>
                            <w:rFonts w:eastAsia="Aptos"/>
                            <w:kern w:val="0"/>
                            <w14:ligatures w14:val="none"/>
                          </w:rPr>
                        </w:pPr>
                        <w:r w:rsidRPr="00874AB6">
                          <w:rPr>
                            <w:rFonts w:ascii="Aptos" w:eastAsia="Aptos" w:hAnsi="Aptos"/>
                            <w:noProof/>
                            <w:kern w:val="0"/>
                            <w:sz w:val="24"/>
                            <w:szCs w:val="24"/>
                            <w14:ligatures w14:val="none"/>
                          </w:rPr>
                          <w:drawing>
                            <wp:inline distT="0" distB="0" distL="0" distR="0" wp14:anchorId="5802E71A" wp14:editId="0268A352">
                              <wp:extent cx="2400300" cy="1800225"/>
                              <wp:effectExtent l="0" t="0" r="0" b="9525"/>
                              <wp:docPr id="10" name="x_Picture 1720859606" descr="Student Shawn Bouffard stands next to their display, smiling. Their display appears to be small white sculptures. The project is titled Sound of Us: An Interactive Experience Sound of 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720859606" descr="Student Shawn Bouffard stands next to their display, smiling. Their display appears to be small white sculptures. The project is titled Sound of Us: An Interactive Experience Sound of U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0300" cy="1800225"/>
                                      </a:xfrm>
                                      <a:prstGeom prst="rect">
                                        <a:avLst/>
                                      </a:prstGeom>
                                      <a:noFill/>
                                      <a:ln>
                                        <a:noFill/>
                                      </a:ln>
                                    </pic:spPr>
                                  </pic:pic>
                                </a:graphicData>
                              </a:graphic>
                            </wp:inline>
                          </w:drawing>
                        </w:r>
                      </w:p>
                      <w:p w14:paraId="1170F237" w14:textId="77777777" w:rsidR="00874AB6" w:rsidRPr="00874AB6" w:rsidRDefault="00874AB6" w:rsidP="0041260D">
                        <w:pPr>
                          <w:jc w:val="center"/>
                          <w:rPr>
                            <w:rFonts w:eastAsia="Aptos"/>
                            <w:kern w:val="0"/>
                            <w14:ligatures w14:val="none"/>
                          </w:rPr>
                        </w:pPr>
                        <w:r w:rsidRPr="00874AB6">
                          <w:rPr>
                            <w:rFonts w:eastAsia="Aptos"/>
                            <w:b/>
                            <w:bCs/>
                            <w:i/>
                            <w:iCs/>
                            <w:color w:val="163E64"/>
                            <w:kern w:val="0"/>
                            <w:sz w:val="20"/>
                            <w:szCs w:val="20"/>
                            <w14:ligatures w14:val="none"/>
                          </w:rPr>
                          <w:t>Shawn Bouffard: Sound of Us: An Interactive Experience Sound of Us.</w:t>
                        </w:r>
                      </w:p>
                    </w:tc>
                  </w:tr>
                  <w:tr w:rsidR="00874AB6" w:rsidRPr="00874AB6" w14:paraId="5D64DD3A" w14:textId="77777777" w:rsidTr="0004477A">
                    <w:tc>
                      <w:tcPr>
                        <w:tcW w:w="4222" w:type="dxa"/>
                        <w:tcMar>
                          <w:top w:w="0" w:type="dxa"/>
                          <w:left w:w="108" w:type="dxa"/>
                          <w:bottom w:w="0" w:type="dxa"/>
                          <w:right w:w="108" w:type="dxa"/>
                        </w:tcMar>
                        <w:hideMark/>
                      </w:tcPr>
                      <w:p w14:paraId="31649754" w14:textId="77777777" w:rsidR="00874AB6" w:rsidRPr="00874AB6" w:rsidRDefault="00874AB6" w:rsidP="0041260D">
                        <w:pPr>
                          <w:jc w:val="center"/>
                          <w:rPr>
                            <w:rFonts w:eastAsia="Aptos"/>
                            <w:kern w:val="0"/>
                            <w14:ligatures w14:val="none"/>
                          </w:rPr>
                        </w:pPr>
                        <w:r w:rsidRPr="00874AB6">
                          <w:rPr>
                            <w:rFonts w:ascii="Aptos" w:eastAsia="Aptos" w:hAnsi="Aptos"/>
                            <w:noProof/>
                            <w:kern w:val="0"/>
                            <w:sz w:val="24"/>
                            <w:szCs w:val="24"/>
                            <w14:ligatures w14:val="none"/>
                          </w:rPr>
                          <w:drawing>
                            <wp:inline distT="0" distB="0" distL="0" distR="0" wp14:anchorId="034E3039" wp14:editId="699CAD5C">
                              <wp:extent cx="1685925" cy="2247900"/>
                              <wp:effectExtent l="0" t="0" r="9525" b="0"/>
                              <wp:docPr id="185483130" name="x_Picture 922473489" descr="Student Dave Payseno stands at a podium on stage in front of a projected screen that reads Advocating for Anti-War Education in the University of Montana’s Social Work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922473489" descr="Student Dave Payseno stands at a podium on stage in front of a projected screen that reads Advocating for Anti-War Education in the University of Montana’s Social Work Program."/>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85925" cy="2247900"/>
                                      </a:xfrm>
                                      <a:prstGeom prst="rect">
                                        <a:avLst/>
                                      </a:prstGeom>
                                      <a:noFill/>
                                      <a:ln>
                                        <a:noFill/>
                                      </a:ln>
                                    </pic:spPr>
                                  </pic:pic>
                                </a:graphicData>
                              </a:graphic>
                            </wp:inline>
                          </w:drawing>
                        </w:r>
                      </w:p>
                      <w:p w14:paraId="7B0E51A5" w14:textId="77777777" w:rsidR="00874AB6" w:rsidRPr="00874AB6" w:rsidRDefault="00874AB6" w:rsidP="0041260D">
                        <w:pPr>
                          <w:jc w:val="center"/>
                          <w:rPr>
                            <w:rFonts w:eastAsia="Aptos"/>
                            <w:kern w:val="0"/>
                            <w14:ligatures w14:val="none"/>
                          </w:rPr>
                        </w:pPr>
                        <w:r w:rsidRPr="00874AB6">
                          <w:rPr>
                            <w:rFonts w:eastAsia="Aptos"/>
                            <w:b/>
                            <w:bCs/>
                            <w:i/>
                            <w:iCs/>
                            <w:color w:val="163E64"/>
                            <w:kern w:val="0"/>
                            <w:sz w:val="20"/>
                            <w:szCs w:val="20"/>
                            <w14:ligatures w14:val="none"/>
                          </w:rPr>
                          <w:lastRenderedPageBreak/>
                          <w:t>Dave Payseno: Advocating for Anti-War Education in the University of Montana's Social Work Program.</w:t>
                        </w:r>
                      </w:p>
                    </w:tc>
                    <w:tc>
                      <w:tcPr>
                        <w:tcW w:w="4222" w:type="dxa"/>
                        <w:tcMar>
                          <w:top w:w="0" w:type="dxa"/>
                          <w:left w:w="108" w:type="dxa"/>
                          <w:bottom w:w="0" w:type="dxa"/>
                          <w:right w:w="108" w:type="dxa"/>
                        </w:tcMar>
                        <w:hideMark/>
                      </w:tcPr>
                      <w:p w14:paraId="6F5F28DD" w14:textId="77777777" w:rsidR="00874AB6" w:rsidRPr="00874AB6" w:rsidRDefault="00874AB6" w:rsidP="0041260D">
                        <w:pPr>
                          <w:jc w:val="center"/>
                          <w:rPr>
                            <w:rFonts w:eastAsia="Aptos"/>
                            <w:kern w:val="0"/>
                            <w14:ligatures w14:val="none"/>
                          </w:rPr>
                        </w:pPr>
                        <w:r w:rsidRPr="00874AB6">
                          <w:rPr>
                            <w:rFonts w:ascii="Aptos" w:eastAsia="Aptos" w:hAnsi="Aptos"/>
                            <w:noProof/>
                            <w:kern w:val="0"/>
                            <w:sz w:val="24"/>
                            <w:szCs w:val="24"/>
                            <w14:ligatures w14:val="none"/>
                          </w:rPr>
                          <w:lastRenderedPageBreak/>
                          <w:drawing>
                            <wp:inline distT="0" distB="0" distL="0" distR="0" wp14:anchorId="3AB38B2B" wp14:editId="14EEC046">
                              <wp:extent cx="2333625" cy="2085975"/>
                              <wp:effectExtent l="0" t="0" r="9525" b="9525"/>
                              <wp:docPr id="12" name="x_Picture 133776867" descr="4. Student Erin Heaton stands at a podium in front of an audience, in front of a projected screen displaying a PowerPoint presentation titled Queer In &amp; Out of Montana: Oral Histories of the LGBTQ+ Exodus from Mont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33776867" descr="4. Student Erin Heaton stands at a podium in front of an audience, in front of a projected screen displaying a PowerPoint presentation titled Queer In &amp; Out of Montana: Oral Histories of the LGBTQ+ Exodus from Montan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33625" cy="2085975"/>
                                      </a:xfrm>
                                      <a:prstGeom prst="rect">
                                        <a:avLst/>
                                      </a:prstGeom>
                                      <a:noFill/>
                                      <a:ln>
                                        <a:noFill/>
                                      </a:ln>
                                    </pic:spPr>
                                  </pic:pic>
                                </a:graphicData>
                              </a:graphic>
                            </wp:inline>
                          </w:drawing>
                        </w:r>
                      </w:p>
                      <w:p w14:paraId="30AFA54A" w14:textId="77777777" w:rsidR="00874AB6" w:rsidRPr="00874AB6" w:rsidRDefault="00874AB6" w:rsidP="0041260D">
                        <w:pPr>
                          <w:jc w:val="center"/>
                          <w:rPr>
                            <w:rFonts w:eastAsia="Aptos"/>
                            <w:kern w:val="0"/>
                            <w14:ligatures w14:val="none"/>
                          </w:rPr>
                        </w:pPr>
                        <w:r w:rsidRPr="00874AB6">
                          <w:rPr>
                            <w:rFonts w:eastAsia="Aptos"/>
                            <w:b/>
                            <w:bCs/>
                            <w:i/>
                            <w:iCs/>
                            <w:color w:val="163E64"/>
                            <w:kern w:val="0"/>
                            <w:sz w:val="20"/>
                            <w:szCs w:val="20"/>
                            <w14:ligatures w14:val="none"/>
                          </w:rPr>
                          <w:t>Erin Heaton: Queer In &amp; Out of Montana: Oral Histories of the LGBTQ+ Exodus from Montana.</w:t>
                        </w:r>
                      </w:p>
                    </w:tc>
                  </w:tr>
                </w:tbl>
                <w:p w14:paraId="791873A0" w14:textId="4E70F880" w:rsidR="0004769E" w:rsidRPr="000D24BF" w:rsidRDefault="0004769E" w:rsidP="0041260D">
                  <w:pPr>
                    <w:rPr>
                      <w:rFonts w:eastAsia="Aptos"/>
                      <w:color w:val="000000"/>
                      <w:kern w:val="0"/>
                      <w14:ligatures w14:val="none"/>
                    </w:rPr>
                  </w:pPr>
                </w:p>
                <w:tbl>
                  <w:tblPr>
                    <w:tblW w:w="5000" w:type="pct"/>
                    <w:tblCellSpacing w:w="0" w:type="dxa"/>
                    <w:tblCellMar>
                      <w:left w:w="0" w:type="dxa"/>
                      <w:right w:w="0" w:type="dxa"/>
                    </w:tblCellMar>
                    <w:tblLook w:val="04A0" w:firstRow="1" w:lastRow="0" w:firstColumn="1" w:lastColumn="0" w:noHBand="0" w:noVBand="1"/>
                  </w:tblPr>
                  <w:tblGrid>
                    <w:gridCol w:w="8720"/>
                  </w:tblGrid>
                  <w:tr w:rsidR="0004769E" w:rsidRPr="000D24BF" w14:paraId="641675BE" w14:textId="77777777" w:rsidTr="0004477A">
                    <w:trPr>
                      <w:tblCellSpacing w:w="0" w:type="dxa"/>
                    </w:trPr>
                    <w:tc>
                      <w:tcPr>
                        <w:tcW w:w="0" w:type="auto"/>
                        <w:tcBorders>
                          <w:top w:val="single" w:sz="8" w:space="0" w:color="E0E0E0"/>
                          <w:left w:val="nil"/>
                          <w:bottom w:val="nil"/>
                          <w:right w:val="nil"/>
                        </w:tcBorders>
                        <w:vAlign w:val="center"/>
                        <w:hideMark/>
                      </w:tcPr>
                      <w:p w14:paraId="3A18CA52" w14:textId="77777777" w:rsidR="0004769E" w:rsidRPr="000D24BF" w:rsidRDefault="0004769E" w:rsidP="0041260D">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6B74741" w14:textId="77777777" w:rsidR="00874AB6" w:rsidRPr="00874AB6" w:rsidRDefault="00874AB6" w:rsidP="0041260D">
                  <w:pPr>
                    <w:rPr>
                      <w:rFonts w:eastAsia="Aptos"/>
                      <w:b/>
                      <w:bCs/>
                      <w:color w:val="70002E"/>
                      <w:kern w:val="0"/>
                      <w:sz w:val="28"/>
                      <w:szCs w:val="28"/>
                      <w14:ligatures w14:val="none"/>
                    </w:rPr>
                  </w:pPr>
                  <w:r w:rsidRPr="00874AB6">
                    <w:rPr>
                      <w:rFonts w:eastAsia="Aptos"/>
                      <w:b/>
                      <w:bCs/>
                      <w:color w:val="70002E"/>
                      <w:kern w:val="0"/>
                      <w:sz w:val="28"/>
                      <w:szCs w:val="28"/>
                      <w14:ligatures w14:val="none"/>
                    </w:rPr>
                    <w:t>Social work education beyond the classroom - global, grounded, and deeply human.</w:t>
                  </w:r>
                </w:p>
                <w:p w14:paraId="16236E27" w14:textId="77777777" w:rsidR="00874AB6" w:rsidRPr="00874AB6" w:rsidRDefault="00874AB6" w:rsidP="0041260D">
                  <w:pPr>
                    <w:rPr>
                      <w14:ligatures w14:val="none"/>
                    </w:rPr>
                  </w:pPr>
                  <w:r w:rsidRPr="00874AB6">
                    <w:rPr>
                      <w14:ligatures w14:val="none"/>
                    </w:rPr>
                    <w:t>University of Montana Social Work students recently completed a 10-day immersive study abroad course: Social Justice &amp; Integration – German Perspectives on Refugee Resettlement. Developed and led by Professors Kat Werner and Zak Reimer - both UMSSW graduates and practicing social workers in the U.S. and Berlin - the course explores refugee and migration policy through a transatlantic lens.</w:t>
                  </w:r>
                </w:p>
                <w:p w14:paraId="68459BB7" w14:textId="77777777" w:rsidR="00874AB6" w:rsidRPr="00874AB6" w:rsidRDefault="00874AB6" w:rsidP="0041260D">
                  <w:pPr>
                    <w:rPr>
                      <w14:ligatures w14:val="none"/>
                    </w:rPr>
                  </w:pPr>
                  <w:r w:rsidRPr="00874AB6">
                    <w:rPr>
                      <w14:ligatures w14:val="none"/>
                    </w:rPr>
                    <w:t>Students engaged directly with German and EU policymakers, frontline social workers, NGOs, and refugee advocates. Workshops with a Center for Deliberations facilitated critical discussions on democracy, populism, and values-based dialogue. Visits to refugee arrival centers run by the State Office for Refugee Affairs and the German Red Cross highlighted frontline service delivery. Site visits to Sachsenhausen Concentration Camp, Topography of Terror, and the Documentation Centre for Displacement deepened students’ understanding of Germany’s historical reckoning (</w:t>
                  </w:r>
                  <w:proofErr w:type="spellStart"/>
                  <w:r w:rsidRPr="00874AB6">
                    <w:rPr>
                      <w14:ligatures w14:val="none"/>
                    </w:rPr>
                    <w:t>Vergangenheitsaufarbeitung</w:t>
                  </w:r>
                  <w:proofErr w:type="spellEnd"/>
                  <w:r w:rsidRPr="00874AB6">
                    <w:rPr>
                      <w14:ligatures w14:val="none"/>
                    </w:rPr>
                    <w:t>) and its ongoing work around integration and democracy.</w:t>
                  </w:r>
                </w:p>
                <w:p w14:paraId="0B5988DC" w14:textId="38DD1602" w:rsidR="00DC4FC1" w:rsidRDefault="00874AB6" w:rsidP="0041260D">
                  <w:pPr>
                    <w:rPr>
                      <w14:ligatures w14:val="none"/>
                    </w:rPr>
                  </w:pPr>
                  <w:r w:rsidRPr="00874AB6">
                    <w:rPr>
                      <w14:ligatures w14:val="none"/>
                    </w:rPr>
                    <w:t>As one student reflected: “Themes in Berlin’s refugee crisis closely mirror U.S. debates. We can learn so much about cultural humility, diversity, and engaging with sensitive topics by looking to successful models abroad.”</w:t>
                  </w:r>
                </w:p>
                <w:p w14:paraId="2BB4FC99" w14:textId="5EE17143" w:rsidR="00874AB6" w:rsidRDefault="00874AB6" w:rsidP="0041260D">
                  <w:pPr>
                    <w:jc w:val="center"/>
                    <w:rPr>
                      <w14:ligatures w14:val="none"/>
                    </w:rPr>
                  </w:pPr>
                  <w:r>
                    <w:rPr>
                      <w:noProof/>
                    </w:rPr>
                    <w:lastRenderedPageBreak/>
                    <w:drawing>
                      <wp:inline distT="0" distB="0" distL="0" distR="0" wp14:anchorId="09C3027E" wp14:editId="006A1D46">
                        <wp:extent cx="3838575" cy="2876550"/>
                        <wp:effectExtent l="0" t="0" r="9525" b="0"/>
                        <wp:docPr id="8" name="x_Picture 1484210157" descr="Photograph of a group of people posing outdoors in front of a modern glass building with large posters displaying names and messages in the background. Group includes men and women dressed in casual and business attire, standing and kneeling on a paved surface under a clear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x_Picture 1484210157" descr="Photograph of a group of people posing outdoors in front of a modern glass building with large posters displaying names and messages in the background. Group includes men and women dressed in casual and business attire, standing and kneeling on a paved surface under a clear sky.&#10;&#10;AI-generated content may be incorrect."/>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38575" cy="2876550"/>
                                </a:xfrm>
                                <a:prstGeom prst="rect">
                                  <a:avLst/>
                                </a:prstGeom>
                                <a:noFill/>
                                <a:ln>
                                  <a:noFill/>
                                </a:ln>
                              </pic:spPr>
                            </pic:pic>
                          </a:graphicData>
                        </a:graphic>
                      </wp:inline>
                    </w:drawing>
                  </w:r>
                </w:p>
                <w:p w14:paraId="39115050" w14:textId="1283E732" w:rsidR="00874AB6" w:rsidRPr="000D24BF" w:rsidRDefault="00874AB6" w:rsidP="0041260D">
                  <w:pPr>
                    <w:jc w:val="center"/>
                    <w:rPr>
                      <w:color w:val="0E2841" w:themeColor="text2"/>
                      <w14:ligatures w14:val="none"/>
                    </w:rPr>
                  </w:pPr>
                  <w:r w:rsidRPr="00874AB6">
                    <w:rPr>
                      <w:i/>
                      <w:iCs/>
                      <w:color w:val="0E2841" w:themeColor="text2"/>
                      <w14:ligatures w14:val="none"/>
                    </w:rPr>
                    <w:t xml:space="preserve">Group picture with Tobias Winkler, </w:t>
                  </w:r>
                  <w:proofErr w:type="spellStart"/>
                  <w:r w:rsidRPr="00874AB6">
                    <w:rPr>
                      <w:i/>
                      <w:iCs/>
                      <w:color w:val="0E2841" w:themeColor="text2"/>
                      <w14:ligatures w14:val="none"/>
                    </w:rPr>
                    <w:t>MdB</w:t>
                  </w:r>
                  <w:proofErr w:type="spellEnd"/>
                  <w:r w:rsidRPr="00874AB6">
                    <w:rPr>
                      <w:i/>
                      <w:iCs/>
                      <w:color w:val="0E2841" w:themeColor="text2"/>
                      <w14:ligatures w14:val="none"/>
                    </w:rPr>
                    <w:t xml:space="preserve"> after an engaging discussion.</w:t>
                  </w:r>
                </w:p>
                <w:tbl>
                  <w:tblPr>
                    <w:tblW w:w="5000" w:type="pct"/>
                    <w:tblCellSpacing w:w="0" w:type="dxa"/>
                    <w:tblCellMar>
                      <w:left w:w="0" w:type="dxa"/>
                      <w:right w:w="0" w:type="dxa"/>
                    </w:tblCellMar>
                    <w:tblLook w:val="04A0" w:firstRow="1" w:lastRow="0" w:firstColumn="1" w:lastColumn="0" w:noHBand="0" w:noVBand="1"/>
                  </w:tblPr>
                  <w:tblGrid>
                    <w:gridCol w:w="8720"/>
                  </w:tblGrid>
                  <w:tr w:rsidR="00DC4FC1" w:rsidRPr="000D24BF" w14:paraId="3C3C2810" w14:textId="77777777" w:rsidTr="0004477A">
                    <w:trPr>
                      <w:tblCellSpacing w:w="0" w:type="dxa"/>
                    </w:trPr>
                    <w:tc>
                      <w:tcPr>
                        <w:tcW w:w="0" w:type="auto"/>
                        <w:tcBorders>
                          <w:top w:val="single" w:sz="8" w:space="0" w:color="E0E0E0"/>
                          <w:left w:val="nil"/>
                          <w:bottom w:val="nil"/>
                          <w:right w:val="nil"/>
                        </w:tcBorders>
                        <w:vAlign w:val="center"/>
                        <w:hideMark/>
                      </w:tcPr>
                      <w:p w14:paraId="04E40FBB" w14:textId="77777777" w:rsidR="00DC4FC1" w:rsidRPr="000D24BF" w:rsidRDefault="00DC4FC1" w:rsidP="0041260D">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7A0FEC74" w14:textId="77777777" w:rsidR="00874AB6" w:rsidRPr="00874AB6" w:rsidRDefault="00874AB6" w:rsidP="0041260D">
                  <w:pPr>
                    <w:rPr>
                      <w:rFonts w:eastAsia="Aptos"/>
                      <w:b/>
                      <w:bCs/>
                      <w:color w:val="70002E"/>
                      <w:kern w:val="0"/>
                      <w:sz w:val="28"/>
                      <w:szCs w:val="28"/>
                      <w14:ligatures w14:val="none"/>
                    </w:rPr>
                  </w:pPr>
                  <w:r w:rsidRPr="00874AB6">
                    <w:rPr>
                      <w:rFonts w:eastAsia="Aptos"/>
                      <w:b/>
                      <w:bCs/>
                      <w:color w:val="70002E"/>
                      <w:kern w:val="0"/>
                      <w:sz w:val="28"/>
                      <w:szCs w:val="28"/>
                      <w14:ligatures w14:val="none"/>
                    </w:rPr>
                    <w:t>Honoring our Leaders Celebration</w:t>
                  </w:r>
                </w:p>
                <w:p w14:paraId="69572867" w14:textId="320499E7" w:rsidR="00874AB6" w:rsidRPr="00874AB6" w:rsidRDefault="00874AB6" w:rsidP="0041260D">
                  <w:pPr>
                    <w:rPr>
                      <w:rFonts w:eastAsia="Aptos"/>
                      <w:b/>
                      <w:bCs/>
                      <w:color w:val="000000"/>
                      <w:kern w:val="0"/>
                      <w:sz w:val="24"/>
                      <w:szCs w:val="24"/>
                      <w14:ligatures w14:val="none"/>
                    </w:rPr>
                  </w:pPr>
                  <w:r w:rsidRPr="00E71F99">
                    <w:rPr>
                      <w:rFonts w:eastAsia="Aptos"/>
                      <w:b/>
                      <w:bCs/>
                      <w:color w:val="000000"/>
                      <w:kern w:val="0"/>
                      <w:sz w:val="24"/>
                      <w:szCs w:val="24"/>
                      <w14:ligatures w14:val="none"/>
                    </w:rPr>
                    <w:t>By</w:t>
                  </w:r>
                  <w:r>
                    <w:rPr>
                      <w:rFonts w:eastAsia="Aptos"/>
                      <w:b/>
                      <w:bCs/>
                      <w:color w:val="000000"/>
                      <w:kern w:val="0"/>
                      <w:sz w:val="24"/>
                      <w:szCs w:val="24"/>
                      <w14:ligatures w14:val="none"/>
                    </w:rPr>
                    <w:t xml:space="preserve"> Jen Molloy and Carew</w:t>
                  </w:r>
                </w:p>
                <w:p w14:paraId="2FB2CBF8" w14:textId="77777777" w:rsidR="00874AB6" w:rsidRPr="00874AB6" w:rsidRDefault="00874AB6" w:rsidP="0041260D">
                  <w:pPr>
                    <w:rPr>
                      <w:rFonts w:eastAsia="Aptos"/>
                      <w:color w:val="000000"/>
                      <w:kern w:val="0"/>
                      <w14:ligatures w14:val="none"/>
                    </w:rPr>
                  </w:pPr>
                  <w:r w:rsidRPr="00874AB6">
                    <w:rPr>
                      <w:rFonts w:eastAsia="Aptos"/>
                      <w:color w:val="000000"/>
                      <w:kern w:val="0"/>
                      <w14:ligatures w14:val="none"/>
                    </w:rPr>
                    <w:t>The School of Social Work relies on faculty who serve in both informal and formal leadership roles to support the school’s mission and vision, ensure integrity of programs, manage resources and growth, and much more. While their work often goes unnoticed by faculty, staff, and students, it is critical to the school’s success.</w:t>
                  </w:r>
                </w:p>
                <w:p w14:paraId="7947B644" w14:textId="77777777" w:rsidR="00874AB6" w:rsidRPr="00874AB6" w:rsidRDefault="00874AB6" w:rsidP="0041260D">
                  <w:pPr>
                    <w:rPr>
                      <w:rFonts w:eastAsia="Aptos"/>
                      <w:color w:val="000000"/>
                      <w:kern w:val="0"/>
                      <w14:ligatures w14:val="none"/>
                    </w:rPr>
                  </w:pPr>
                  <w:r w:rsidRPr="00874AB6">
                    <w:rPr>
                      <w:rFonts w:eastAsia="Aptos"/>
                      <w:color w:val="000000"/>
                      <w:kern w:val="0"/>
                      <w14:ligatures w14:val="none"/>
                    </w:rPr>
                    <w:t>At the end of the spring semester, we had a celebration to recognize our formal leaders and honor their contributions. This year the celebration was marked with a transition of two important roles—Sarah Reese took on the chair position previously held by Ashley Trautman and Laura Guay took on the BSW Director position previously held by Deanna Cooper. As is tradition, Co Carew led the ceremony and crafted a sash, worn as part of graduation regalia, for Ashley to present to Sarah. The celebration also included a prayer song by Benji Headswift, UM Alum and Northern Cheyenne Tribal Member, that reminded us of the great honor and responsibility of leaders.</w:t>
                  </w:r>
                </w:p>
                <w:p w14:paraId="4F28525A" w14:textId="77777777" w:rsidR="00874AB6" w:rsidRPr="00874AB6" w:rsidRDefault="00874AB6" w:rsidP="0041260D">
                  <w:pPr>
                    <w:rPr>
                      <w:rFonts w:eastAsia="Aptos"/>
                      <w:color w:val="000000"/>
                      <w:kern w:val="0"/>
                      <w14:ligatures w14:val="none"/>
                    </w:rPr>
                  </w:pPr>
                  <w:r w:rsidRPr="00874AB6">
                    <w:rPr>
                      <w:rFonts w:eastAsia="Aptos"/>
                      <w:color w:val="000000"/>
                      <w:kern w:val="0"/>
                      <w14:ligatures w14:val="none"/>
                    </w:rPr>
                    <w:t xml:space="preserve">Followership plays a vital role in effective leadership. Key traits of strong followership include deep listening and a willingness to walk alongside leaders in support of solution-oriented, collaborative work. The faculty thoughtfully expressed their commitment to supporting both the </w:t>
                  </w:r>
                  <w:r w:rsidRPr="00874AB6">
                    <w:rPr>
                      <w:rFonts w:eastAsia="Aptos"/>
                      <w:color w:val="000000"/>
                      <w:kern w:val="0"/>
                      <w14:ligatures w14:val="none"/>
                    </w:rPr>
                    <w:lastRenderedPageBreak/>
                    <w:t>leadership and the broader team, with the shared goal of uplifting everyone and fostering success. Our current leaders continue to be mentored by former leaders—individuals who exemplify dedication, respect, and a deep commitment to the success of all our programs.</w:t>
                  </w:r>
                </w:p>
                <w:p w14:paraId="3CB299AB" w14:textId="17CB4577" w:rsidR="00874AB6" w:rsidRPr="00874AB6" w:rsidRDefault="00874AB6" w:rsidP="0041260D">
                  <w:pPr>
                    <w:rPr>
                      <w:rFonts w:eastAsia="Aptos"/>
                      <w:color w:val="000000"/>
                      <w:kern w:val="0"/>
                      <w14:ligatures w14:val="none"/>
                    </w:rPr>
                  </w:pPr>
                  <w:r w:rsidRPr="00874AB6">
                    <w:rPr>
                      <w:rFonts w:eastAsia="Aptos"/>
                      <w:color w:val="000000"/>
                      <w:kern w:val="0"/>
                      <w14:ligatures w14:val="none"/>
                    </w:rPr>
                    <w:t xml:space="preserve">We are deeply grateful to these individuals who are stepping into leadership positions. Under their guidance, we will collectively foster growth while sustaining and strengthening </w:t>
                  </w:r>
                  <w:proofErr w:type="gramStart"/>
                  <w:r w:rsidRPr="00874AB6">
                    <w:rPr>
                      <w:rFonts w:eastAsia="Aptos"/>
                      <w:color w:val="000000"/>
                      <w:kern w:val="0"/>
                      <w14:ligatures w14:val="none"/>
                    </w:rPr>
                    <w:t>all of</w:t>
                  </w:r>
                  <w:proofErr w:type="gramEnd"/>
                  <w:r w:rsidRPr="00874AB6">
                    <w:rPr>
                      <w:rFonts w:eastAsia="Aptos"/>
                      <w:color w:val="000000"/>
                      <w:kern w:val="0"/>
                      <w14:ligatures w14:val="none"/>
                    </w:rPr>
                    <w:t xml:space="preserve"> our programs. Together, individuals in the School of Social Work are building a thriving, supportive community that remains focused on serving students and communities well into the future.</w:t>
                  </w:r>
                </w:p>
                <w:tbl>
                  <w:tblPr>
                    <w:tblW w:w="0" w:type="auto"/>
                    <w:jc w:val="center"/>
                    <w:tblCellMar>
                      <w:left w:w="0" w:type="dxa"/>
                      <w:right w:w="0" w:type="dxa"/>
                    </w:tblCellMar>
                    <w:tblLook w:val="04A0" w:firstRow="1" w:lastRow="0" w:firstColumn="1" w:lastColumn="0" w:noHBand="0" w:noVBand="1"/>
                  </w:tblPr>
                  <w:tblGrid>
                    <w:gridCol w:w="2816"/>
                    <w:gridCol w:w="3006"/>
                    <w:gridCol w:w="2817"/>
                  </w:tblGrid>
                  <w:tr w:rsidR="00874AB6" w:rsidRPr="00874AB6" w14:paraId="7E8FDADE" w14:textId="77777777">
                    <w:trPr>
                      <w:jc w:val="center"/>
                    </w:trPr>
                    <w:tc>
                      <w:tcPr>
                        <w:tcW w:w="2816" w:type="dxa"/>
                        <w:tcMar>
                          <w:top w:w="0" w:type="dxa"/>
                          <w:left w:w="108" w:type="dxa"/>
                          <w:bottom w:w="0" w:type="dxa"/>
                          <w:right w:w="108" w:type="dxa"/>
                        </w:tcMar>
                        <w:hideMark/>
                      </w:tcPr>
                      <w:p w14:paraId="2ABE0D50" w14:textId="77777777" w:rsidR="00874AB6" w:rsidRPr="00874AB6" w:rsidRDefault="00874AB6" w:rsidP="0041260D">
                        <w:pPr>
                          <w:jc w:val="center"/>
                          <w:rPr>
                            <w:rFonts w:eastAsia="Aptos"/>
                            <w:kern w:val="0"/>
                            <w14:ligatures w14:val="none"/>
                          </w:rPr>
                        </w:pPr>
                        <w:r w:rsidRPr="00874AB6">
                          <w:rPr>
                            <w:rFonts w:eastAsia="Aptos"/>
                            <w:noProof/>
                            <w:kern w:val="0"/>
                            <w14:ligatures w14:val="none"/>
                          </w:rPr>
                          <w:drawing>
                            <wp:inline distT="0" distB="0" distL="0" distR="0" wp14:anchorId="11BBFDBC" wp14:editId="7401E026">
                              <wp:extent cx="1485900" cy="2809875"/>
                              <wp:effectExtent l="0" t="0" r="0" b="9525"/>
                              <wp:docPr id="7" name="x_Picture 276080242" descr="Laura Guay and Deanna Cooper pose with coffee mugs, gifted as a gesture of the School’s appre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76080242" descr="Laura Guay and Deanna Cooper pose with coffee mugs, gifted as a gesture of the School’s appreci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85900" cy="2809875"/>
                                      </a:xfrm>
                                      <a:prstGeom prst="rect">
                                        <a:avLst/>
                                      </a:prstGeom>
                                      <a:noFill/>
                                      <a:ln>
                                        <a:noFill/>
                                      </a:ln>
                                    </pic:spPr>
                                  </pic:pic>
                                </a:graphicData>
                              </a:graphic>
                            </wp:inline>
                          </w:drawing>
                        </w:r>
                      </w:p>
                      <w:p w14:paraId="581187E2" w14:textId="77777777" w:rsidR="00874AB6" w:rsidRPr="00874AB6" w:rsidRDefault="00874AB6" w:rsidP="0041260D">
                        <w:pPr>
                          <w:jc w:val="center"/>
                          <w:rPr>
                            <w:rFonts w:eastAsia="Aptos"/>
                            <w:kern w:val="0"/>
                            <w14:ligatures w14:val="none"/>
                          </w:rPr>
                        </w:pPr>
                        <w:r w:rsidRPr="00874AB6">
                          <w:rPr>
                            <w:rFonts w:eastAsia="Aptos"/>
                            <w:b/>
                            <w:bCs/>
                            <w:i/>
                            <w:iCs/>
                            <w:color w:val="163E64"/>
                            <w:kern w:val="0"/>
                            <w:sz w:val="20"/>
                            <w:szCs w:val="20"/>
                            <w14:ligatures w14:val="none"/>
                          </w:rPr>
                          <w:t>Laura Guay and Deanna Cooper</w:t>
                        </w:r>
                      </w:p>
                    </w:tc>
                    <w:tc>
                      <w:tcPr>
                        <w:tcW w:w="2817" w:type="dxa"/>
                        <w:tcMar>
                          <w:top w:w="0" w:type="dxa"/>
                          <w:left w:w="108" w:type="dxa"/>
                          <w:bottom w:w="0" w:type="dxa"/>
                          <w:right w:w="108" w:type="dxa"/>
                        </w:tcMar>
                        <w:hideMark/>
                      </w:tcPr>
                      <w:p w14:paraId="3396D06E" w14:textId="77777777" w:rsidR="00874AB6" w:rsidRPr="00874AB6" w:rsidRDefault="00874AB6" w:rsidP="0041260D">
                        <w:pPr>
                          <w:jc w:val="center"/>
                          <w:rPr>
                            <w:rFonts w:eastAsia="Aptos"/>
                            <w:kern w:val="0"/>
                            <w14:ligatures w14:val="none"/>
                          </w:rPr>
                        </w:pPr>
                        <w:r w:rsidRPr="00874AB6">
                          <w:rPr>
                            <w:rFonts w:eastAsia="Aptos"/>
                            <w:noProof/>
                            <w:kern w:val="0"/>
                            <w14:ligatures w14:val="none"/>
                          </w:rPr>
                          <w:drawing>
                            <wp:inline distT="0" distB="0" distL="0" distR="0" wp14:anchorId="0700FD41" wp14:editId="4C006C5F">
                              <wp:extent cx="1771650" cy="2800350"/>
                              <wp:effectExtent l="0" t="0" r="0" b="0"/>
                              <wp:docPr id="2053460375" name="x_Picture 5266920" descr="Ashley Trautman presents Sarah Reese with the ceremonial sash crafted by Co Car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5266920" descr="Ashley Trautman presents Sarah Reese with the ceremonial sash crafted by Co Carew."/>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71650" cy="2800350"/>
                                      </a:xfrm>
                                      <a:prstGeom prst="rect">
                                        <a:avLst/>
                                      </a:prstGeom>
                                      <a:noFill/>
                                      <a:ln>
                                        <a:noFill/>
                                      </a:ln>
                                    </pic:spPr>
                                  </pic:pic>
                                </a:graphicData>
                              </a:graphic>
                            </wp:inline>
                          </w:drawing>
                        </w:r>
                      </w:p>
                      <w:p w14:paraId="3BC6D1F2" w14:textId="77777777" w:rsidR="00874AB6" w:rsidRPr="00874AB6" w:rsidRDefault="00874AB6" w:rsidP="0041260D">
                        <w:pPr>
                          <w:jc w:val="center"/>
                          <w:rPr>
                            <w:rFonts w:eastAsia="Aptos"/>
                            <w:kern w:val="0"/>
                            <w14:ligatures w14:val="none"/>
                          </w:rPr>
                        </w:pPr>
                        <w:r w:rsidRPr="00874AB6">
                          <w:rPr>
                            <w:rFonts w:eastAsia="Aptos"/>
                            <w:b/>
                            <w:bCs/>
                            <w:i/>
                            <w:iCs/>
                            <w:color w:val="163E64"/>
                            <w:kern w:val="0"/>
                            <w:sz w:val="20"/>
                            <w:szCs w:val="20"/>
                            <w14:ligatures w14:val="none"/>
                          </w:rPr>
                          <w:t>Ashley Trautman and Sarah Reese</w:t>
                        </w:r>
                      </w:p>
                    </w:tc>
                    <w:tc>
                      <w:tcPr>
                        <w:tcW w:w="2817" w:type="dxa"/>
                        <w:tcMar>
                          <w:top w:w="0" w:type="dxa"/>
                          <w:left w:w="108" w:type="dxa"/>
                          <w:bottom w:w="0" w:type="dxa"/>
                          <w:right w:w="108" w:type="dxa"/>
                        </w:tcMar>
                        <w:hideMark/>
                      </w:tcPr>
                      <w:p w14:paraId="5570FD6A" w14:textId="77777777" w:rsidR="00874AB6" w:rsidRPr="00874AB6" w:rsidRDefault="00874AB6" w:rsidP="0041260D">
                        <w:pPr>
                          <w:jc w:val="center"/>
                          <w:rPr>
                            <w:rFonts w:eastAsia="Aptos"/>
                            <w:kern w:val="0"/>
                            <w14:ligatures w14:val="none"/>
                          </w:rPr>
                        </w:pPr>
                        <w:r w:rsidRPr="00874AB6">
                          <w:rPr>
                            <w:rFonts w:eastAsia="Aptos"/>
                            <w:noProof/>
                            <w:kern w:val="0"/>
                            <w14:ligatures w14:val="none"/>
                          </w:rPr>
                          <w:drawing>
                            <wp:inline distT="0" distB="0" distL="0" distR="0" wp14:anchorId="474A5679" wp14:editId="09E43142">
                              <wp:extent cx="1533525" cy="2790825"/>
                              <wp:effectExtent l="0" t="0" r="9525" b="9525"/>
                              <wp:docPr id="1276793230" name="x_Picture 2037028037" descr="Co Carew reads a message of welcoming, with Sarah Reese looking on, wearing the just-presented s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037028037" descr="Co Carew reads a message of welcoming, with Sarah Reese looking on, wearing the just-presented sash."/>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33525" cy="2790825"/>
                                      </a:xfrm>
                                      <a:prstGeom prst="rect">
                                        <a:avLst/>
                                      </a:prstGeom>
                                      <a:noFill/>
                                      <a:ln>
                                        <a:noFill/>
                                      </a:ln>
                                    </pic:spPr>
                                  </pic:pic>
                                </a:graphicData>
                              </a:graphic>
                            </wp:inline>
                          </w:drawing>
                        </w:r>
                      </w:p>
                      <w:p w14:paraId="6AB6B6CE" w14:textId="77777777" w:rsidR="00874AB6" w:rsidRPr="00874AB6" w:rsidRDefault="00874AB6" w:rsidP="0041260D">
                        <w:pPr>
                          <w:jc w:val="center"/>
                          <w:rPr>
                            <w:rFonts w:eastAsia="Aptos"/>
                            <w:kern w:val="0"/>
                            <w14:ligatures w14:val="none"/>
                          </w:rPr>
                        </w:pPr>
                        <w:r w:rsidRPr="00874AB6">
                          <w:rPr>
                            <w:rFonts w:eastAsia="Aptos"/>
                            <w:b/>
                            <w:bCs/>
                            <w:i/>
                            <w:iCs/>
                            <w:color w:val="163E64"/>
                            <w:kern w:val="0"/>
                            <w:sz w:val="20"/>
                            <w:szCs w:val="20"/>
                            <w14:ligatures w14:val="none"/>
                          </w:rPr>
                          <w:t>Sarah Reese and Co Carew</w:t>
                        </w:r>
                      </w:p>
                    </w:tc>
                  </w:tr>
                </w:tbl>
                <w:p w14:paraId="413FF2A8" w14:textId="7EFD4291" w:rsidR="00DC4FC1" w:rsidRPr="000D24BF" w:rsidRDefault="00DC4FC1" w:rsidP="0041260D">
                  <w:pPr>
                    <w:rPr>
                      <w:rFonts w:eastAsia="Aptos"/>
                      <w:color w:val="000000"/>
                      <w:kern w:val="0"/>
                      <w14:ligatures w14:val="none"/>
                    </w:rPr>
                  </w:pPr>
                </w:p>
                <w:tbl>
                  <w:tblPr>
                    <w:tblW w:w="5000" w:type="pct"/>
                    <w:tblCellSpacing w:w="0" w:type="dxa"/>
                    <w:tblCellMar>
                      <w:left w:w="0" w:type="dxa"/>
                      <w:right w:w="0" w:type="dxa"/>
                    </w:tblCellMar>
                    <w:tblLook w:val="04A0" w:firstRow="1" w:lastRow="0" w:firstColumn="1" w:lastColumn="0" w:noHBand="0" w:noVBand="1"/>
                  </w:tblPr>
                  <w:tblGrid>
                    <w:gridCol w:w="8720"/>
                  </w:tblGrid>
                  <w:tr w:rsidR="00DC4FC1" w:rsidRPr="000D24BF" w14:paraId="1C84E3E4" w14:textId="77777777" w:rsidTr="0004477A">
                    <w:trPr>
                      <w:tblCellSpacing w:w="0" w:type="dxa"/>
                    </w:trPr>
                    <w:tc>
                      <w:tcPr>
                        <w:tcW w:w="0" w:type="auto"/>
                        <w:tcBorders>
                          <w:top w:val="single" w:sz="8" w:space="0" w:color="E0E0E0"/>
                          <w:left w:val="nil"/>
                          <w:bottom w:val="nil"/>
                          <w:right w:val="nil"/>
                        </w:tcBorders>
                        <w:vAlign w:val="center"/>
                        <w:hideMark/>
                      </w:tcPr>
                      <w:p w14:paraId="4D4CF5F7" w14:textId="77777777" w:rsidR="00DC4FC1" w:rsidRPr="000D24BF" w:rsidRDefault="00DC4FC1" w:rsidP="0041260D">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06492E02" w14:textId="77777777" w:rsidR="00874AB6" w:rsidRPr="00874AB6" w:rsidRDefault="00874AB6" w:rsidP="0041260D">
                  <w:pPr>
                    <w:rPr>
                      <w:rFonts w:eastAsia="Aptos"/>
                      <w:b/>
                      <w:bCs/>
                      <w:color w:val="70002E"/>
                      <w:kern w:val="0"/>
                      <w:sz w:val="28"/>
                      <w:szCs w:val="28"/>
                      <w14:ligatures w14:val="none"/>
                    </w:rPr>
                  </w:pPr>
                  <w:r w:rsidRPr="00874AB6">
                    <w:rPr>
                      <w:rFonts w:eastAsia="Aptos"/>
                      <w:b/>
                      <w:bCs/>
                      <w:color w:val="70002E"/>
                      <w:kern w:val="0"/>
                      <w:sz w:val="28"/>
                      <w:szCs w:val="28"/>
                      <w14:ligatures w14:val="none"/>
                    </w:rPr>
                    <w:t>Global Perspectives on Restorative Justice: Supporting Children on the Move</w:t>
                  </w:r>
                </w:p>
                <w:p w14:paraId="6D32CF97" w14:textId="1508701D" w:rsidR="00DC4FC1" w:rsidRPr="00E71F99" w:rsidRDefault="00DC4FC1" w:rsidP="0041260D">
                  <w:pPr>
                    <w:rPr>
                      <w:rFonts w:eastAsia="Aptos"/>
                      <w:b/>
                      <w:bCs/>
                      <w:color w:val="000000"/>
                      <w:kern w:val="0"/>
                      <w:sz w:val="24"/>
                      <w:szCs w:val="24"/>
                      <w14:ligatures w14:val="none"/>
                    </w:rPr>
                  </w:pPr>
                  <w:r w:rsidRPr="00E71F99">
                    <w:rPr>
                      <w:rFonts w:eastAsia="Aptos"/>
                      <w:b/>
                      <w:bCs/>
                      <w:color w:val="000000"/>
                      <w:kern w:val="0"/>
                      <w:sz w:val="24"/>
                      <w:szCs w:val="24"/>
                      <w14:ligatures w14:val="none"/>
                    </w:rPr>
                    <w:t xml:space="preserve">By </w:t>
                  </w:r>
                  <w:r w:rsidR="00874AB6">
                    <w:rPr>
                      <w:rFonts w:eastAsia="Aptos"/>
                      <w:b/>
                      <w:bCs/>
                      <w:color w:val="000000"/>
                      <w:kern w:val="0"/>
                      <w:sz w:val="24"/>
                      <w:szCs w:val="24"/>
                      <w14:ligatures w14:val="none"/>
                    </w:rPr>
                    <w:t>Jen Molloy</w:t>
                  </w:r>
                </w:p>
                <w:p w14:paraId="2CEBB8DB" w14:textId="77777777" w:rsidR="00874AB6" w:rsidRPr="00874AB6" w:rsidRDefault="00874AB6" w:rsidP="0041260D">
                  <w:pPr>
                    <w:rPr>
                      <w:rFonts w:eastAsia="Aptos"/>
                      <w:color w:val="000000"/>
                      <w:kern w:val="0"/>
                      <w14:ligatures w14:val="none"/>
                    </w:rPr>
                  </w:pPr>
                  <w:r w:rsidRPr="00874AB6">
                    <w:rPr>
                      <w:rFonts w:eastAsia="Aptos"/>
                      <w:color w:val="000000"/>
                      <w:kern w:val="0"/>
                      <w14:ligatures w14:val="none"/>
                    </w:rPr>
                    <w:t>In May, I attended the 13</w:t>
                  </w:r>
                  <w:r w:rsidRPr="00874AB6">
                    <w:rPr>
                      <w:rFonts w:eastAsia="Aptos"/>
                      <w:color w:val="000000"/>
                      <w:kern w:val="0"/>
                      <w:vertAlign w:val="superscript"/>
                      <w14:ligatures w14:val="none"/>
                    </w:rPr>
                    <w:t>th</w:t>
                  </w:r>
                  <w:r w:rsidRPr="00874AB6">
                    <w:rPr>
                      <w:rFonts w:eastAsia="Aptos"/>
                      <w:color w:val="000000"/>
                      <w:kern w:val="0"/>
                      <w14:ligatures w14:val="none"/>
                    </w:rPr>
                    <w:t xml:space="preserve"> International Seminar of the European Forum for Restorative Justice (RJ), titled </w:t>
                  </w:r>
                  <w:r w:rsidRPr="00874AB6">
                    <w:rPr>
                      <w:rFonts w:eastAsia="Aptos"/>
                      <w:i/>
                      <w:iCs/>
                      <w:color w:val="000000"/>
                      <w:kern w:val="0"/>
                      <w14:ligatures w14:val="none"/>
                    </w:rPr>
                    <w:t>Crossing Borders – Building Futures: Restorative Justice for Children and Young People</w:t>
                  </w:r>
                  <w:r w:rsidRPr="00874AB6">
                    <w:rPr>
                      <w:rFonts w:eastAsia="Aptos"/>
                      <w:color w:val="000000"/>
                      <w:kern w:val="0"/>
                      <w14:ligatures w14:val="none"/>
                    </w:rPr>
                    <w:t xml:space="preserve"> </w:t>
                  </w:r>
                  <w:r w:rsidRPr="00874AB6">
                    <w:rPr>
                      <w:rFonts w:eastAsia="Aptos"/>
                      <w:i/>
                      <w:iCs/>
                      <w:color w:val="000000"/>
                      <w:kern w:val="0"/>
                      <w14:ligatures w14:val="none"/>
                    </w:rPr>
                    <w:t>on the Move</w:t>
                  </w:r>
                  <w:r w:rsidRPr="00874AB6">
                    <w:rPr>
                      <w:rFonts w:eastAsia="Aptos"/>
                      <w:color w:val="000000"/>
                      <w:kern w:val="0"/>
                      <w14:ligatures w14:val="none"/>
                    </w:rPr>
                    <w:t xml:space="preserve"> hosted by the University of West Attica School of Social Work in Athens, Greece.  The seminar provided a space for restorative justice practitioners and researchers from </w:t>
                  </w:r>
                  <w:r w:rsidRPr="00874AB6">
                    <w:rPr>
                      <w:rFonts w:eastAsia="Aptos"/>
                      <w:color w:val="000000"/>
                      <w:kern w:val="0"/>
                      <w14:ligatures w14:val="none"/>
                    </w:rPr>
                    <w:lastRenderedPageBreak/>
                    <w:t>around the world to consider the transformative potential of RJ in addressing the vulnerabilities – violence, exploitation, and discrimination – faced by children on the move. It was extremely inspiring to be part of such critical discussions. Time was spent considering what pathways RJ might provide for children impacted by migration and dislocation where healing, rebuilding trust, and inclusion can be experienced. Attendees also explored how to create inclusive spaces for dialogue and mutual understanding with host communities and institutions. The seminar challenged participants to ask difficult questions about what transformative approaches are possible, that foster supportive environments in schools, families, communities, and institutions upon arrival and during the integration process. The best part was meeting new colleagues and exploring opportunities to bring students together virtually to learn from one another and for global collaboration on research projects.</w:t>
                  </w:r>
                </w:p>
                <w:p w14:paraId="4A82A873" w14:textId="4F794613" w:rsidR="00DC4FC1" w:rsidRPr="000D24BF" w:rsidRDefault="00874AB6" w:rsidP="0041260D">
                  <w:pPr>
                    <w:jc w:val="center"/>
                    <w:rPr>
                      <w:rFonts w:eastAsia="Aptos"/>
                      <w:color w:val="000000"/>
                      <w:kern w:val="0"/>
                      <w14:ligatures w14:val="none"/>
                    </w:rPr>
                  </w:pPr>
                  <w:r w:rsidRPr="00874AB6">
                    <w:rPr>
                      <w:rFonts w:eastAsia="Aptos"/>
                      <w:noProof/>
                      <w:color w:val="000000"/>
                      <w:kern w:val="0"/>
                      <w14:ligatures w14:val="none"/>
                    </w:rPr>
                    <w:drawing>
                      <wp:inline distT="0" distB="0" distL="0" distR="0" wp14:anchorId="44560CEE" wp14:editId="37AD3AC9">
                        <wp:extent cx="4010025" cy="2533650"/>
                        <wp:effectExtent l="0" t="0" r="9525" b="0"/>
                        <wp:docPr id="1623746583" name="x_Picture 268378623" descr="Photograph of Jen Molloy and four other colleagues standing side by side in front of a blue backdrop with text and logos, at a conference in Athens, Greece. Individuals wear name badges and a mix of formal and semi-formal attire, with notable colors including black, white, red, and pur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746583" name="x_Picture 268378623" descr="Photograph of Jen Molloy and four other colleagues standing side by side in front of a blue backdrop with text and logos, at a conference in Athens, Greece. Individuals wear name badges and a mix of formal and semi-formal attire, with notable colors including black, white, red, and purple."/>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10025" cy="2533650"/>
                                </a:xfrm>
                                <a:prstGeom prst="rect">
                                  <a:avLst/>
                                </a:prstGeom>
                                <a:noFill/>
                                <a:ln>
                                  <a:noFill/>
                                </a:ln>
                              </pic:spPr>
                            </pic:pic>
                          </a:graphicData>
                        </a:graphic>
                      </wp:inline>
                    </w:drawing>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41260D">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41260D">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C6D66"/>
    <w:multiLevelType w:val="hybridMultilevel"/>
    <w:tmpl w:val="46CC9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8D543F1"/>
    <w:multiLevelType w:val="hybridMultilevel"/>
    <w:tmpl w:val="770A2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FD0D2C"/>
    <w:multiLevelType w:val="hybridMultilevel"/>
    <w:tmpl w:val="FE0229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0896294">
    <w:abstractNumId w:val="1"/>
  </w:num>
  <w:num w:numId="2" w16cid:durableId="1086465161">
    <w:abstractNumId w:val="2"/>
  </w:num>
  <w:num w:numId="3" w16cid:durableId="932585985">
    <w:abstractNumId w:val="5"/>
  </w:num>
  <w:num w:numId="4" w16cid:durableId="588777181">
    <w:abstractNumId w:val="3"/>
  </w:num>
  <w:num w:numId="5" w16cid:durableId="1160729789">
    <w:abstractNumId w:val="4"/>
  </w:num>
  <w:num w:numId="6" w16cid:durableId="1423144727">
    <w:abstractNumId w:val="0"/>
  </w:num>
  <w:num w:numId="7" w16cid:durableId="1974361200">
    <w:abstractNumId w:val="7"/>
  </w:num>
  <w:num w:numId="8" w16cid:durableId="4527520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35E11"/>
    <w:rsid w:val="0004769E"/>
    <w:rsid w:val="0006338D"/>
    <w:rsid w:val="000D24BF"/>
    <w:rsid w:val="00160076"/>
    <w:rsid w:val="00346A3F"/>
    <w:rsid w:val="0041260D"/>
    <w:rsid w:val="004710FD"/>
    <w:rsid w:val="005C7F99"/>
    <w:rsid w:val="007A0869"/>
    <w:rsid w:val="007B7CA9"/>
    <w:rsid w:val="007D024E"/>
    <w:rsid w:val="007F10F4"/>
    <w:rsid w:val="00874AB6"/>
    <w:rsid w:val="00992CF8"/>
    <w:rsid w:val="009B5A23"/>
    <w:rsid w:val="00AC5DEB"/>
    <w:rsid w:val="00C152D2"/>
    <w:rsid w:val="00D91FFF"/>
    <w:rsid w:val="00DC4FC1"/>
    <w:rsid w:val="00DC70CB"/>
    <w:rsid w:val="00DD48CA"/>
    <w:rsid w:val="00E23341"/>
    <w:rsid w:val="00E52AC0"/>
    <w:rsid w:val="00E71F99"/>
    <w:rsid w:val="00E92FCB"/>
    <w:rsid w:val="00EC36CA"/>
    <w:rsid w:val="00F814A4"/>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umt.co1.qualtrics.com%2Fjfe%2Fform%2FSV_6g9GhQx7gp39z2C&amp;data=05%7C02%7Ctomas.hernandez%40mso.umt.edu%7C75485e8a182f4e4d472d08ddade9ce2e%7C68407ce503da49ffaf0a724be0d37c9d%7C0%7C0%7C638857941895312176%7CUnknown%7CTWFpbGZsb3d8eyJFbXB0eU1hcGkiOnRydWUsIlYiOiIwLjAuMDAwMCIsIlAiOiJXaW4zMiIsIkFOIjoiTWFpbCIsIldUIjoyfQ%3D%3D%7C0%7C%7C%7C&amp;sdata=%2F8EfZKwDCHgxzLKFC8A4Mxn%2BFwCw6OeUhsuFoYH4vk0%3D&amp;reserved=0" TargetMode="External"/><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hyperlink" Target="https://www.umt.edu/social-work/default.php" TargetMode="External"/><Relationship Id="rId15" Type="http://schemas.openxmlformats.org/officeDocument/2006/relationships/image" Target="media/image8.png"/><Relationship Id="rId10" Type="http://schemas.openxmlformats.org/officeDocument/2006/relationships/hyperlink" Target="https://nam04.safelinks.protection.outlook.com/?url=https%3A%2F%2Fwww.youtube.com%2Fwatch%3Fv%3Do9AymDIJbcE&amp;data=05%7C02%7Ctomas.hernandez%40mso.umt.edu%7C75485e8a182f4e4d472d08ddade9ce2e%7C68407ce503da49ffaf0a724be0d37c9d%7C0%7C0%7C638857941895337919%7CUnknown%7CTWFpbGZsb3d8eyJFbXB0eU1hcGkiOnRydWUsIlYiOiIwLjAuMDAwMCIsIlAiOiJXaW4zMiIsIkFOIjoiTWFpbCIsIldUIjoyfQ%3D%3D%7C0%7C%7C%7C&amp;sdata=5eQ2Y2xOFxe7TNa5PDLNrGGh5MnlwxJQuwPODyfOUhk%3D&amp;reserved=0" TargetMode="External"/><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9</Pages>
  <Words>1900</Words>
  <Characters>9753</Characters>
  <Application>Microsoft Office Word</Application>
  <DocSecurity>0</DocSecurity>
  <Lines>184</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4</cp:revision>
  <dcterms:created xsi:type="dcterms:W3CDTF">2026-02-11T03:56:00Z</dcterms:created>
  <dcterms:modified xsi:type="dcterms:W3CDTF">2026-02-11T04:36:00Z</dcterms:modified>
</cp:coreProperties>
</file>