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D34E5C">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5EF5AB6A" w14:textId="77777777" w:rsidR="00A44F18" w:rsidRPr="00A44F18" w:rsidRDefault="00A44F18" w:rsidP="00A44F18">
                  <w:pPr>
                    <w:rPr>
                      <w:rFonts w:eastAsia="Aptos"/>
                      <w:b/>
                      <w:bCs/>
                      <w:color w:val="70002E"/>
                      <w:kern w:val="0"/>
                      <w:sz w:val="28"/>
                      <w:szCs w:val="28"/>
                      <w14:ligatures w14:val="none"/>
                    </w:rPr>
                  </w:pPr>
                  <w:r w:rsidRPr="00A44F18">
                    <w:rPr>
                      <w:rFonts w:eastAsia="Aptos"/>
                      <w:b/>
                      <w:bCs/>
                      <w:color w:val="70002E"/>
                      <w:kern w:val="0"/>
                      <w:sz w:val="28"/>
                      <w:szCs w:val="28"/>
                      <w14:ligatures w14:val="none"/>
                    </w:rPr>
                    <w:t>Social Work Students – Advocate!</w:t>
                  </w:r>
                </w:p>
                <w:p w14:paraId="756A4F73" w14:textId="77777777" w:rsidR="00F82422" w:rsidRPr="00F82422" w:rsidRDefault="00F82422" w:rsidP="00F82422">
                  <w:pPr>
                    <w:rPr>
                      <w:rFonts w:eastAsia="Aptos"/>
                      <w:b/>
                      <w:bCs/>
                      <w:color w:val="000000"/>
                      <w:kern w:val="0"/>
                      <w14:ligatures w14:val="none"/>
                    </w:rPr>
                  </w:pPr>
                  <w:r w:rsidRPr="00F82422">
                    <w:rPr>
                      <w:rFonts w:eastAsia="Aptos"/>
                      <w:b/>
                      <w:bCs/>
                      <w:color w:val="000000"/>
                      <w:kern w:val="0"/>
                      <w14:ligatures w14:val="none"/>
                    </w:rPr>
                    <w:t>Montana ICWA:</w:t>
                  </w:r>
                </w:p>
                <w:p w14:paraId="0A76E17F" w14:textId="77777777" w:rsidR="00F82422" w:rsidRPr="00F82422" w:rsidRDefault="00F82422" w:rsidP="00F82422">
                  <w:pPr>
                    <w:rPr>
                      <w:rFonts w:eastAsia="Aptos"/>
                      <w:color w:val="000000"/>
                      <w:kern w:val="0"/>
                      <w14:ligatures w14:val="none"/>
                    </w:rPr>
                  </w:pPr>
                  <w:r w:rsidRPr="00F82422">
                    <w:rPr>
                      <w:rFonts w:eastAsia="Aptos"/>
                      <w:color w:val="000000"/>
                      <w:kern w:val="0"/>
                      <w14:ligatures w14:val="none"/>
                    </w:rPr>
                    <w:t>The Indian Child Welfare Act (ICWA), a federal law that seeks to protect tribal sovereignty and preserve American Indian and Alaska Native families involved in state child welfare systems, is under review by the Supreme Court of the United States (SCOTUS). In November of 2023, SCOTUS heard </w:t>
                  </w:r>
                  <w:hyperlink r:id="rId7" w:tgtFrame="_blank" w:tooltip="Original URL: https://us13.mailchimp.com/mctx/clicks?url=https%3A%2F%2Fnam04.safelinks.protection.outlook.com%2F%3Furl%3Dhttps%253A%252F%252Fwww.supremecourt.gov%252Foral_arguments%252Faudio%252F2022%252F21-376%26data%3D05%257C01%257Camanda.cahill%2540mso.umt.edu%257C7ffd391dfad6436fb60c08db168d6991%257C68407ce503da49ffaf0a724be0d37c9d%257C0%257C0%257C638128568847118334%257CUnknown%257CTWFpbGZsb3d8eyJWIjoiMC4wLjAwMDAiLCJQIjoiV2luMzIiLCJBTiI6Ik1haWwiLCJXVCI6Mn0%253D%257C3000%257C%257C%257C%26sdata%3DscLt0%252FZOaaToFC6r01a5rRlTI9ZOD0V%252BxSkXqpRu6CY%253D%26reserved%3D0&amp;xid=f5ba22a97b&amp;uid=183591750&amp;iid=7a383bd4ec&amp;pool=cts&amp;v=2&amp;c=1680033830&amp;h=7690ec9ff61341e5c7fa489737787cb8000f336aad21652535e0f69cc0f8d252. Click or tap if you trust this link." w:history="1">
                    <w:r w:rsidRPr="00F82422">
                      <w:rPr>
                        <w:rStyle w:val="Hyperlink"/>
                        <w:rFonts w:eastAsia="Aptos"/>
                        <w:kern w:val="0"/>
                        <w14:ligatures w14:val="none"/>
                      </w:rPr>
                      <w:t>oral arguments</w:t>
                    </w:r>
                  </w:hyperlink>
                  <w:r w:rsidRPr="00F82422">
                    <w:rPr>
                      <w:rFonts w:eastAsia="Aptos"/>
                      <w:color w:val="000000"/>
                      <w:kern w:val="0"/>
                      <w14:ligatures w14:val="none"/>
                    </w:rPr>
                    <w:t> questioning whether placement preference violates equal protection and whether requirements for active efforts, expert witness, and recordkeeping violate the Tenth Amendment. In response to the ongoing threat to ICWA, several states have codified their own ICWA laws to uphold the protections ICWA provides. </w:t>
                  </w:r>
                  <w:hyperlink r:id="rId8" w:tgtFrame="_blank" w:tooltip="Original URL: https://us13.mailchimp.com/mctx/clicks?url=https%3A%2F%2Fnam04.safelinks.protection.outlook.com%2F%3Furl%3Dhttp%253A%252F%252Flaws.leg.mt.gov%252Flegprd%252FLAW0210W%2524BSIV.ActionQuery%253FP_BILL_NO1%253D317%2526P_BLTP_BILL_TYP_CD%253DHB%2526Z_ACTION%253DFind%2526P_SESS%253D20231%26data%3D05%257C01%257Camanda.cahill%2540mso.umt.edu%257C7ffd391dfad6436fb60c08db168d6991%257C68407ce503da49ffaf0a724be0d37c9d%257C0%257C0%257C638128568847118334%257CUnknown%257CTWFpbGZsb3d8eyJWIjoiMC4wLjAwMDAiLCJQIjoiV2luMzIiLCJBTiI6Ik1haWwiLCJXVCI6Mn0%253D%257C3000%257C%257C%257C%26sdata%3Dbkq0tL0ggxSj4RcwlvZwaFoVdpzR0ySxYWFmSTDNZw0%253D%26reserved%3D0&amp;xid=f5ba22a97b&amp;uid=183591750&amp;iid=7a383bd4ec&amp;pool=cts&amp;v=2&amp;c=1680033830&amp;h=0080f71f8fb6fb35f2e642babdb1b721b26790798a6e665e3c2677c09039b3e2. Click or tap if you trust this link." w:history="1">
                    <w:r w:rsidRPr="00F82422">
                      <w:rPr>
                        <w:rStyle w:val="Hyperlink"/>
                        <w:rFonts w:eastAsia="Aptos"/>
                        <w:kern w:val="0"/>
                        <w14:ligatures w14:val="none"/>
                      </w:rPr>
                      <w:t>HB 317</w:t>
                    </w:r>
                  </w:hyperlink>
                  <w:r w:rsidRPr="00F82422">
                    <w:rPr>
                      <w:rFonts w:eastAsia="Aptos"/>
                      <w:color w:val="000000"/>
                      <w:kern w:val="0"/>
                      <w14:ligatures w14:val="none"/>
                    </w:rPr>
                    <w:t> is currently before the Montana legislature and, if passed, would likewise codify the tenants of ICWA into Montana Code Annotated. Check out </w:t>
                  </w:r>
                  <w:hyperlink r:id="rId9" w:tgtFrame="_blank" w:tooltip="Original URL: https://us13.mailchimp.com/mctx/clicks?url=https%3A%2F%2Fnam04.safelinks.protection.outlook.com%2F%3Furl%3Dhttps%253A%252F%252Fturtletalk.blog%252Ficwa%252Fcomprehensive-state-icwa-laws%252F%26data%3D05%257C01%257Camanda.cahill%2540mso.umt.edu%257C7ffd391dfad6436fb60c08db168d6991%257C68407ce503da49ffaf0a724be0d37c9d%257C0%257C0%257C638128568847274553%257CUnknown%257CTWFpbGZsb3d8eyJWIjoiMC4wLjAwMDAiLCJQIjoiV2luMzIiLCJBTiI6Ik1haWwiLCJXVCI6Mn0%253D%257C3000%257C%257C%257C%26sdata%3Dp67krfD%252Fzv2ygVoCUMuFb%252Fmx15quyHzehmzLO%252FAfmXk%253D%26reserved%3D0&amp;xid=f5ba22a97b&amp;uid=183591750&amp;iid=7a383bd4ec&amp;pool=cts&amp;v=2&amp;c=1680033830&amp;h=9b26ab5765c7d43d26e383ba290df58ec04f637325b9b3c7fd2b59de99637f54. Click or tap if you trust this link." w:history="1">
                    <w:r w:rsidRPr="00F82422">
                      <w:rPr>
                        <w:rStyle w:val="Hyperlink"/>
                        <w:rFonts w:eastAsia="Aptos"/>
                        <w:kern w:val="0"/>
                        <w14:ligatures w14:val="none"/>
                      </w:rPr>
                      <w:t>Turtle Talk</w:t>
                    </w:r>
                  </w:hyperlink>
                  <w:r w:rsidRPr="00F82422">
                    <w:rPr>
                      <w:rFonts w:eastAsia="Aptos"/>
                      <w:color w:val="000000"/>
                      <w:kern w:val="0"/>
                      <w14:ligatures w14:val="none"/>
                    </w:rPr>
                    <w:t>, a blog on legal issues throughout Indian Country, for a comprehensive list of active and pending state ICWA laws.</w:t>
                  </w:r>
                </w:p>
                <w:p w14:paraId="0DB57C36" w14:textId="77777777" w:rsidR="00F82422" w:rsidRPr="00F82422" w:rsidRDefault="00F82422" w:rsidP="00F82422">
                  <w:pPr>
                    <w:rPr>
                      <w:rFonts w:eastAsia="Aptos"/>
                      <w:b/>
                      <w:bCs/>
                      <w:color w:val="000000"/>
                      <w:kern w:val="0"/>
                      <w14:ligatures w14:val="none"/>
                    </w:rPr>
                  </w:pPr>
                  <w:r w:rsidRPr="00F82422">
                    <w:rPr>
                      <w:rFonts w:eastAsia="Aptos"/>
                      <w:b/>
                      <w:bCs/>
                      <w:color w:val="000000"/>
                      <w:kern w:val="0"/>
                      <w14:ligatures w14:val="none"/>
                    </w:rPr>
                    <w:t>Protect Our LGBTQIA2S Friends and Family Members!</w:t>
                  </w:r>
                </w:p>
                <w:p w14:paraId="066AEA81" w14:textId="77777777" w:rsidR="00F82422" w:rsidRPr="00F82422" w:rsidRDefault="00F82422" w:rsidP="00F82422">
                  <w:pPr>
                    <w:rPr>
                      <w:rFonts w:eastAsia="Aptos"/>
                      <w:color w:val="000000"/>
                      <w:kern w:val="0"/>
                      <w14:ligatures w14:val="none"/>
                    </w:rPr>
                  </w:pPr>
                  <w:hyperlink r:id="rId10" w:tgtFrame="_blank" w:tooltip="Original URL: https://us13.mailchimp.com/mctx/clicks?url=https%3A%2F%2Fclick.everyaction.com%2Fk%2F60172601%2F396264878%2F13789296%3Fnvep%3Dew0KICAiVGVuYW50VXJpIjogIm5ncHZhbjovL3Zhbi9BVi9BVjAwMS8xLzI2MjcwIiwNCiAgIkRpc3RyaWJ1dGlvblVuaXF1ZUlkIjogIjkxYTJkZjY3LThiYzItZWQxMS1hOGUwLTAwMjI0ODMyZTgxMSIsDQogICJFbWFpbEFkZHJlc3MiOiAiYW1hbmRhX2NhaGlsbEB5YWhvby5jb20iDQp9%26hmac%3DKmEEAqkiHeihdE8A8iQR_SGx1MWxWzYoh6FfQnMY19o%3D%26emci%3Ddad92196-07c2-ed11-a8e0-00224832e811%26emdi%3D91a2df67-8bc2-ed11-a8e0-00224832e811%26ceid%3D360445&amp;xid=f5ba22a97b&amp;uid=183591750&amp;iid=7a383bd4ec&amp;pool=cts&amp;v=2&amp;c=1680033830&amp;h=ad43bf83b451cebcf2175e477b524465238dda12485b08402871e30c78eaf14f. Click or tap if you trust this link." w:history="1">
                    <w:r w:rsidRPr="00F82422">
                      <w:rPr>
                        <w:rStyle w:val="Hyperlink"/>
                        <w:rFonts w:eastAsia="Aptos"/>
                        <w:kern w:val="0"/>
                        <w14:ligatures w14:val="none"/>
                      </w:rPr>
                      <w:t>Senate Bill 99</w:t>
                    </w:r>
                  </w:hyperlink>
                  <w:r w:rsidRPr="00F82422">
                    <w:rPr>
                      <w:rFonts w:eastAsia="Aptos"/>
                      <w:color w:val="000000"/>
                      <w:kern w:val="0"/>
                      <w14:ligatures w14:val="none"/>
                    </w:rPr>
                    <w:t xml:space="preserve">, carried by Sen. John Fuller, would harm current and future trans, non-binary, and two-spirit youth by taking away their access to lifesaving, gender-affirming healthcare, including hormone blockers and hormone replacement. This is especially harmful to social workers as we </w:t>
                  </w:r>
                  <w:r w:rsidRPr="00F82422">
                    <w:rPr>
                      <w:rFonts w:eastAsia="Aptos"/>
                      <w:color w:val="000000"/>
                      <w:kern w:val="0"/>
                      <w14:ligatures w14:val="none"/>
                    </w:rPr>
                    <w:lastRenderedPageBreak/>
                    <w:t>would be banned from discussing pronouns or social transitions with youth in MT. This bill has passed the full Senate and House and will return to the Senate for final approval (because of amendments). Please make your voice heard.</w:t>
                  </w:r>
                </w:p>
                <w:p w14:paraId="4EB303E5" w14:textId="77777777" w:rsidR="00F82422" w:rsidRPr="00F82422" w:rsidRDefault="00F82422" w:rsidP="00F82422">
                  <w:pPr>
                    <w:rPr>
                      <w:rFonts w:eastAsia="Aptos"/>
                      <w:color w:val="000000"/>
                      <w:kern w:val="0"/>
                      <w14:ligatures w14:val="none"/>
                    </w:rPr>
                  </w:pPr>
                  <w:hyperlink r:id="rId11" w:tgtFrame="_blank" w:tooltip="Original URL: https://us13.mailchimp.com/mctx/clicks?url=https%3A%2F%2Fclick.everyaction.com%2Fk%2F60172600%2F396264877%2F297112343%3Fnvep%3Dew0KICAiVGVuYW50VXJpIjogIm5ncHZhbjovL3Zhbi9BVi9BVjAwMS8xLzI2MjcwIiwNCiAgIkRpc3RyaWJ1dGlvblVuaXF1ZUlkIjogIjkxYTJkZjY3LThiYzItZWQxMS1hOGUwLTAwMjI0ODMyZTgxMSIsDQogICJFbWFpbEFkZHJlc3MiOiAiYW1hbmRhX2NhaGlsbEB5YWhvby5jb20iDQp9%26hmac%3DKmEEAqkiHeihdE8A8iQR_SGx1MWxWzYoh6FfQnMY19o%3D%26emci%3Ddad92196-07c2-ed11-a8e0-00224832e811%26emdi%3D91a2df67-8bc2-ed11-a8e0-00224832e811%26ceid%3D360445&amp;xid=f5ba22a97b&amp;uid=183591750&amp;iid=7a383bd4ec&amp;pool=cts&amp;v=2&amp;c=1680033830&amp;h=74530f934c295031a09f32c8ca0d54668235ecbc995a87e16bee407654b73aae. Click or tap if you trust this link." w:history="1">
                    <w:r w:rsidRPr="00F82422">
                      <w:rPr>
                        <w:rStyle w:val="Hyperlink"/>
                        <w:rFonts w:eastAsia="Aptos"/>
                        <w:kern w:val="0"/>
                        <w14:ligatures w14:val="none"/>
                      </w:rPr>
                      <w:t>Senate Bill 458</w:t>
                    </w:r>
                  </w:hyperlink>
                  <w:r w:rsidRPr="00F82422">
                    <w:rPr>
                      <w:rFonts w:eastAsia="Aptos"/>
                      <w:color w:val="000000"/>
                      <w:kern w:val="0"/>
                      <w14:ligatures w14:val="none"/>
                    </w:rPr>
                    <w:t>, carried by Sen. Carl Glimm, would “define sex in Montana law” in a way that erases intersex people from the legal code, strips anti-discrimination protections away from intersex, trans, nonbinary, and Two-Spirit people, prevents people from receiving documentation that reflects their gender, and inserts a harmful and biologically inaccurate definition of “sex” into Montana law. </w:t>
                  </w:r>
                  <w:r w:rsidRPr="00F82422">
                    <w:rPr>
                      <w:rFonts w:eastAsia="Aptos"/>
                      <w:color w:val="000000"/>
                      <w:kern w:val="0"/>
                      <w14:ligatures w14:val="none"/>
                    </w:rPr>
                    <w:br/>
                  </w:r>
                  <w:r w:rsidRPr="00F82422">
                    <w:rPr>
                      <w:rFonts w:eastAsia="Aptos"/>
                      <w:b/>
                      <w:bCs/>
                      <w:color w:val="000000"/>
                      <w:kern w:val="0"/>
                      <w14:ligatures w14:val="none"/>
                    </w:rPr>
                    <w:t>Please message your Representative via</w:t>
                  </w:r>
                  <w:r w:rsidRPr="00F82422">
                    <w:rPr>
                      <w:rFonts w:eastAsia="Aptos"/>
                      <w:color w:val="000000"/>
                      <w:kern w:val="0"/>
                      <w14:ligatures w14:val="none"/>
                    </w:rPr>
                    <w:t> </w:t>
                  </w:r>
                  <w:hyperlink r:id="rId12" w:tgtFrame="_blank" w:tooltip="Original URL: https://us13.mailchimp.com/mctx/clicks?url=https%3A%2F%2Fclick.everyaction.com%2Fk%2F60172603%2F396264880%2F1940765041%3Fnvep%3Dew0KICAiVGVuYW50VXJpIjogIm5ncHZhbjovL3Zhbi9BVi9BVjAwMS8xLzI2MjcwIiwNCiAgIkRpc3RyaWJ1dGlvblVuaXF1ZUlkIjogIjkxYTJkZjY3LThiYzItZWQxMS1hOGUwLTAwMjI0ODMyZTgxMSIsDQogICJFbWFpbEFkZHJlc3MiOiAiYW1hbmRhX2NhaGlsbEB5YWhvby5jb20iDQp9%26hmac%3DKmEEAqkiHeihdE8A8iQR_SGx1MWxWzYoh6FfQnMY19o%3D%26emci%3Ddad92196-07c2-ed11-a8e0-00224832e811%26emdi%3D91a2df67-8bc2-ed11-a8e0-00224832e811%26ceid%3D360445&amp;xid=f5ba22a97b&amp;uid=183591750&amp;iid=7a383bd4ec&amp;pool=cts&amp;v=2&amp;c=1680033830&amp;h=8b66e962896451627d022d079f967ebcfad29df21182db89873613d765c645f7. Click or tap if you trust this link." w:history="1">
                    <w:r w:rsidRPr="00F82422">
                      <w:rPr>
                        <w:rStyle w:val="Hyperlink"/>
                        <w:rFonts w:eastAsia="Aptos"/>
                        <w:kern w:val="0"/>
                        <w14:ligatures w14:val="none"/>
                      </w:rPr>
                      <w:t>this online form</w:t>
                    </w:r>
                  </w:hyperlink>
                  <w:r w:rsidRPr="00F82422">
                    <w:rPr>
                      <w:rFonts w:eastAsia="Aptos"/>
                      <w:color w:val="000000"/>
                      <w:kern w:val="0"/>
                      <w14:ligatures w14:val="none"/>
                    </w:rPr>
                    <w:t> or the Capitol Switch Board at 406-444-4800 and let them know how you feel about SB 458 and SB 99.</w:t>
                  </w:r>
                </w:p>
                <w:p w14:paraId="2D134FBE" w14:textId="182BE918" w:rsidR="00E92FCB" w:rsidRPr="00A83EE7" w:rsidRDefault="00F82422" w:rsidP="00D34E5C">
                  <w:pPr>
                    <w:rPr>
                      <w:rFonts w:eastAsia="Aptos"/>
                      <w:color w:val="000000"/>
                      <w:kern w:val="0"/>
                      <w14:ligatures w14:val="none"/>
                    </w:rPr>
                  </w:pPr>
                  <w:r w:rsidRPr="00F82422">
                    <w:rPr>
                      <w:rFonts w:eastAsia="Aptos"/>
                      <w:color w:val="000000"/>
                      <w:kern w:val="0"/>
                      <w14:ligatures w14:val="none"/>
                    </w:rPr>
                    <w:t>Other legislation to watch: </w:t>
                  </w:r>
                  <w:hyperlink r:id="rId13" w:tgtFrame="_blank" w:tooltip="Original URL: https://us13.mailchimp.com/mctx/clicks?url=https%3A%2F%2Fnaswmt.socialworkers.org%2FAdvocacy%2FSocial-Action-and-Policy&amp;xid=f5ba22a97b&amp;uid=183591750&amp;iid=7a383bd4ec&amp;pool=cts&amp;v=2&amp;c=1680033830&amp;h=05d1e905fa2bd840117cd184f791914da8d14ca0ceae1db5ee8fd5973b9d9c84. Click or tap if you trust this link." w:history="1">
                    <w:r w:rsidRPr="00F82422">
                      <w:rPr>
                        <w:rStyle w:val="Hyperlink"/>
                        <w:rFonts w:eastAsia="Aptos"/>
                        <w:kern w:val="0"/>
                        <w14:ligatures w14:val="none"/>
                      </w:rPr>
                      <w:t>NASW Montana Bill List</w:t>
                    </w:r>
                  </w:hyperlink>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913DDC6" w14:textId="77777777" w:rsidR="002B4E18" w:rsidRPr="002B4E18" w:rsidRDefault="002B4E18" w:rsidP="002B4E18">
                  <w:pPr>
                    <w:rPr>
                      <w:rFonts w:eastAsia="Aptos"/>
                      <w:b/>
                      <w:bCs/>
                      <w:color w:val="70002E"/>
                      <w:kern w:val="0"/>
                      <w:sz w:val="28"/>
                      <w:szCs w:val="28"/>
                      <w14:ligatures w14:val="none"/>
                    </w:rPr>
                  </w:pPr>
                  <w:r w:rsidRPr="002B4E18">
                    <w:rPr>
                      <w:rFonts w:eastAsia="Aptos"/>
                      <w:b/>
                      <w:bCs/>
                      <w:color w:val="70002E"/>
                      <w:kern w:val="0"/>
                      <w:sz w:val="28"/>
                      <w:szCs w:val="28"/>
                      <w14:ligatures w14:val="none"/>
                    </w:rPr>
                    <w:t>Licensed Addiction Counseling (LAC)</w:t>
                  </w:r>
                </w:p>
                <w:p w14:paraId="19C059AA" w14:textId="77777777" w:rsidR="002B4E18" w:rsidRDefault="002B4E18" w:rsidP="00D34E5C">
                  <w:pPr>
                    <w:rPr>
                      <w:rFonts w:eastAsia="Aptos"/>
                      <w:kern w:val="0"/>
                      <w14:ligatures w14:val="none"/>
                    </w:rPr>
                  </w:pPr>
                  <w:r w:rsidRPr="002B4E18">
                    <w:rPr>
                      <w:rFonts w:eastAsia="Aptos"/>
                      <w:kern w:val="0"/>
                      <w14:ligatures w14:val="none"/>
                    </w:rPr>
                    <w:t>Join </w:t>
                  </w:r>
                  <w:r w:rsidRPr="002B4E18">
                    <w:rPr>
                      <w:rFonts w:eastAsia="Aptos"/>
                      <w:b/>
                      <w:bCs/>
                      <w:kern w:val="0"/>
                      <w14:ligatures w14:val="none"/>
                    </w:rPr>
                    <w:t>Katie Smith</w:t>
                  </w:r>
                  <w:r w:rsidRPr="002B4E18">
                    <w:rPr>
                      <w:rFonts w:eastAsia="Aptos"/>
                      <w:kern w:val="0"/>
                      <w14:ligatures w14:val="none"/>
                    </w:rPr>
                    <w:t>, </w:t>
                  </w:r>
                  <w:r w:rsidRPr="002B4E18">
                    <w:rPr>
                      <w:rFonts w:eastAsia="Aptos"/>
                      <w:b/>
                      <w:bCs/>
                      <w:i/>
                      <w:iCs/>
                      <w:kern w:val="0"/>
                      <w14:ligatures w14:val="none"/>
                    </w:rPr>
                    <w:t>CAS Program</w:t>
                  </w:r>
                  <w:r w:rsidRPr="002B4E18">
                    <w:rPr>
                      <w:rFonts w:eastAsia="Aptos"/>
                      <w:kern w:val="0"/>
                      <w14:ligatures w14:val="none"/>
                    </w:rPr>
                    <w:t>, </w:t>
                  </w:r>
                  <w:r w:rsidRPr="002B4E18">
                    <w:rPr>
                      <w:rFonts w:eastAsia="Aptos"/>
                      <w:b/>
                      <w:bCs/>
                      <w:i/>
                      <w:iCs/>
                      <w:kern w:val="0"/>
                      <w14:ligatures w14:val="none"/>
                    </w:rPr>
                    <w:t>MC</w:t>
                  </w:r>
                  <w:r w:rsidRPr="002B4E18">
                    <w:rPr>
                      <w:rFonts w:eastAsia="Aptos"/>
                      <w:kern w:val="0"/>
                      <w14:ligatures w14:val="none"/>
                    </w:rPr>
                    <w:t>, and </w:t>
                  </w:r>
                  <w:r w:rsidRPr="002B4E18">
                    <w:rPr>
                      <w:rFonts w:eastAsia="Aptos"/>
                      <w:b/>
                      <w:bCs/>
                      <w:kern w:val="0"/>
                      <w14:ligatures w14:val="none"/>
                    </w:rPr>
                    <w:t>Deanna Cooper</w:t>
                  </w:r>
                  <w:r w:rsidRPr="002B4E18">
                    <w:rPr>
                      <w:rFonts w:eastAsia="Aptos"/>
                      <w:kern w:val="0"/>
                      <w14:ligatures w14:val="none"/>
                    </w:rPr>
                    <w:t>, </w:t>
                  </w:r>
                  <w:r w:rsidRPr="002B4E18">
                    <w:rPr>
                      <w:rFonts w:eastAsia="Aptos"/>
                      <w:b/>
                      <w:bCs/>
                      <w:i/>
                      <w:iCs/>
                      <w:kern w:val="0"/>
                      <w14:ligatures w14:val="none"/>
                    </w:rPr>
                    <w:t>LAC Pathway</w:t>
                  </w:r>
                  <w:r w:rsidRPr="002B4E18">
                    <w:rPr>
                      <w:rFonts w:eastAsia="Aptos"/>
                      <w:kern w:val="0"/>
                      <w14:ligatures w14:val="none"/>
                    </w:rPr>
                    <w:t>, </w:t>
                  </w:r>
                  <w:r w:rsidRPr="002B4E18">
                    <w:rPr>
                      <w:rFonts w:eastAsia="Aptos"/>
                      <w:b/>
                      <w:bCs/>
                      <w:i/>
                      <w:iCs/>
                      <w:kern w:val="0"/>
                      <w14:ligatures w14:val="none"/>
                    </w:rPr>
                    <w:t>UMSSW</w:t>
                  </w:r>
                  <w:r w:rsidRPr="002B4E18">
                    <w:rPr>
                      <w:rFonts w:eastAsia="Aptos"/>
                      <w:kern w:val="0"/>
                      <w14:ligatures w14:val="none"/>
                    </w:rPr>
                    <w:t>, as they present an informational session on advising and planning for the LAC licensing process Thursday, April 6, 2023, from 1 - 2 pm in the ED Rm 123 or via </w:t>
                  </w:r>
                  <w:hyperlink r:id="rId14" w:tgtFrame="_blank" w:tooltip="Original URL: https://us13.mailchimp.com/mctx/clicks?url=https%3A%2F%2Fumontana.zoom.us%2Fj%2F4125481531&amp;xid=f5ba22a97b&amp;uid=183591750&amp;iid=7a383bd4ec&amp;pool=cts&amp;v=2&amp;c=1680033830&amp;h=d51d2302f44332cc201f388cd3f1e64d2eeb13f8d4542247b02331bb340b5e91. Click or tap if you trust this link." w:history="1">
                    <w:r w:rsidRPr="002B4E18">
                      <w:rPr>
                        <w:rStyle w:val="Hyperlink"/>
                        <w:rFonts w:eastAsia="Aptos"/>
                        <w:kern w:val="0"/>
                        <w14:ligatures w14:val="none"/>
                      </w:rPr>
                      <w:t>Zoom: LAC Info</w:t>
                    </w:r>
                  </w:hyperlink>
                  <w:r w:rsidRPr="002B4E18">
                    <w:rPr>
                      <w:rFonts w:eastAsia="Aptos"/>
                      <w:kern w:val="0"/>
                      <w14:ligatures w14:val="none"/>
                    </w:rPr>
                    <w:t>.</w:t>
                  </w:r>
                </w:p>
                <w:p w14:paraId="4EE5F12C" w14:textId="77777777" w:rsidR="002B4E18" w:rsidRDefault="002B4E18" w:rsidP="00D34E5C">
                  <w:pPr>
                    <w:rPr>
                      <w:rFonts w:eastAsia="Aptos"/>
                      <w:kern w:val="0"/>
                      <w14:ligatures w14:val="none"/>
                    </w:rPr>
                  </w:pPr>
                  <w:r w:rsidRPr="002B4E18">
                    <w:rPr>
                      <w:rFonts w:eastAsia="Aptos"/>
                      <w:b/>
                      <w:bCs/>
                      <w:kern w:val="0"/>
                      <w14:ligatures w14:val="none"/>
                    </w:rPr>
                    <w:t>Open to all</w:t>
                  </w:r>
                  <w:r w:rsidRPr="002B4E18">
                    <w:rPr>
                      <w:rFonts w:eastAsia="Aptos"/>
                      <w:kern w:val="0"/>
                      <w14:ligatures w14:val="none"/>
                    </w:rPr>
                    <w:t>:</w:t>
                  </w:r>
                </w:p>
                <w:p w14:paraId="310C5AC6" w14:textId="77777777" w:rsidR="002B4E18" w:rsidRPr="002B4E18" w:rsidRDefault="002B4E18" w:rsidP="002B4E18">
                  <w:pPr>
                    <w:pStyle w:val="ListParagraph"/>
                    <w:numPr>
                      <w:ilvl w:val="0"/>
                      <w:numId w:val="27"/>
                    </w:numPr>
                    <w:rPr>
                      <w:rFonts w:eastAsia="Aptos"/>
                      <w:kern w:val="0"/>
                      <w14:ligatures w14:val="none"/>
                    </w:rPr>
                  </w:pPr>
                  <w:r w:rsidRPr="002B4E18">
                    <w:rPr>
                      <w:rFonts w:eastAsia="Aptos"/>
                      <w:kern w:val="0"/>
                      <w14:ligatures w14:val="none"/>
                    </w:rPr>
                    <w:t>Missoula College CAS students</w:t>
                  </w:r>
                </w:p>
                <w:p w14:paraId="2B4C32AB" w14:textId="77777777" w:rsidR="002B4E18" w:rsidRPr="002B4E18" w:rsidRDefault="002B4E18" w:rsidP="002B4E18">
                  <w:pPr>
                    <w:pStyle w:val="ListParagraph"/>
                    <w:numPr>
                      <w:ilvl w:val="0"/>
                      <w:numId w:val="27"/>
                    </w:numPr>
                    <w:rPr>
                      <w:rFonts w:eastAsia="Aptos"/>
                      <w:kern w:val="0"/>
                      <w14:ligatures w14:val="none"/>
                    </w:rPr>
                  </w:pPr>
                  <w:r w:rsidRPr="002B4E18">
                    <w:rPr>
                      <w:rFonts w:eastAsia="Aptos"/>
                      <w:kern w:val="0"/>
                      <w14:ligatures w14:val="none"/>
                    </w:rPr>
                    <w:t>Missoula College CAS curious students</w:t>
                  </w:r>
                </w:p>
                <w:p w14:paraId="21207197" w14:textId="77777777" w:rsidR="002B4E18" w:rsidRPr="002B4E18" w:rsidRDefault="002B4E18" w:rsidP="002B4E18">
                  <w:pPr>
                    <w:pStyle w:val="ListParagraph"/>
                    <w:numPr>
                      <w:ilvl w:val="0"/>
                      <w:numId w:val="27"/>
                    </w:numPr>
                    <w:rPr>
                      <w:rFonts w:eastAsia="Aptos"/>
                      <w:kern w:val="0"/>
                      <w14:ligatures w14:val="none"/>
                    </w:rPr>
                  </w:pPr>
                  <w:r w:rsidRPr="002B4E18">
                    <w:rPr>
                      <w:rFonts w:eastAsia="Aptos"/>
                      <w:kern w:val="0"/>
                      <w14:ligatures w14:val="none"/>
                    </w:rPr>
                    <w:t>BSW &amp; MSW LAC- Pathway students</w:t>
                  </w:r>
                </w:p>
                <w:p w14:paraId="5C76DE47" w14:textId="37B47605" w:rsidR="0004769E" w:rsidRPr="002B4E18" w:rsidRDefault="002B4E18" w:rsidP="002B4E18">
                  <w:pPr>
                    <w:pStyle w:val="ListParagraph"/>
                    <w:numPr>
                      <w:ilvl w:val="0"/>
                      <w:numId w:val="27"/>
                    </w:numPr>
                    <w:rPr>
                      <w:rFonts w:eastAsia="Aptos"/>
                      <w:kern w:val="0"/>
                      <w14:ligatures w14:val="none"/>
                    </w:rPr>
                  </w:pPr>
                  <w:r w:rsidRPr="002B4E18">
                    <w:rPr>
                      <w:rFonts w:eastAsia="Aptos"/>
                      <w:kern w:val="0"/>
                      <w14:ligatures w14:val="none"/>
                    </w:rPr>
                    <w:t>BSW &amp; MSW LAC curious students</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0CCD10F" w14:textId="77777777" w:rsidR="00790C72" w:rsidRPr="00790C72" w:rsidRDefault="00790C72" w:rsidP="00790C72">
                  <w:pPr>
                    <w:rPr>
                      <w:rFonts w:eastAsia="Aptos"/>
                      <w:b/>
                      <w:bCs/>
                      <w:color w:val="70002E"/>
                      <w:kern w:val="0"/>
                      <w:sz w:val="28"/>
                      <w:szCs w:val="28"/>
                      <w14:ligatures w14:val="none"/>
                    </w:rPr>
                  </w:pPr>
                  <w:r w:rsidRPr="00790C72">
                    <w:rPr>
                      <w:rFonts w:eastAsia="Aptos"/>
                      <w:b/>
                      <w:bCs/>
                      <w:color w:val="70002E"/>
                      <w:kern w:val="0"/>
                      <w:sz w:val="28"/>
                      <w:szCs w:val="28"/>
                      <w14:ligatures w14:val="none"/>
                    </w:rPr>
                    <w:t>Research Corner</w:t>
                  </w:r>
                </w:p>
                <w:p w14:paraId="1826900F" w14:textId="77777777" w:rsidR="00AA6070" w:rsidRPr="00AA6070" w:rsidRDefault="00AA6070" w:rsidP="00AA6070">
                  <w:pPr>
                    <w:rPr>
                      <w:rFonts w:eastAsia="Aptos"/>
                      <w:color w:val="000000"/>
                      <w:kern w:val="0"/>
                      <w14:ligatures w14:val="none"/>
                    </w:rPr>
                  </w:pPr>
                  <w:r w:rsidRPr="00AA6070">
                    <w:rPr>
                      <w:rFonts w:eastAsia="Aptos"/>
                      <w:color w:val="000000"/>
                      <w:kern w:val="0"/>
                      <w14:ligatures w14:val="none"/>
                    </w:rPr>
                    <w:t>Our own Dr. Jessica Liddell recently published the following two research articles:</w:t>
                  </w:r>
                </w:p>
                <w:p w14:paraId="1A7152E3" w14:textId="77777777" w:rsidR="00AA6070" w:rsidRPr="00AA6070" w:rsidRDefault="00AA6070" w:rsidP="00AA6070">
                  <w:pPr>
                    <w:rPr>
                      <w:rFonts w:eastAsia="Aptos"/>
                      <w:color w:val="000000"/>
                      <w:kern w:val="0"/>
                      <w14:ligatures w14:val="none"/>
                    </w:rPr>
                  </w:pPr>
                  <w:r w:rsidRPr="00AA6070">
                    <w:rPr>
                      <w:rFonts w:eastAsia="Aptos"/>
                      <w:color w:val="000000"/>
                      <w:kern w:val="0"/>
                      <w14:ligatures w14:val="none"/>
                    </w:rPr>
                    <w:t>Liddell, J. L. (2023). Birth Control Access Experiences of Indigenous Women in the United States Gulf Coast. </w:t>
                  </w:r>
                  <w:r w:rsidRPr="00AA6070">
                    <w:rPr>
                      <w:rFonts w:eastAsia="Aptos"/>
                      <w:i/>
                      <w:iCs/>
                      <w:color w:val="000000"/>
                      <w:kern w:val="0"/>
                      <w14:ligatures w14:val="none"/>
                    </w:rPr>
                    <w:t>Women’s Studies International Forum, 96</w:t>
                  </w:r>
                  <w:r w:rsidRPr="00AA6070">
                    <w:rPr>
                      <w:rFonts w:eastAsia="Aptos"/>
                      <w:color w:val="000000"/>
                      <w:kern w:val="0"/>
                      <w14:ligatures w14:val="none"/>
                    </w:rPr>
                    <w:t>, 110.</w:t>
                  </w:r>
                  <w:r w:rsidRPr="00AA6070">
                    <w:rPr>
                      <w:rFonts w:eastAsia="Aptos"/>
                      <w:i/>
                      <w:iCs/>
                      <w:color w:val="000000"/>
                      <w:kern w:val="0"/>
                      <w14:ligatures w14:val="none"/>
                    </w:rPr>
                    <w:t>  </w:t>
                  </w:r>
                  <w:hyperlink r:id="rId15" w:tgtFrame="_blank" w:tooltip="Original URL: https://doi.org/10.1016/j.wsif.2022.102667. Click or tap if you trust this link." w:history="1">
                    <w:r w:rsidRPr="00AA6070">
                      <w:rPr>
                        <w:rStyle w:val="Hyperlink"/>
                        <w:rFonts w:eastAsia="Aptos"/>
                        <w:kern w:val="0"/>
                        <w14:ligatures w14:val="none"/>
                      </w:rPr>
                      <w:t>https://doi.org/10.1016/j.wsif.2022.102667</w:t>
                    </w:r>
                  </w:hyperlink>
                </w:p>
                <w:p w14:paraId="0553C701" w14:textId="387244A1" w:rsidR="00E92FCB" w:rsidRPr="00D34E5C" w:rsidRDefault="00AA6070" w:rsidP="00D34E5C">
                  <w:pPr>
                    <w:rPr>
                      <w:rFonts w:eastAsia="Aptos"/>
                      <w:color w:val="000000"/>
                      <w:kern w:val="0"/>
                      <w14:ligatures w14:val="none"/>
                    </w:rPr>
                  </w:pPr>
                  <w:r w:rsidRPr="00AA6070">
                    <w:rPr>
                      <w:rFonts w:eastAsia="Aptos"/>
                      <w:color w:val="000000"/>
                      <w:kern w:val="0"/>
                      <w14:ligatures w14:val="none"/>
                    </w:rPr>
                    <w:lastRenderedPageBreak/>
                    <w:t>Liddell, J. L., *Kington, S.G., &amp; McKinley, C. E. (2022). “We Live in a Very Toxic World": Changing Environmental Landscapes and Indigenous Food Sovereignty. </w:t>
                  </w:r>
                  <w:r w:rsidRPr="00AA6070">
                    <w:rPr>
                      <w:rFonts w:eastAsia="Aptos"/>
                      <w:i/>
                      <w:iCs/>
                      <w:color w:val="000000"/>
                      <w:kern w:val="0"/>
                      <w14:ligatures w14:val="none"/>
                    </w:rPr>
                    <w:t>Studies in Social Justice, 16</w:t>
                  </w:r>
                  <w:r w:rsidRPr="00AA6070">
                    <w:rPr>
                      <w:rFonts w:eastAsia="Aptos"/>
                      <w:color w:val="000000"/>
                      <w:kern w:val="0"/>
                      <w14:ligatures w14:val="none"/>
                    </w:rPr>
                    <w:t>(3), 571-590.</w:t>
                  </w:r>
                  <w:r>
                    <w:rPr>
                      <w:rFonts w:eastAsia="Aptos"/>
                      <w:color w:val="000000"/>
                      <w:kern w:val="0"/>
                      <w14:ligatures w14:val="none"/>
                    </w:rPr>
                    <w:t xml:space="preserve"> </w:t>
                  </w:r>
                  <w:hyperlink r:id="rId16" w:history="1">
                    <w:r w:rsidRPr="00AA6070">
                      <w:rPr>
                        <w:rStyle w:val="Hyperlink"/>
                        <w:rFonts w:eastAsia="Aptos"/>
                        <w:kern w:val="0"/>
                        <w14:ligatures w14:val="none"/>
                      </w:rPr>
                      <w:t>https://doi.org/10.26522/ssj.v16i3.2746</w:t>
                    </w:r>
                  </w:hyperlink>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D34E5C">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7D58ECF" w14:textId="77777777" w:rsidR="00D448BD" w:rsidRDefault="00D448BD" w:rsidP="00D34E5C">
                  <w:pPr>
                    <w:rPr>
                      <w:rFonts w:eastAsia="Aptos"/>
                      <w:b/>
                      <w:bCs/>
                      <w:color w:val="70002E"/>
                      <w:kern w:val="0"/>
                      <w:sz w:val="28"/>
                      <w:szCs w:val="28"/>
                      <w14:ligatures w14:val="none"/>
                    </w:rPr>
                  </w:pPr>
                  <w:r w:rsidRPr="00D448BD">
                    <w:rPr>
                      <w:rFonts w:eastAsia="Aptos"/>
                      <w:b/>
                      <w:bCs/>
                      <w:color w:val="70002E"/>
                      <w:kern w:val="0"/>
                      <w:sz w:val="28"/>
                      <w:szCs w:val="28"/>
                      <w14:ligatures w14:val="none"/>
                    </w:rPr>
                    <w:t>Faculty News</w:t>
                  </w:r>
                </w:p>
                <w:p w14:paraId="4A82A873" w14:textId="5F66E2EC" w:rsidR="000D24BF" w:rsidRPr="0059065E" w:rsidRDefault="008272A7" w:rsidP="008272A7">
                  <w:pPr>
                    <w:rPr>
                      <w:rFonts w:eastAsia="Aptos"/>
                      <w:color w:val="000000"/>
                      <w:kern w:val="0"/>
                      <w14:ligatures w14:val="none"/>
                    </w:rPr>
                  </w:pPr>
                  <w:r w:rsidRPr="008272A7">
                    <w:rPr>
                      <w:rFonts w:eastAsia="Aptos"/>
                      <w:color w:val="000000"/>
                      <w:kern w:val="0"/>
                      <w14:ligatures w14:val="none"/>
                    </w:rPr>
                    <w:t>Assistant Professor and In-person MSW Program Lead, Jen Molloy, PhD, MSW, is serving as the lead evaluator on a $3 million-dollar Health Resource and Service Administration (HRSA) grant awarded to the Center for Children, Families and Workforce Development to develop the Community Health Worker Training Program. This grant leverages a partnership with the newly created UM Office of Health and Partnership (OHRP) and the UM School of Public Health and Community Health Sciences. Community health workers provide a valuable contribution to the workforce, and the Community Health Worker Training Program will bolster this growing workforce to directly address health disparities, improve access to social services and healthcare, and increase community capacity.</w:t>
                  </w:r>
                  <w:r w:rsidRPr="008272A7">
                    <w:rPr>
                      <w:rFonts w:eastAsia="Aptos"/>
                      <w:color w:val="000000"/>
                      <w:kern w:val="0"/>
                      <w14:ligatures w14:val="none"/>
                    </w:rPr>
                    <w:br/>
                    <w:t>Congratulations Dr. Molloy!</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 xml:space="preserve">You're receiving this update because </w:t>
                  </w:r>
                  <w:proofErr w:type="gramStart"/>
                  <w:r w:rsidRPr="000D24BF">
                    <w:rPr>
                      <w:rFonts w:eastAsia="Aptos"/>
                      <w:b/>
                      <w:bCs/>
                      <w:i/>
                      <w:iCs/>
                      <w:color w:val="262626"/>
                      <w:kern w:val="0"/>
                      <w:sz w:val="17"/>
                      <w:szCs w:val="17"/>
                      <w14:ligatures w14:val="none"/>
                    </w:rPr>
                    <w:t>you're</w:t>
                  </w:r>
                  <w:proofErr w:type="gramEnd"/>
                  <w:r w:rsidRPr="000D24BF">
                    <w:rPr>
                      <w:rFonts w:eastAsia="Aptos"/>
                      <w:b/>
                      <w:bCs/>
                      <w:i/>
                      <w:iCs/>
                      <w:color w:val="262626"/>
                      <w:kern w:val="0"/>
                      <w:sz w:val="17"/>
                      <w:szCs w:val="17"/>
                      <w14:ligatures w14:val="none"/>
                    </w:rPr>
                    <w:t xml:space="preserve"> part of the UM School of Social Work community.</w:t>
                  </w:r>
                </w:p>
                <w:p w14:paraId="584908EC" w14:textId="77777777" w:rsidR="000D24BF" w:rsidRPr="000D24BF" w:rsidRDefault="000D24BF" w:rsidP="00D34E5C">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0E5F55"/>
    <w:multiLevelType w:val="multilevel"/>
    <w:tmpl w:val="015C6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B06A45"/>
    <w:multiLevelType w:val="hybridMultilevel"/>
    <w:tmpl w:val="45565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EA400C"/>
    <w:multiLevelType w:val="multilevel"/>
    <w:tmpl w:val="B8AC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5F3B97"/>
    <w:multiLevelType w:val="multilevel"/>
    <w:tmpl w:val="A3D81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D52A03"/>
    <w:multiLevelType w:val="multilevel"/>
    <w:tmpl w:val="FEC45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7D6C0A"/>
    <w:multiLevelType w:val="multilevel"/>
    <w:tmpl w:val="381AA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45477C"/>
    <w:multiLevelType w:val="multilevel"/>
    <w:tmpl w:val="3F3C6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CD6899"/>
    <w:multiLevelType w:val="multilevel"/>
    <w:tmpl w:val="21B44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902B08"/>
    <w:multiLevelType w:val="multilevel"/>
    <w:tmpl w:val="3496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05D376B"/>
    <w:multiLevelType w:val="multilevel"/>
    <w:tmpl w:val="839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054FAC"/>
    <w:multiLevelType w:val="multilevel"/>
    <w:tmpl w:val="7386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55648B"/>
    <w:multiLevelType w:val="multilevel"/>
    <w:tmpl w:val="FB6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4131D1"/>
    <w:multiLevelType w:val="multilevel"/>
    <w:tmpl w:val="AC40B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9D0FEB"/>
    <w:multiLevelType w:val="multilevel"/>
    <w:tmpl w:val="AE6AC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B655BC"/>
    <w:multiLevelType w:val="multilevel"/>
    <w:tmpl w:val="8E1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D34C42"/>
    <w:multiLevelType w:val="multilevel"/>
    <w:tmpl w:val="B0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387501"/>
    <w:multiLevelType w:val="multilevel"/>
    <w:tmpl w:val="12DA9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5842D0"/>
    <w:multiLevelType w:val="multilevel"/>
    <w:tmpl w:val="BF9AF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B17AB9"/>
    <w:multiLevelType w:val="hybridMultilevel"/>
    <w:tmpl w:val="9B385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515DEC"/>
    <w:multiLevelType w:val="multilevel"/>
    <w:tmpl w:val="FC68E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15"/>
  </w:num>
  <w:num w:numId="4">
    <w:abstractNumId w:val="4"/>
  </w:num>
  <w:num w:numId="5">
    <w:abstractNumId w:val="9"/>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0"/>
  </w:num>
  <w:num w:numId="10">
    <w:abstractNumId w:val="13"/>
  </w:num>
  <w:num w:numId="11">
    <w:abstractNumId w:val="18"/>
  </w:num>
  <w:num w:numId="12">
    <w:abstractNumId w:val="24"/>
  </w:num>
  <w:num w:numId="13">
    <w:abstractNumId w:val="22"/>
  </w:num>
  <w:num w:numId="14">
    <w:abstractNumId w:val="11"/>
  </w:num>
  <w:num w:numId="15">
    <w:abstractNumId w:val="10"/>
  </w:num>
  <w:num w:numId="16">
    <w:abstractNumId w:val="16"/>
  </w:num>
  <w:num w:numId="17">
    <w:abstractNumId w:val="14"/>
  </w:num>
  <w:num w:numId="18">
    <w:abstractNumId w:val="26"/>
  </w:num>
  <w:num w:numId="19">
    <w:abstractNumId w:val="8"/>
  </w:num>
  <w:num w:numId="20">
    <w:abstractNumId w:val="21"/>
  </w:num>
  <w:num w:numId="21">
    <w:abstractNumId w:val="17"/>
  </w:num>
  <w:num w:numId="22">
    <w:abstractNumId w:val="12"/>
  </w:num>
  <w:num w:numId="23">
    <w:abstractNumId w:val="5"/>
  </w:num>
  <w:num w:numId="24">
    <w:abstractNumId w:val="6"/>
  </w:num>
  <w:num w:numId="25">
    <w:abstractNumId w:val="23"/>
  </w:num>
  <w:num w:numId="26">
    <w:abstractNumId w:val="19"/>
  </w:num>
  <w:num w:numId="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A74A4"/>
    <w:rsid w:val="000C593F"/>
    <w:rsid w:val="000D24BF"/>
    <w:rsid w:val="00191C9E"/>
    <w:rsid w:val="002B4E18"/>
    <w:rsid w:val="00316637"/>
    <w:rsid w:val="00346A3F"/>
    <w:rsid w:val="003665E5"/>
    <w:rsid w:val="003D502B"/>
    <w:rsid w:val="003E279B"/>
    <w:rsid w:val="00467ADE"/>
    <w:rsid w:val="004710FD"/>
    <w:rsid w:val="004A6D8B"/>
    <w:rsid w:val="004F3855"/>
    <w:rsid w:val="00571C44"/>
    <w:rsid w:val="0057409F"/>
    <w:rsid w:val="0059065E"/>
    <w:rsid w:val="005C7F99"/>
    <w:rsid w:val="00790C72"/>
    <w:rsid w:val="007A0869"/>
    <w:rsid w:val="007B7CA9"/>
    <w:rsid w:val="007F10F4"/>
    <w:rsid w:val="00814647"/>
    <w:rsid w:val="008272A7"/>
    <w:rsid w:val="00857B4C"/>
    <w:rsid w:val="008D13BC"/>
    <w:rsid w:val="0093335C"/>
    <w:rsid w:val="00992CF8"/>
    <w:rsid w:val="009B5A23"/>
    <w:rsid w:val="00A44F18"/>
    <w:rsid w:val="00A83EE7"/>
    <w:rsid w:val="00AA3367"/>
    <w:rsid w:val="00AA6070"/>
    <w:rsid w:val="00AF3FDE"/>
    <w:rsid w:val="00BC7FCC"/>
    <w:rsid w:val="00BE2F5D"/>
    <w:rsid w:val="00D34E5C"/>
    <w:rsid w:val="00D448BD"/>
    <w:rsid w:val="00D91FFF"/>
    <w:rsid w:val="00D96873"/>
    <w:rsid w:val="00DC70CB"/>
    <w:rsid w:val="00E23341"/>
    <w:rsid w:val="00E52AC0"/>
    <w:rsid w:val="00E70FCE"/>
    <w:rsid w:val="00E92FCB"/>
    <w:rsid w:val="00F82422"/>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419296">
      <w:bodyDiv w:val="1"/>
      <w:marLeft w:val="0"/>
      <w:marRight w:val="0"/>
      <w:marTop w:val="0"/>
      <w:marBottom w:val="0"/>
      <w:divBdr>
        <w:top w:val="none" w:sz="0" w:space="0" w:color="auto"/>
        <w:left w:val="none" w:sz="0" w:space="0" w:color="auto"/>
        <w:bottom w:val="none" w:sz="0" w:space="0" w:color="auto"/>
        <w:right w:val="none" w:sz="0" w:space="0" w:color="auto"/>
      </w:divBdr>
    </w:div>
    <w:div w:id="790782390">
      <w:bodyDiv w:val="1"/>
      <w:marLeft w:val="0"/>
      <w:marRight w:val="0"/>
      <w:marTop w:val="0"/>
      <w:marBottom w:val="0"/>
      <w:divBdr>
        <w:top w:val="none" w:sz="0" w:space="0" w:color="auto"/>
        <w:left w:val="none" w:sz="0" w:space="0" w:color="auto"/>
        <w:bottom w:val="none" w:sz="0" w:space="0" w:color="auto"/>
        <w:right w:val="none" w:sz="0" w:space="0" w:color="auto"/>
      </w:divBdr>
    </w:div>
    <w:div w:id="904030155">
      <w:bodyDiv w:val="1"/>
      <w:marLeft w:val="0"/>
      <w:marRight w:val="0"/>
      <w:marTop w:val="0"/>
      <w:marBottom w:val="0"/>
      <w:divBdr>
        <w:top w:val="none" w:sz="0" w:space="0" w:color="auto"/>
        <w:left w:val="none" w:sz="0" w:space="0" w:color="auto"/>
        <w:bottom w:val="none" w:sz="0" w:space="0" w:color="auto"/>
        <w:right w:val="none" w:sz="0" w:space="0" w:color="auto"/>
      </w:divBdr>
    </w:div>
    <w:div w:id="935752042">
      <w:bodyDiv w:val="1"/>
      <w:marLeft w:val="0"/>
      <w:marRight w:val="0"/>
      <w:marTop w:val="0"/>
      <w:marBottom w:val="0"/>
      <w:divBdr>
        <w:top w:val="none" w:sz="0" w:space="0" w:color="auto"/>
        <w:left w:val="none" w:sz="0" w:space="0" w:color="auto"/>
        <w:bottom w:val="none" w:sz="0" w:space="0" w:color="auto"/>
        <w:right w:val="none" w:sz="0" w:space="0" w:color="auto"/>
      </w:divBdr>
    </w:div>
    <w:div w:id="973831962">
      <w:bodyDiv w:val="1"/>
      <w:marLeft w:val="0"/>
      <w:marRight w:val="0"/>
      <w:marTop w:val="0"/>
      <w:marBottom w:val="0"/>
      <w:divBdr>
        <w:top w:val="none" w:sz="0" w:space="0" w:color="auto"/>
        <w:left w:val="none" w:sz="0" w:space="0" w:color="auto"/>
        <w:bottom w:val="none" w:sz="0" w:space="0" w:color="auto"/>
        <w:right w:val="none" w:sz="0" w:space="0" w:color="auto"/>
      </w:divBdr>
    </w:div>
    <w:div w:id="1448620173">
      <w:bodyDiv w:val="1"/>
      <w:marLeft w:val="0"/>
      <w:marRight w:val="0"/>
      <w:marTop w:val="0"/>
      <w:marBottom w:val="0"/>
      <w:divBdr>
        <w:top w:val="none" w:sz="0" w:space="0" w:color="auto"/>
        <w:left w:val="none" w:sz="0" w:space="0" w:color="auto"/>
        <w:bottom w:val="none" w:sz="0" w:space="0" w:color="auto"/>
        <w:right w:val="none" w:sz="0" w:space="0" w:color="auto"/>
      </w:divBdr>
    </w:div>
    <w:div w:id="1819952245">
      <w:bodyDiv w:val="1"/>
      <w:marLeft w:val="0"/>
      <w:marRight w:val="0"/>
      <w:marTop w:val="0"/>
      <w:marBottom w:val="0"/>
      <w:divBdr>
        <w:top w:val="none" w:sz="0" w:space="0" w:color="auto"/>
        <w:left w:val="none" w:sz="0" w:space="0" w:color="auto"/>
        <w:bottom w:val="none" w:sz="0" w:space="0" w:color="auto"/>
        <w:right w:val="none" w:sz="0" w:space="0" w:color="auto"/>
      </w:divBdr>
    </w:div>
    <w:div w:id="1839421636">
      <w:bodyDiv w:val="1"/>
      <w:marLeft w:val="0"/>
      <w:marRight w:val="0"/>
      <w:marTop w:val="0"/>
      <w:marBottom w:val="0"/>
      <w:divBdr>
        <w:top w:val="none" w:sz="0" w:space="0" w:color="auto"/>
        <w:left w:val="none" w:sz="0" w:space="0" w:color="auto"/>
        <w:bottom w:val="none" w:sz="0" w:space="0" w:color="auto"/>
        <w:right w:val="none" w:sz="0" w:space="0" w:color="auto"/>
      </w:divBdr>
    </w:div>
    <w:div w:id="2037266381">
      <w:bodyDiv w:val="1"/>
      <w:marLeft w:val="0"/>
      <w:marRight w:val="0"/>
      <w:marTop w:val="0"/>
      <w:marBottom w:val="0"/>
      <w:divBdr>
        <w:top w:val="none" w:sz="0" w:space="0" w:color="auto"/>
        <w:left w:val="none" w:sz="0" w:space="0" w:color="auto"/>
        <w:bottom w:val="none" w:sz="0" w:space="0" w:color="auto"/>
        <w:right w:val="none" w:sz="0" w:space="0" w:color="auto"/>
      </w:divBdr>
    </w:div>
    <w:div w:id="212789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04.safelinks.protection.outlook.com/?url=https%3A%2F%2Fus13.mailchimp.com%2Fmctx%2Fclicks%3Furl%3Dhttps%253A%252F%252Fnam04.safelinks.protection.outlook.com%252F%253Furl%253Dhttp%25253A%25252F%25252Flaws.leg.mt.gov%25252Flegprd%25252FLAW0210W%252524BSIV.ActionQuery%25253FP_BILL_NO1%25253D317%252526P_BLTP_BILL_TYP_CD%25253DHB%252526Z_ACTION%25253DFind%252526P_SESS%25253D20231%2526data%253D05%25257C01%25257Camanda.cahill%252540mso.umt.edu%25257C7ffd391dfad6436fb60c08db168d6991%25257C68407ce503da49ffaf0a724be0d37c9d%25257C0%25257C0%25257C638128568847118334%25257CUnknown%25257CTWFpbGZsb3d8eyJWIjoiMC4wLjAwMDAiLCJQIjoiV2luMzIiLCJBTiI6Ik1haWwiLCJXVCI6Mn0%25253D%25257C3000%25257C%25257C%25257C%2526sdata%253Dbkq0tL0ggxSj4RcwlvZwaFoVdpzR0ySxYWFmSTDNZw0%25253D%2526reserved%253D0%26xid%3Df5ba22a97b%26uid%3D183591750%26iid%3D7a383bd4ec%26pool%3Dcts%26v%3D2%26c%3D1680033830%26h%3D0080f71f8fb6fb35f2e642babdb1b721b26790798a6e665e3c2677c09039b3e2&amp;data=05%7C01%7Ctomas.hernandez%40mso.umt.edu%7C81035e31651e4dcf6c0208db30890597%7C68407ce503da49ffaf0a724be0d37c9d%7C0%7C0%7C638157137454563952%7CUnknown%7CTWFpbGZsb3d8eyJWIjoiMC4wLjAwMDAiLCJQIjoiV2luMzIiLCJBTiI6Ik1haWwiLCJXVCI6Mn0%3D%7C3000%7C%7C%7C&amp;sdata=f7PMsRUoiWG3rsKgwxW3jOfRCeL8JZ6CEYC4%2B%2FLujks%3D&amp;reserved=0" TargetMode="External"/><Relationship Id="rId13" Type="http://schemas.openxmlformats.org/officeDocument/2006/relationships/hyperlink" Target="https://nam04.safelinks.protection.outlook.com/?url=https%3A%2F%2Fus13.mailchimp.com%2Fmctx%2Fclicks%3Furl%3Dhttps%253A%252F%252Fnaswmt.socialworkers.org%252FAdvocacy%252FSocial-Action-and-Policy%26xid%3Df5ba22a97b%26uid%3D183591750%26iid%3D7a383bd4ec%26pool%3Dcts%26v%3D2%26c%3D1680033830%26h%3D05d1e905fa2bd840117cd184f791914da8d14ca0ceae1db5ee8fd5973b9d9c84&amp;data=05%7C01%7Ctomas.hernandez%40mso.umt.edu%7C81035e31651e4dcf6c0208db30890597%7C68407ce503da49ffaf0a724be0d37c9d%7C0%7C0%7C638157137454720146%7CUnknown%7CTWFpbGZsb3d8eyJWIjoiMC4wLjAwMDAiLCJQIjoiV2luMzIiLCJBTiI6Ik1haWwiLCJXVCI6Mn0%3D%7C3000%7C%7C%7C&amp;sdata=QNfKZKg48Fs2D3CSme8ZL9o1GNiJTzSClorMVpOtI84%3D&amp;reserved=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nam04.safelinks.protection.outlook.com/?url=https%3A%2F%2Fus13.mailchimp.com%2Fmctx%2Fclicks%3Furl%3Dhttps%253A%252F%252Fnam04.safelinks.protection.outlook.com%252F%253Furl%253Dhttps%25253A%25252F%25252Fwww.supremecourt.gov%25252Foral_arguments%25252Faudio%25252F2022%25252F21-376%2526data%253D05%25257C01%25257Camanda.cahill%252540mso.umt.edu%25257C7ffd391dfad6436fb60c08db168d6991%25257C68407ce503da49ffaf0a724be0d37c9d%25257C0%25257C0%25257C638128568847118334%25257CUnknown%25257CTWFpbGZsb3d8eyJWIjoiMC4wLjAwMDAiLCJQIjoiV2luMzIiLCJBTiI6Ik1haWwiLCJXVCI6Mn0%25253D%25257C3000%25257C%25257C%25257C%2526sdata%253DscLt0%25252FZOaaToFC6r01a5rRlTI9ZOD0V%25252BxSkXqpRu6CY%25253D%2526reserved%253D0%26xid%3Df5ba22a97b%26uid%3D183591750%26iid%3D7a383bd4ec%26pool%3Dcts%26v%3D2%26c%3D1680033830%26h%3D7690ec9ff61341e5c7fa489737787cb8000f336aad21652535e0f69cc0f8d252&amp;data=05%7C01%7Ctomas.hernandez%40mso.umt.edu%7C81035e31651e4dcf6c0208db30890597%7C68407ce503da49ffaf0a724be0d37c9d%7C0%7C0%7C638157137454563952%7CUnknown%7CTWFpbGZsb3d8eyJWIjoiMC4wLjAwMDAiLCJQIjoiV2luMzIiLCJBTiI6Ik1haWwiLCJXVCI6Mn0%3D%7C3000%7C%7C%7C&amp;sdata=667pvSeEPnLSPwzKVcXNi4NmZz2V1au5XdsB4OJU7Cs%3D&amp;reserved=0" TargetMode="External"/><Relationship Id="rId12" Type="http://schemas.openxmlformats.org/officeDocument/2006/relationships/hyperlink" Target="https://nam04.safelinks.protection.outlook.com/?url=https%3A%2F%2Fus13.mailchimp.com%2Fmctx%2Fclicks%3Furl%3Dhttps%253A%252F%252Fclick.everyaction.com%252Fk%252F60172603%252F396264880%252F1940765041%253Fnvep%253Dew0KICAiVGVuYW50VXJpIjogIm5ncHZhbjovL3Zhbi9BVi9BVjAwMS8xLzI2MjcwIiwNCiAgIkRpc3RyaWJ1dGlvblVuaXF1ZUlkIjogIjkxYTJkZjY3LThiYzItZWQxMS1hOGUwLTAwMjI0ODMyZTgxMSIsDQogICJFbWFpbEFkZHJlc3MiOiAiYW1hbmRhX2NhaGlsbEB5YWhvby5jb20iDQp9%2526hmac%253DKmEEAqkiHeihdE8A8iQR_SGx1MWxWzYoh6FfQnMY19o%253D%2526emci%253Ddad92196-07c2-ed11-a8e0-00224832e811%2526emdi%253D91a2df67-8bc2-ed11-a8e0-00224832e811%2526ceid%253D360445%26xid%3Df5ba22a97b%26uid%3D183591750%26iid%3D7a383bd4ec%26pool%3Dcts%26v%3D2%26c%3D1680033830%26h%3D8b66e962896451627d022d079f967ebcfad29df21182db89873613d765c645f7&amp;data=05%7C01%7Ctomas.hernandez%40mso.umt.edu%7C81035e31651e4dcf6c0208db30890597%7C68407ce503da49ffaf0a724be0d37c9d%7C0%7C0%7C638157137454720146%7CUnknown%7CTWFpbGZsb3d8eyJWIjoiMC4wLjAwMDAiLCJQIjoiV2luMzIiLCJBTiI6Ik1haWwiLCJXVCI6Mn0%3D%7C3000%7C%7C%7C&amp;sdata=YnwHLgsfu%2FOYdml8bvLgaiYp0luDtTe3%2BooBM0DqyRY%3D&amp;reserve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26522/ssj.v16i3.2746"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nam04.safelinks.protection.outlook.com/?url=https%3A%2F%2Fus13.mailchimp.com%2Fmctx%2Fclicks%3Furl%3Dhttps%253A%252F%252Fclick.everyaction.com%252Fk%252F60172600%252F396264877%252F297112343%253Fnvep%253Dew0KICAiVGVuYW50VXJpIjogIm5ncHZhbjovL3Zhbi9BVi9BVjAwMS8xLzI2MjcwIiwNCiAgIkRpc3RyaWJ1dGlvblVuaXF1ZUlkIjogIjkxYTJkZjY3LThiYzItZWQxMS1hOGUwLTAwMjI0ODMyZTgxMSIsDQogICJFbWFpbEFkZHJlc3MiOiAiYW1hbmRhX2NhaGlsbEB5YWhvby5jb20iDQp9%2526hmac%253DKmEEAqkiHeihdE8A8iQR_SGx1MWxWzYoh6FfQnMY19o%253D%2526emci%253Ddad92196-07c2-ed11-a8e0-00224832e811%2526emdi%253D91a2df67-8bc2-ed11-a8e0-00224832e811%2526ceid%253D360445%26xid%3Df5ba22a97b%26uid%3D183591750%26iid%3D7a383bd4ec%26pool%3Dcts%26v%3D2%26c%3D1680033830%26h%3D74530f934c295031a09f32c8ca0d54668235ecbc995a87e16bee407654b73aae&amp;data=05%7C01%7Ctomas.hernandez%40mso.umt.edu%7C81035e31651e4dcf6c0208db30890597%7C68407ce503da49ffaf0a724be0d37c9d%7C0%7C0%7C638157137454720146%7CUnknown%7CTWFpbGZsb3d8eyJWIjoiMC4wLjAwMDAiLCJQIjoiV2luMzIiLCJBTiI6Ik1haWwiLCJXVCI6Mn0%3D%7C3000%7C%7C%7C&amp;sdata=iGn0F3Zi0QcizTVHIkTBCKpi%2Bo6Xw1MIZKkKcEigWNQ%3D&amp;reserved=0" TargetMode="External"/><Relationship Id="rId5" Type="http://schemas.openxmlformats.org/officeDocument/2006/relationships/hyperlink" Target="https://www.umt.edu/social-work/default.php" TargetMode="External"/><Relationship Id="rId15" Type="http://schemas.openxmlformats.org/officeDocument/2006/relationships/hyperlink" Target="https://nam04.safelinks.protection.outlook.com/?url=https%3A%2F%2Fdoi.org%2F10.1016%2Fj.wsif.2022.102667&amp;data=05%7C01%7Ctomas.hernandez%40mso.umt.edu%7C81035e31651e4dcf6c0208db30890597%7C68407ce503da49ffaf0a724be0d37c9d%7C0%7C0%7C638157137454720146%7CUnknown%7CTWFpbGZsb3d8eyJWIjoiMC4wLjAwMDAiLCJQIjoiV2luMzIiLCJBTiI6Ik1haWwiLCJXVCI6Mn0%3D%7C3000%7C%7C%7C&amp;sdata=Ho6%2BzZIXaE%2Ftlci345t3FZoTBgX7t3h3K3kgmueCWcI%3D&amp;reserved=0" TargetMode="External"/><Relationship Id="rId10" Type="http://schemas.openxmlformats.org/officeDocument/2006/relationships/hyperlink" Target="https://nam04.safelinks.protection.outlook.com/?url=https%3A%2F%2Fus13.mailchimp.com%2Fmctx%2Fclicks%3Furl%3Dhttps%253A%252F%252Fclick.everyaction.com%252Fk%252F60172601%252F396264878%252F13789296%253Fnvep%253Dew0KICAiVGVuYW50VXJpIjogIm5ncHZhbjovL3Zhbi9BVi9BVjAwMS8xLzI2MjcwIiwNCiAgIkRpc3RyaWJ1dGlvblVuaXF1ZUlkIjogIjkxYTJkZjY3LThiYzItZWQxMS1hOGUwLTAwMjI0ODMyZTgxMSIsDQogICJFbWFpbEFkZHJlc3MiOiAiYW1hbmRhX2NhaGlsbEB5YWhvby5jb20iDQp9%2526hmac%253DKmEEAqkiHeihdE8A8iQR_SGx1MWxWzYoh6FfQnMY19o%253D%2526emci%253Ddad92196-07c2-ed11-a8e0-00224832e811%2526emdi%253D91a2df67-8bc2-ed11-a8e0-00224832e811%2526ceid%253D360445%26xid%3Df5ba22a97b%26uid%3D183591750%26iid%3D7a383bd4ec%26pool%3Dcts%26v%3D2%26c%3D1680033830%26h%3Dad43bf83b451cebcf2175e477b524465238dda12485b08402871e30c78eaf14f&amp;data=05%7C01%7Ctomas.hernandez%40mso.umt.edu%7C81035e31651e4dcf6c0208db30890597%7C68407ce503da49ffaf0a724be0d37c9d%7C0%7C0%7C638157137454720146%7CUnknown%7CTWFpbGZsb3d8eyJWIjoiMC4wLjAwMDAiLCJQIjoiV2luMzIiLCJBTiI6Ik1haWwiLCJXVCI6Mn0%3D%7C3000%7C%7C%7C&amp;sdata=2rMmXTYMa9ntIpumU1aQgnZI9Od1eRZUVKKybZaX1vg%3D&amp;reserved=0" TargetMode="External"/><Relationship Id="rId4" Type="http://schemas.openxmlformats.org/officeDocument/2006/relationships/webSettings" Target="webSettings.xml"/><Relationship Id="rId9" Type="http://schemas.openxmlformats.org/officeDocument/2006/relationships/hyperlink" Target="https://nam04.safelinks.protection.outlook.com/?url=https%3A%2F%2Fus13.mailchimp.com%2Fmctx%2Fclicks%3Furl%3Dhttps%253A%252F%252Fnam04.safelinks.protection.outlook.com%252F%253Furl%253Dhttps%25253A%25252F%25252Fturtletalk.blog%25252Ficwa%25252Fcomprehensive-state-icwa-laws%25252F%2526data%253D05%25257C01%25257Camanda.cahill%252540mso.umt.edu%25257C7ffd391dfad6436fb60c08db168d6991%25257C68407ce503da49ffaf0a724be0d37c9d%25257C0%25257C0%25257C638128568847274553%25257CUnknown%25257CTWFpbGZsb3d8eyJWIjoiMC4wLjAwMDAiLCJQIjoiV2luMzIiLCJBTiI6Ik1haWwiLCJXVCI6Mn0%25253D%25257C3000%25257C%25257C%25257C%2526sdata%253Dp67krfD%25252Fzv2ygVoCUMuFb%25252Fmx15quyHzehmzLO%25252FAfmXk%25253D%2526reserved%253D0%26xid%3Df5ba22a97b%26uid%3D183591750%26iid%3D7a383bd4ec%26pool%3Dcts%26v%3D2%26c%3D1680033830%26h%3D9b26ab5765c7d43d26e383ba290df58ec04f637325b9b3c7fd2b59de99637f54&amp;data=05%7C01%7Ctomas.hernandez%40mso.umt.edu%7C81035e31651e4dcf6c0208db30890597%7C68407ce503da49ffaf0a724be0d37c9d%7C0%7C0%7C638157137454720146%7CUnknown%7CTWFpbGZsb3d8eyJWIjoiMC4wLjAwMDAiLCJQIjoiV2luMzIiLCJBTiI6Ik1haWwiLCJXVCI6Mn0%3D%7C3000%7C%7C%7C&amp;sdata=uMl5rFcirR%2FoxSRVtPLGpyltZIbLDVvnaGF%2FBxszvsw%3D&amp;reserved=0" TargetMode="External"/><Relationship Id="rId14" Type="http://schemas.openxmlformats.org/officeDocument/2006/relationships/hyperlink" Target="https://nam04.safelinks.protection.outlook.com/?url=https%3A%2F%2Fus13.mailchimp.com%2Fmctx%2Fclicks%3Furl%3Dhttps%253A%252F%252Fumontana.zoom.us%252Fj%252F4125481531%26xid%3Df5ba22a97b%26uid%3D183591750%26iid%3D7a383bd4ec%26pool%3Dcts%26v%3D2%26c%3D1680033830%26h%3Dd51d2302f44332cc201f388cd3f1e64d2eeb13f8d4542247b02331bb340b5e91&amp;data=05%7C01%7Ctomas.hernandez%40mso.umt.edu%7C81035e31651e4dcf6c0208db30890597%7C68407ce503da49ffaf0a724be0d37c9d%7C0%7C0%7C638157137454720146%7CUnknown%7CTWFpbGZsb3d8eyJWIjoiMC4wLjAwMDAiLCJQIjoiV2luMzIiLCJBTiI6Ik1haWwiLCJXVCI6Mn0%3D%7C3000%7C%7C%7C&amp;sdata=24Ub5cdkI2mkztrKFUgVnHxZRz9uw7cfMQhCtQEG5es%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2728</Words>
  <Characters>15556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10</cp:revision>
  <dcterms:created xsi:type="dcterms:W3CDTF">2026-02-11T20:03:00Z</dcterms:created>
  <dcterms:modified xsi:type="dcterms:W3CDTF">2026-02-11T20:10:00Z</dcterms:modified>
</cp:coreProperties>
</file>