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FA0028">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7E92CDCE" w14:textId="77777777" w:rsidR="00E70FCE" w:rsidRPr="00E70FCE" w:rsidRDefault="00E70FCE" w:rsidP="00E70FCE">
                  <w:pPr>
                    <w:rPr>
                      <w:rFonts w:eastAsia="Aptos"/>
                      <w:b/>
                      <w:bCs/>
                      <w:color w:val="70002E"/>
                      <w:kern w:val="0"/>
                      <w:sz w:val="28"/>
                      <w:szCs w:val="28"/>
                      <w14:ligatures w14:val="none"/>
                    </w:rPr>
                  </w:pPr>
                  <w:r w:rsidRPr="00E70FCE">
                    <w:rPr>
                      <w:rFonts w:eastAsia="Aptos"/>
                      <w:b/>
                      <w:bCs/>
                      <w:color w:val="70002E"/>
                      <w:kern w:val="0"/>
                      <w:sz w:val="28"/>
                      <w:szCs w:val="28"/>
                      <w14:ligatures w14:val="none"/>
                    </w:rPr>
                    <w:t>Social Work is Political</w:t>
                  </w:r>
                </w:p>
                <w:p w14:paraId="71619A19" w14:textId="23991787" w:rsidR="00AA3367" w:rsidRPr="00AA3367" w:rsidRDefault="00E70FCE" w:rsidP="00DC70CB">
                  <w:pPr>
                    <w:rPr>
                      <w:rFonts w:ascii="Aptos" w:eastAsia="Aptos" w:hAnsi="Aptos" w:cs="Aptos"/>
                      <w:kern w:val="0"/>
                      <w:sz w:val="24"/>
                      <w:szCs w:val="24"/>
                      <w14:ligatures w14:val="none"/>
                    </w:rPr>
                  </w:pPr>
                  <w:r>
                    <w:rPr>
                      <w:rFonts w:eastAsia="Aptos"/>
                      <w:b/>
                      <w:bCs/>
                      <w:color w:val="000000"/>
                      <w:kern w:val="0"/>
                      <w:sz w:val="24"/>
                      <w:szCs w:val="24"/>
                      <w14:ligatures w14:val="none"/>
                    </w:rPr>
                    <w:t>By Amanda Cahill</w:t>
                  </w:r>
                </w:p>
                <w:p w14:paraId="2D9378F9" w14:textId="77777777" w:rsidR="00E70FCE" w:rsidRPr="00E70FCE" w:rsidRDefault="00E70FCE" w:rsidP="00E70FCE">
                  <w:pPr>
                    <w:rPr>
                      <w:rFonts w:eastAsia="Aptos"/>
                      <w:color w:val="000000"/>
                      <w:kern w:val="0"/>
                      <w14:ligatures w14:val="none"/>
                    </w:rPr>
                  </w:pPr>
                  <w:r w:rsidRPr="00E70FCE">
                    <w:rPr>
                      <w:rFonts w:eastAsia="Aptos"/>
                      <w:i/>
                      <w:iCs/>
                      <w:color w:val="000000"/>
                      <w:kern w:val="0"/>
                      <w14:ligatures w14:val="none"/>
                    </w:rPr>
                    <w:t>“Power without love is reckless and abusive, and love without power is sentimental and anemic.  Power at its best is love implementing the demands of justice, and justice at its best is power correcting everything that stands against love.”  Dr. Martin Luther King, Jr. </w:t>
                  </w:r>
                </w:p>
                <w:p w14:paraId="2D134FBE" w14:textId="049736D4" w:rsidR="00E92FCB" w:rsidRPr="00A83EE7" w:rsidRDefault="00E70FCE" w:rsidP="0057409F">
                  <w:pPr>
                    <w:rPr>
                      <w:rFonts w:eastAsia="Aptos"/>
                      <w:color w:val="000000"/>
                      <w:kern w:val="0"/>
                      <w14:ligatures w14:val="none"/>
                    </w:rPr>
                  </w:pPr>
                  <w:r w:rsidRPr="00E70FCE">
                    <w:rPr>
                      <w:rFonts w:eastAsia="Aptos"/>
                      <w:color w:val="000000"/>
                      <w:kern w:val="0"/>
                      <w14:ligatures w14:val="none"/>
                    </w:rPr>
                    <w:t xml:space="preserve">As we move into election season, we ask that you consider your role as social workers and what drives you to this profession. You may have come into your education with existing deeply held beliefs about social justice, or you may be in the process of figuring out where you land on issues- both of those are great places to be in. Views on issues can and should be consistently evolving for all of us. This is especially true if we are doing the continual and intentional work of learning about policy issues. This month we want to draw your attention to the </w:t>
                  </w:r>
                  <w:hyperlink r:id="rId7" w:tooltip="https://www.socialworkers.org/News/News-Releases" w:history="1">
                    <w:r w:rsidRPr="00E70FCE">
                      <w:rPr>
                        <w:rStyle w:val="Hyperlink"/>
                        <w:rFonts w:eastAsia="Aptos"/>
                        <w:kern w:val="0"/>
                        <w14:ligatures w14:val="none"/>
                      </w:rPr>
                      <w:t>National Association of Social Workers and their News Releases</w:t>
                    </w:r>
                  </w:hyperlink>
                  <w:r w:rsidRPr="00E70FCE">
                    <w:rPr>
                      <w:rFonts w:eastAsia="Aptos"/>
                      <w:color w:val="000000"/>
                      <w:kern w:val="0"/>
                      <w14:ligatures w14:val="none"/>
                    </w:rPr>
                    <w:t>. Here you will find positions and statements put out by the NASW on a variety of topics, from endorsing political candidates to calling for police reform. These statements are excellent for students to read as each one articulates the grounding social work principles behind the stance. </w:t>
                  </w:r>
                </w:p>
                <w:tbl>
                  <w:tblPr>
                    <w:tblW w:w="5000" w:type="pct"/>
                    <w:tblCellSpacing w:w="0" w:type="dxa"/>
                    <w:tblCellMar>
                      <w:left w:w="0" w:type="dxa"/>
                      <w:right w:w="0" w:type="dxa"/>
                    </w:tblCellMar>
                    <w:tblLook w:val="04A0" w:firstRow="1" w:lastRow="0" w:firstColumn="1" w:lastColumn="0" w:noHBand="0" w:noVBand="1"/>
                  </w:tblPr>
                  <w:tblGrid>
                    <w:gridCol w:w="900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71BECB04" w14:textId="77777777" w:rsidR="00E70FCE" w:rsidRPr="00E70FCE" w:rsidRDefault="00E70FCE" w:rsidP="00E70FCE">
                  <w:pPr>
                    <w:rPr>
                      <w:rFonts w:eastAsia="Aptos"/>
                      <w:b/>
                      <w:bCs/>
                      <w:color w:val="70002E"/>
                      <w:kern w:val="0"/>
                      <w:sz w:val="28"/>
                      <w:szCs w:val="28"/>
                      <w14:ligatures w14:val="none"/>
                    </w:rPr>
                  </w:pPr>
                  <w:r w:rsidRPr="00E70FCE">
                    <w:rPr>
                      <w:rFonts w:eastAsia="Aptos"/>
                      <w:b/>
                      <w:bCs/>
                      <w:color w:val="70002E"/>
                      <w:kern w:val="0"/>
                      <w:sz w:val="28"/>
                      <w:szCs w:val="28"/>
                      <w14:ligatures w14:val="none"/>
                    </w:rPr>
                    <w:lastRenderedPageBreak/>
                    <w:t>Register Today: Voting Is Social Work Webinar</w:t>
                  </w:r>
                </w:p>
                <w:p w14:paraId="3306D31D" w14:textId="71B07356" w:rsidR="0057409F" w:rsidRPr="00AA3367" w:rsidRDefault="00E70FCE" w:rsidP="0057409F">
                  <w:pPr>
                    <w:rPr>
                      <w:rFonts w:ascii="Aptos" w:eastAsia="Aptos" w:hAnsi="Aptos" w:cs="Aptos"/>
                      <w:kern w:val="0"/>
                      <w:sz w:val="24"/>
                      <w:szCs w:val="24"/>
                      <w14:ligatures w14:val="none"/>
                    </w:rPr>
                  </w:pPr>
                  <w:r>
                    <w:rPr>
                      <w:rFonts w:eastAsia="Aptos"/>
                      <w:b/>
                      <w:bCs/>
                      <w:color w:val="000000"/>
                      <w:kern w:val="0"/>
                      <w:sz w:val="24"/>
                      <w:szCs w:val="24"/>
                      <w14:ligatures w14:val="none"/>
                    </w:rPr>
                    <w:t>CSWE</w:t>
                  </w:r>
                </w:p>
                <w:p w14:paraId="1F05CBBB" w14:textId="3DE04723" w:rsidR="00E70FCE" w:rsidRPr="00E70FCE" w:rsidRDefault="00E70FCE" w:rsidP="00E70FCE">
                  <w:pPr>
                    <w:jc w:val="center"/>
                    <w:rPr>
                      <w:rFonts w:eastAsia="Aptos"/>
                      <w:kern w:val="0"/>
                      <w14:ligatures w14:val="none"/>
                    </w:rPr>
                  </w:pPr>
                  <w:r w:rsidRPr="00E70FCE">
                    <w:rPr>
                      <w:rFonts w:eastAsia="Aptos"/>
                      <w:kern w:val="0"/>
                      <w14:ligatures w14:val="none"/>
                    </w:rPr>
                    <w:drawing>
                      <wp:inline distT="0" distB="0" distL="0" distR="0" wp14:anchorId="113E5313" wp14:editId="3886BD21">
                        <wp:extent cx="2981325" cy="1219200"/>
                        <wp:effectExtent l="0" t="0" r="9525" b="0"/>
                        <wp:docPr id="279700847" name="Picture 12" descr="Logo featuring the word &quot;VOTING&quot; with a checkmark integrated into the letter &quot;V&quot; and the phrase &quot;is Social Work&quot; to the right. Design uses red, white, and blue colors, symbolizing a connection between voting and social work advoca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700847" name="Picture 12" descr="Logo featuring the word &quot;VOTING&quot; with a checkmark integrated into the letter &quot;V&quot; and the phrase &quot;is Social Work&quot; to the right. Design uses red, white, and blue colors, symbolizing a connection between voting and social work advocacy.&#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1325" cy="1219200"/>
                                </a:xfrm>
                                <a:prstGeom prst="rect">
                                  <a:avLst/>
                                </a:prstGeom>
                                <a:noFill/>
                                <a:ln>
                                  <a:noFill/>
                                </a:ln>
                              </pic:spPr>
                            </pic:pic>
                          </a:graphicData>
                        </a:graphic>
                      </wp:inline>
                    </w:drawing>
                  </w:r>
                </w:p>
                <w:p w14:paraId="513FB76B" w14:textId="77777777" w:rsidR="00E70FCE" w:rsidRPr="00E70FCE" w:rsidRDefault="00E70FCE" w:rsidP="00E70FCE">
                  <w:pPr>
                    <w:rPr>
                      <w:rFonts w:eastAsia="Aptos"/>
                      <w:kern w:val="0"/>
                      <w14:ligatures w14:val="none"/>
                    </w:rPr>
                  </w:pPr>
                  <w:r w:rsidRPr="00E70FCE">
                    <w:rPr>
                      <w:rFonts w:eastAsia="Aptos"/>
                      <w:kern w:val="0"/>
                      <w14:ligatures w14:val="none"/>
                    </w:rPr>
                    <w:t>CSWE is partnering with Voting is Social Work to offer a voter mobilization webinar. As a social worker during this election year, your voice is critical. Imagine if all 700,000 social workers in the United States each registered three people to vote—we could change the political landscape. Join us for the "</w:t>
                  </w:r>
                  <w:hyperlink r:id="rId9" w:tooltip="https://cswe.zoom.us/webinar/register/WN_nbTjHIEaTh-Nmn5whOYULA#/registration" w:history="1">
                    <w:r w:rsidRPr="00E70FCE">
                      <w:rPr>
                        <w:rStyle w:val="Hyperlink"/>
                        <w:rFonts w:eastAsia="Aptos"/>
                        <w:kern w:val="0"/>
                        <w14:ligatures w14:val="none"/>
                      </w:rPr>
                      <w:t>Electoral Activism: The Urgency is Now!</w:t>
                    </w:r>
                  </w:hyperlink>
                  <w:r w:rsidRPr="00E70FCE">
                    <w:rPr>
                      <w:rFonts w:eastAsia="Aptos"/>
                      <w:kern w:val="0"/>
                      <w14:ligatures w14:val="none"/>
                    </w:rPr>
                    <w:t xml:space="preserve">" webinar on Thursday, September 26, 2024, from 1:00–2:00 PM (ET). Attendees will gain insights on how to leverage their skills through voter engagement and bring awareness to their clients, communities, and the profession. Register now and be part of this critical movement. </w:t>
                  </w:r>
                  <w:hyperlink r:id="rId10" w:tooltip="https://cswe.zoom.us/webinar/register/WN_nbTjHIEaTh-Nmn5whOYULA#/registration" w:history="1">
                    <w:r w:rsidRPr="00E70FCE">
                      <w:rPr>
                        <w:rStyle w:val="Hyperlink"/>
                        <w:rFonts w:eastAsia="Aptos"/>
                        <w:kern w:val="0"/>
                        <w14:ligatures w14:val="none"/>
                      </w:rPr>
                      <w:t>Register here</w:t>
                    </w:r>
                  </w:hyperlink>
                  <w:r w:rsidRPr="00E70FCE">
                    <w:rPr>
                      <w:rFonts w:eastAsia="Aptos"/>
                      <w:kern w:val="0"/>
                      <w14:ligatures w14:val="none"/>
                    </w:rPr>
                    <w:t>.</w:t>
                  </w:r>
                </w:p>
                <w:p w14:paraId="5C76DE47" w14:textId="349A1361" w:rsidR="0004769E" w:rsidRPr="0057409F" w:rsidRDefault="00E70FCE" w:rsidP="0057409F">
                  <w:pPr>
                    <w:rPr>
                      <w:rFonts w:eastAsia="Aptos"/>
                      <w:kern w:val="0"/>
                      <w14:ligatures w14:val="none"/>
                    </w:rPr>
                  </w:pPr>
                  <w:hyperlink r:id="rId11" w:tooltip="Original URL: https://cswe.zoom.us/webinar/register/WN_nbTjHIEaTh-Nmn5whOYULA#/registration. Click or tap if you trust this link." w:history="1">
                    <w:r w:rsidRPr="00E70FCE">
                      <w:rPr>
                        <w:rStyle w:val="Hyperlink"/>
                        <w:rFonts w:eastAsia="Aptos"/>
                        <w:kern w:val="0"/>
                        <w14:ligatures w14:val="none"/>
                      </w:rPr>
                      <w:t>https://cswe.zoom.us/webinar/register/WN_nbTjHIEaTh-Nmn5whOYULA#/registration</w:t>
                    </w:r>
                  </w:hyperlink>
                </w:p>
                <w:tbl>
                  <w:tblPr>
                    <w:tblW w:w="5000" w:type="pct"/>
                    <w:tblCellSpacing w:w="0" w:type="dxa"/>
                    <w:tblCellMar>
                      <w:left w:w="0" w:type="dxa"/>
                      <w:right w:w="0" w:type="dxa"/>
                    </w:tblCellMar>
                    <w:tblLook w:val="04A0" w:firstRow="1" w:lastRow="0" w:firstColumn="1" w:lastColumn="0" w:noHBand="0" w:noVBand="1"/>
                  </w:tblPr>
                  <w:tblGrid>
                    <w:gridCol w:w="900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4E664F2" w14:textId="5647C7F6" w:rsidR="0057409F" w:rsidRPr="0057409F" w:rsidRDefault="00E70FCE" w:rsidP="0057409F">
                  <w:pPr>
                    <w:rPr>
                      <w:rFonts w:eastAsia="Aptos"/>
                      <w:b/>
                      <w:bCs/>
                      <w:color w:val="70002E"/>
                      <w:kern w:val="0"/>
                      <w:sz w:val="28"/>
                      <w:szCs w:val="28"/>
                      <w14:ligatures w14:val="none"/>
                    </w:rPr>
                  </w:pPr>
                  <w:r>
                    <w:rPr>
                      <w:rFonts w:eastAsia="Aptos"/>
                      <w:b/>
                      <w:bCs/>
                      <w:color w:val="70002E"/>
                      <w:kern w:val="0"/>
                      <w:sz w:val="28"/>
                      <w:szCs w:val="28"/>
                      <w14:ligatures w14:val="none"/>
                    </w:rPr>
                    <w:t>Canvas</w:t>
                  </w:r>
                </w:p>
                <w:p w14:paraId="0553C701" w14:textId="0491931D" w:rsidR="00E92FCB" w:rsidRPr="0004769E" w:rsidRDefault="00E70FCE" w:rsidP="0059065E">
                  <w:pPr>
                    <w:rPr>
                      <w:rFonts w:eastAsia="Aptos"/>
                      <w:color w:val="000000"/>
                      <w:kern w:val="0"/>
                      <w14:ligatures w14:val="none"/>
                    </w:rPr>
                  </w:pPr>
                  <w:r w:rsidRPr="00E70FCE">
                    <w:rPr>
                      <w:rFonts w:eastAsia="Aptos"/>
                      <w:color w:val="000000"/>
                      <w:kern w:val="0"/>
                      <w14:ligatures w14:val="none"/>
                    </w:rPr>
                    <w:t>We are now using Canvas as our sole Learning Management System (LMS). We know this is bumpy and there is a learning curve. Please reach out to your instructor with specific needs/concerns if something looks odd or is confusing. Screen shots help!</w:t>
                  </w:r>
                </w:p>
                <w:tbl>
                  <w:tblPr>
                    <w:tblW w:w="5000" w:type="pct"/>
                    <w:tblCellSpacing w:w="0" w:type="dxa"/>
                    <w:tblCellMar>
                      <w:left w:w="0" w:type="dxa"/>
                      <w:right w:w="0" w:type="dxa"/>
                    </w:tblCellMar>
                    <w:tblLook w:val="04A0" w:firstRow="1" w:lastRow="0" w:firstColumn="1" w:lastColumn="0" w:noHBand="0" w:noVBand="1"/>
                  </w:tblPr>
                  <w:tblGrid>
                    <w:gridCol w:w="900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5E9685C" w14:textId="72BF01EA" w:rsidR="00DC70CB" w:rsidRPr="00E70FCE" w:rsidRDefault="00E70FCE" w:rsidP="00DC70CB">
                  <w:pPr>
                    <w:rPr>
                      <w:rFonts w:eastAsia="Aptos"/>
                      <w:b/>
                      <w:bCs/>
                      <w:color w:val="70002E"/>
                      <w:kern w:val="0"/>
                      <w:sz w:val="28"/>
                      <w:szCs w:val="28"/>
                      <w14:ligatures w14:val="none"/>
                    </w:rPr>
                  </w:pPr>
                  <w:r w:rsidRPr="00E70FCE">
                    <w:rPr>
                      <w:rFonts w:eastAsia="Aptos"/>
                      <w:b/>
                      <w:bCs/>
                      <w:color w:val="70002E"/>
                      <w:kern w:val="0"/>
                      <w:sz w:val="28"/>
                      <w:szCs w:val="28"/>
                      <w14:ligatures w14:val="none"/>
                    </w:rPr>
                    <w:t>Handbooks</w:t>
                  </w:r>
                </w:p>
                <w:p w14:paraId="779A02E2" w14:textId="77777777" w:rsidR="00E70FCE" w:rsidRPr="00E70FCE" w:rsidRDefault="00E70FCE" w:rsidP="00E70FCE">
                  <w:pPr>
                    <w:rPr>
                      <w:rFonts w:eastAsia="Aptos"/>
                      <w:color w:val="000000"/>
                      <w:kern w:val="0"/>
                      <w14:ligatures w14:val="none"/>
                    </w:rPr>
                  </w:pPr>
                  <w:r w:rsidRPr="00E70FCE">
                    <w:rPr>
                      <w:rFonts w:eastAsia="Aptos"/>
                      <w:color w:val="000000"/>
                      <w:kern w:val="0"/>
                      <w14:ligatures w14:val="none"/>
                    </w:rPr>
                    <w:t>UM School of Social Work Handbooks are where you can find all the most recent policies for each program. Please review the handbook for your respective program: </w:t>
                  </w:r>
                </w:p>
                <w:p w14:paraId="6A6D9694" w14:textId="77777777" w:rsidR="00E70FCE" w:rsidRPr="00E70FCE" w:rsidRDefault="00E70FCE" w:rsidP="00E70FCE">
                  <w:pPr>
                    <w:rPr>
                      <w:rFonts w:eastAsia="Aptos"/>
                      <w:color w:val="000000"/>
                      <w:kern w:val="0"/>
                      <w14:ligatures w14:val="none"/>
                    </w:rPr>
                  </w:pPr>
                  <w:hyperlink r:id="rId12" w:tooltip="https://www.umt.edu/social-work/bachelor-of-social-work/Curriculum/bsw-handbook-2024-25.pdf" w:history="1">
                    <w:r w:rsidRPr="00E70FCE">
                      <w:rPr>
                        <w:rStyle w:val="Hyperlink"/>
                        <w:rFonts w:eastAsia="Aptos"/>
                        <w:kern w:val="0"/>
                        <w14:ligatures w14:val="none"/>
                      </w:rPr>
                      <w:t>BSW Handbook</w:t>
                    </w:r>
                  </w:hyperlink>
                </w:p>
                <w:p w14:paraId="09369CFC" w14:textId="77777777" w:rsidR="00E70FCE" w:rsidRPr="00E70FCE" w:rsidRDefault="00E70FCE" w:rsidP="00E70FCE">
                  <w:pPr>
                    <w:rPr>
                      <w:rFonts w:eastAsia="Aptos"/>
                      <w:color w:val="000000"/>
                      <w:kern w:val="0"/>
                      <w14:ligatures w14:val="none"/>
                    </w:rPr>
                  </w:pPr>
                  <w:hyperlink r:id="rId13" w:tooltip="https://www.umt.edu/social-work/master-of-social-work/on-campus-program/c-msw-curriculum/msw-campus-handboook-24-25.pdf" w:history="1">
                    <w:r w:rsidRPr="00E70FCE">
                      <w:rPr>
                        <w:rStyle w:val="Hyperlink"/>
                        <w:rFonts w:eastAsia="Aptos"/>
                        <w:kern w:val="0"/>
                        <w14:ligatures w14:val="none"/>
                      </w:rPr>
                      <w:t>MSW In Person Handbook</w:t>
                    </w:r>
                  </w:hyperlink>
                </w:p>
                <w:p w14:paraId="0F3134A2" w14:textId="77777777" w:rsidR="00E70FCE" w:rsidRPr="00E70FCE" w:rsidRDefault="00E70FCE" w:rsidP="00E70FCE">
                  <w:pPr>
                    <w:rPr>
                      <w:rFonts w:eastAsia="Aptos"/>
                      <w:color w:val="000000"/>
                      <w:kern w:val="0"/>
                      <w14:ligatures w14:val="none"/>
                    </w:rPr>
                  </w:pPr>
                  <w:hyperlink r:id="rId14" w:tooltip="https://www.umt.edu/social-work/master-of-social-work/advanced-standing-program/curriculum/2024-msw-as-handboook.pdf" w:history="1">
                    <w:r w:rsidRPr="00E70FCE">
                      <w:rPr>
                        <w:rStyle w:val="Hyperlink"/>
                        <w:rFonts w:eastAsia="Aptos"/>
                        <w:kern w:val="0"/>
                        <w14:ligatures w14:val="none"/>
                      </w:rPr>
                      <w:t>MSW Advanced Standing Handbook</w:t>
                    </w:r>
                  </w:hyperlink>
                </w:p>
                <w:p w14:paraId="20450454" w14:textId="68BCD26F" w:rsidR="000D24BF" w:rsidRPr="000D24BF" w:rsidRDefault="00E70FCE" w:rsidP="00DC70CB">
                  <w:pPr>
                    <w:rPr>
                      <w:rFonts w:eastAsia="Aptos"/>
                      <w:color w:val="000000"/>
                      <w:kern w:val="0"/>
                      <w14:ligatures w14:val="none"/>
                    </w:rPr>
                  </w:pPr>
                  <w:hyperlink r:id="rId15" w:tooltip="https://www.umt.edu/social-work/master-of-social-work/online-asynchronous-program/o-msw-curriculum/msw-online-handbook-24-25.pdf" w:history="1">
                    <w:r w:rsidRPr="00E70FCE">
                      <w:rPr>
                        <w:rStyle w:val="Hyperlink"/>
                        <w:rFonts w:eastAsia="Aptos"/>
                        <w:kern w:val="0"/>
                        <w14:ligatures w14:val="none"/>
                      </w:rPr>
                      <w:t>Online MSW Handbook</w:t>
                    </w:r>
                  </w:hyperlink>
                </w:p>
                <w:tbl>
                  <w:tblPr>
                    <w:tblW w:w="5000" w:type="pct"/>
                    <w:tblCellSpacing w:w="0" w:type="dxa"/>
                    <w:tblCellMar>
                      <w:left w:w="0" w:type="dxa"/>
                      <w:right w:w="0" w:type="dxa"/>
                    </w:tblCellMar>
                    <w:tblLook w:val="04A0" w:firstRow="1" w:lastRow="0" w:firstColumn="1" w:lastColumn="0" w:noHBand="0" w:noVBand="1"/>
                  </w:tblPr>
                  <w:tblGrid>
                    <w:gridCol w:w="900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C7C89A3" w14:textId="77777777" w:rsidR="00E70FCE" w:rsidRPr="00E70FCE" w:rsidRDefault="00E70FCE" w:rsidP="00E70FCE">
                  <w:pPr>
                    <w:rPr>
                      <w:rFonts w:eastAsia="Aptos"/>
                      <w:b/>
                      <w:bCs/>
                      <w:color w:val="70002E"/>
                      <w:kern w:val="0"/>
                      <w:sz w:val="28"/>
                      <w:szCs w:val="28"/>
                      <w14:ligatures w14:val="none"/>
                    </w:rPr>
                  </w:pPr>
                  <w:r w:rsidRPr="00E70FCE">
                    <w:rPr>
                      <w:rFonts w:eastAsia="Aptos"/>
                      <w:b/>
                      <w:bCs/>
                      <w:color w:val="70002E"/>
                      <w:kern w:val="0"/>
                      <w:sz w:val="28"/>
                      <w:szCs w:val="28"/>
                      <w14:ligatures w14:val="none"/>
                    </w:rPr>
                    <w:t>Restorative Justice: Please attend to learn more and get involved </w:t>
                  </w:r>
                </w:p>
                <w:p w14:paraId="0FE1DB92" w14:textId="7E3CDA6D" w:rsidR="00A83EE7" w:rsidRPr="00E92FCB" w:rsidRDefault="00A83EE7" w:rsidP="00A83EE7">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E70FCE">
                    <w:rPr>
                      <w:rFonts w:eastAsia="Aptos"/>
                      <w:b/>
                      <w:bCs/>
                      <w:color w:val="000000"/>
                      <w:kern w:val="0"/>
                      <w:sz w:val="24"/>
                      <w:szCs w:val="24"/>
                      <w14:ligatures w14:val="none"/>
                    </w:rPr>
                    <w:t>Dr. Jen Molloy</w:t>
                  </w:r>
                </w:p>
                <w:p w14:paraId="4793A2D2" w14:textId="77777777" w:rsidR="00E70FCE" w:rsidRPr="00E70FCE" w:rsidRDefault="00E70FCE" w:rsidP="00E70FCE">
                  <w:pPr>
                    <w:rPr>
                      <w:rFonts w:eastAsia="Aptos"/>
                      <w:color w:val="000000"/>
                      <w:kern w:val="0"/>
                      <w14:ligatures w14:val="none"/>
                    </w:rPr>
                  </w:pPr>
                  <w:r w:rsidRPr="00E70FCE">
                    <w:rPr>
                      <w:rFonts w:eastAsia="Aptos"/>
                      <w:color w:val="000000"/>
                      <w:kern w:val="0"/>
                      <w14:ligatures w14:val="none"/>
                    </w:rPr>
                    <w:t>The Missoula County Community Justice Department is hosting a</w:t>
                  </w:r>
                  <w:r w:rsidRPr="00E70FCE">
                    <w:rPr>
                      <w:rFonts w:eastAsia="Aptos"/>
                      <w:b/>
                      <w:bCs/>
                      <w:color w:val="000000"/>
                      <w:kern w:val="0"/>
                      <w14:ligatures w14:val="none"/>
                    </w:rPr>
                    <w:t> Lunch and Learn on Restorative Justice (RJ)</w:t>
                  </w:r>
                  <w:r w:rsidRPr="00E70FCE">
                    <w:rPr>
                      <w:rFonts w:eastAsia="Aptos"/>
                      <w:color w:val="000000"/>
                      <w:kern w:val="0"/>
                      <w14:ligatures w14:val="none"/>
                    </w:rPr>
                    <w:t xml:space="preserve">. I will be providing an overview and leading the discussion on </w:t>
                  </w:r>
                  <w:r w:rsidRPr="00E70FCE">
                    <w:rPr>
                      <w:rFonts w:eastAsia="Aptos"/>
                      <w:b/>
                      <w:bCs/>
                      <w:color w:val="000000"/>
                      <w:kern w:val="0"/>
                      <w14:ligatures w14:val="none"/>
                    </w:rPr>
                    <w:t xml:space="preserve">September 18th at 12PM, in the Missoula County Courthouse - Sophia </w:t>
                  </w:r>
                  <w:proofErr w:type="spellStart"/>
                  <w:r w:rsidRPr="00E70FCE">
                    <w:rPr>
                      <w:rFonts w:eastAsia="Aptos"/>
                      <w:b/>
                      <w:bCs/>
                      <w:color w:val="000000"/>
                      <w:kern w:val="0"/>
                      <w14:ligatures w14:val="none"/>
                    </w:rPr>
                    <w:t>Moiese</w:t>
                  </w:r>
                  <w:proofErr w:type="spellEnd"/>
                  <w:r w:rsidRPr="00E70FCE">
                    <w:rPr>
                      <w:rFonts w:eastAsia="Aptos"/>
                      <w:b/>
                      <w:bCs/>
                      <w:color w:val="000000"/>
                      <w:kern w:val="0"/>
                      <w14:ligatures w14:val="none"/>
                    </w:rPr>
                    <w:t xml:space="preserve"> Room</w:t>
                  </w:r>
                  <w:r w:rsidRPr="00E70FCE">
                    <w:rPr>
                      <w:rFonts w:eastAsia="Aptos"/>
                      <w:color w:val="000000"/>
                      <w:kern w:val="0"/>
                      <w14:ligatures w14:val="none"/>
                    </w:rPr>
                    <w:t> (across from Liquid Planet). </w:t>
                  </w:r>
                </w:p>
                <w:p w14:paraId="05DA2144" w14:textId="77777777" w:rsidR="00E70FCE" w:rsidRPr="00E70FCE" w:rsidRDefault="00E70FCE" w:rsidP="00E70FCE">
                  <w:pPr>
                    <w:rPr>
                      <w:rFonts w:eastAsia="Aptos"/>
                      <w:color w:val="000000"/>
                      <w:kern w:val="0"/>
                      <w14:ligatures w14:val="none"/>
                    </w:rPr>
                  </w:pPr>
                  <w:proofErr w:type="gramStart"/>
                  <w:r w:rsidRPr="00E70FCE">
                    <w:rPr>
                      <w:rFonts w:eastAsia="Aptos"/>
                      <w:color w:val="000000"/>
                      <w:kern w:val="0"/>
                      <w14:ligatures w14:val="none"/>
                    </w:rPr>
                    <w:t>The Lunch</w:t>
                  </w:r>
                  <w:proofErr w:type="gramEnd"/>
                  <w:r w:rsidRPr="00E70FCE">
                    <w:rPr>
                      <w:rFonts w:eastAsia="Aptos"/>
                      <w:color w:val="000000"/>
                      <w:kern w:val="0"/>
                      <w14:ligatures w14:val="none"/>
                    </w:rPr>
                    <w:t xml:space="preserve"> and Learn will answer the following questions:</w:t>
                  </w:r>
                </w:p>
                <w:p w14:paraId="1C3AF26A" w14:textId="77777777" w:rsidR="00E70FCE" w:rsidRPr="00E70FCE" w:rsidRDefault="00E70FCE" w:rsidP="00E70FCE">
                  <w:pPr>
                    <w:numPr>
                      <w:ilvl w:val="0"/>
                      <w:numId w:val="21"/>
                    </w:numPr>
                    <w:rPr>
                      <w:rFonts w:eastAsia="Aptos"/>
                      <w:color w:val="000000"/>
                      <w:kern w:val="0"/>
                      <w14:ligatures w14:val="none"/>
                    </w:rPr>
                  </w:pPr>
                  <w:r w:rsidRPr="00E70FCE">
                    <w:rPr>
                      <w:rFonts w:eastAsia="Aptos"/>
                      <w:color w:val="000000"/>
                      <w:kern w:val="0"/>
                      <w14:ligatures w14:val="none"/>
                    </w:rPr>
                    <w:t xml:space="preserve">What is RJ? What </w:t>
                  </w:r>
                  <w:proofErr w:type="gramStart"/>
                  <w:r w:rsidRPr="00E70FCE">
                    <w:rPr>
                      <w:rFonts w:eastAsia="Aptos"/>
                      <w:color w:val="000000"/>
                      <w:kern w:val="0"/>
                      <w14:ligatures w14:val="none"/>
                    </w:rPr>
                    <w:t>it isn’t</w:t>
                  </w:r>
                  <w:proofErr w:type="gramEnd"/>
                  <w:r w:rsidRPr="00E70FCE">
                    <w:rPr>
                      <w:rFonts w:eastAsia="Aptos"/>
                      <w:color w:val="000000"/>
                      <w:kern w:val="0"/>
                      <w14:ligatures w14:val="none"/>
                    </w:rPr>
                    <w:t>?</w:t>
                  </w:r>
                </w:p>
                <w:p w14:paraId="1C7295A4" w14:textId="77777777" w:rsidR="00E70FCE" w:rsidRPr="00E70FCE" w:rsidRDefault="00E70FCE" w:rsidP="00E70FCE">
                  <w:pPr>
                    <w:numPr>
                      <w:ilvl w:val="0"/>
                      <w:numId w:val="21"/>
                    </w:numPr>
                    <w:rPr>
                      <w:rFonts w:eastAsia="Aptos"/>
                      <w:color w:val="000000"/>
                      <w:kern w:val="0"/>
                      <w14:ligatures w14:val="none"/>
                    </w:rPr>
                  </w:pPr>
                  <w:r w:rsidRPr="00E70FCE">
                    <w:rPr>
                      <w:rFonts w:eastAsia="Aptos"/>
                      <w:color w:val="000000"/>
                      <w:kern w:val="0"/>
                      <w14:ligatures w14:val="none"/>
                    </w:rPr>
                    <w:t>What does Missoula have currently?</w:t>
                  </w:r>
                </w:p>
                <w:p w14:paraId="72E372D7" w14:textId="77777777" w:rsidR="00E70FCE" w:rsidRPr="00E70FCE" w:rsidRDefault="00E70FCE" w:rsidP="00E70FCE">
                  <w:pPr>
                    <w:numPr>
                      <w:ilvl w:val="0"/>
                      <w:numId w:val="21"/>
                    </w:numPr>
                    <w:rPr>
                      <w:rFonts w:eastAsia="Aptos"/>
                      <w:color w:val="000000"/>
                      <w:kern w:val="0"/>
                      <w14:ligatures w14:val="none"/>
                    </w:rPr>
                  </w:pPr>
                  <w:r w:rsidRPr="00E70FCE">
                    <w:rPr>
                      <w:rFonts w:eastAsia="Aptos"/>
                      <w:color w:val="000000"/>
                      <w:kern w:val="0"/>
                      <w14:ligatures w14:val="none"/>
                    </w:rPr>
                    <w:t>What are other communities doing?</w:t>
                  </w:r>
                </w:p>
                <w:p w14:paraId="1AB9A023" w14:textId="77777777" w:rsidR="00E70FCE" w:rsidRPr="00E70FCE" w:rsidRDefault="00E70FCE" w:rsidP="00E70FCE">
                  <w:pPr>
                    <w:numPr>
                      <w:ilvl w:val="0"/>
                      <w:numId w:val="21"/>
                    </w:numPr>
                    <w:rPr>
                      <w:rFonts w:eastAsia="Aptos"/>
                      <w:color w:val="000000"/>
                      <w:kern w:val="0"/>
                      <w14:ligatures w14:val="none"/>
                    </w:rPr>
                  </w:pPr>
                  <w:r w:rsidRPr="00E70FCE">
                    <w:rPr>
                      <w:rFonts w:eastAsia="Aptos"/>
                      <w:color w:val="000000"/>
                      <w:kern w:val="0"/>
                      <w14:ligatures w14:val="none"/>
                    </w:rPr>
                    <w:t>What resistance is there to RJ?</w:t>
                  </w:r>
                </w:p>
                <w:p w14:paraId="5E412645" w14:textId="684F9227" w:rsidR="00E70FCE" w:rsidRPr="00E70FCE" w:rsidRDefault="00E70FCE" w:rsidP="00E70FCE">
                  <w:pPr>
                    <w:rPr>
                      <w:rFonts w:eastAsia="Aptos"/>
                      <w:color w:val="000000"/>
                      <w:kern w:val="0"/>
                      <w14:ligatures w14:val="none"/>
                    </w:rPr>
                  </w:pPr>
                  <w:r w:rsidRPr="00E70FCE">
                    <w:rPr>
                      <w:rFonts w:eastAsia="Aptos"/>
                      <w:color w:val="000000"/>
                      <w:kern w:val="0"/>
                      <w14:ligatures w14:val="none"/>
                    </w:rPr>
                    <w:t>Intended Outcomes: meet others interested in RJ, increase &amp; build common understanding of RJ continuum, name concerns, cover projects in Missoula</w:t>
                  </w:r>
                  <w:r>
                    <w:rPr>
                      <w:rFonts w:eastAsia="Aptos"/>
                      <w:color w:val="000000"/>
                      <w:kern w:val="0"/>
                      <w14:ligatures w14:val="none"/>
                    </w:rPr>
                    <w:t>.</w:t>
                  </w:r>
                </w:p>
                <w:p w14:paraId="7BE75474" w14:textId="77A33A7B" w:rsidR="003D502B" w:rsidRPr="000D24BF" w:rsidRDefault="00E70FCE" w:rsidP="003D502B">
                  <w:pPr>
                    <w:rPr>
                      <w:rFonts w:eastAsia="Aptos"/>
                      <w:color w:val="000000"/>
                      <w:kern w:val="0"/>
                      <w14:ligatures w14:val="none"/>
                    </w:rPr>
                  </w:pPr>
                  <w:r w:rsidRPr="00E70FCE">
                    <w:rPr>
                      <w:rFonts w:eastAsia="Aptos"/>
                      <w:i/>
                      <w:iCs/>
                      <w:color w:val="000000"/>
                      <w:kern w:val="0"/>
                      <w14:ligatures w14:val="none"/>
                    </w:rPr>
                    <w:t xml:space="preserve">The Community Justice Department will be hosting monthly short, accessible, in-person/hybrid </w:t>
                  </w:r>
                  <w:proofErr w:type="gramStart"/>
                  <w:r w:rsidRPr="00E70FCE">
                    <w:rPr>
                      <w:rFonts w:eastAsia="Aptos"/>
                      <w:i/>
                      <w:iCs/>
                      <w:color w:val="000000"/>
                      <w:kern w:val="0"/>
                      <w14:ligatures w14:val="none"/>
                    </w:rPr>
                    <w:t>trainings</w:t>
                  </w:r>
                  <w:proofErr w:type="gramEnd"/>
                  <w:r w:rsidRPr="00E70FCE">
                    <w:rPr>
                      <w:rFonts w:eastAsia="Aptos"/>
                      <w:i/>
                      <w:iCs/>
                      <w:color w:val="000000"/>
                      <w:kern w:val="0"/>
                      <w14:ligatures w14:val="none"/>
                    </w:rPr>
                    <w:t xml:space="preserve">, that offer professionals across the legal, behavioral health, recovery, and houseless system of workers and community agencies to meet and collectively explore topics of shared concern. Future topics may </w:t>
                  </w:r>
                  <w:proofErr w:type="gramStart"/>
                  <w:r w:rsidRPr="00E70FCE">
                    <w:rPr>
                      <w:rFonts w:eastAsia="Aptos"/>
                      <w:i/>
                      <w:iCs/>
                      <w:color w:val="000000"/>
                      <w:kern w:val="0"/>
                      <w14:ligatures w14:val="none"/>
                    </w:rPr>
                    <w:t>include:</w:t>
                  </w:r>
                  <w:proofErr w:type="gramEnd"/>
                  <w:r w:rsidRPr="00E70FCE">
                    <w:rPr>
                      <w:rFonts w:eastAsia="Aptos"/>
                      <w:i/>
                      <w:iCs/>
                      <w:color w:val="000000"/>
                      <w:kern w:val="0"/>
                      <w14:ligatures w14:val="none"/>
                    </w:rPr>
                    <w:t xml:space="preserve"> Desistence of crime; Avoiding burnout; Trauma-informed departments; Traumatic Brain Injury. Reach out to Jenny Daniel, Justice Initiatives Manager, at jdaniel@missoulacounty.us to learn more and to RSVP for this event.</w:t>
                  </w:r>
                </w:p>
                <w:tbl>
                  <w:tblPr>
                    <w:tblW w:w="5000" w:type="pct"/>
                    <w:tblCellSpacing w:w="0" w:type="dxa"/>
                    <w:tblCellMar>
                      <w:left w:w="0" w:type="dxa"/>
                      <w:right w:w="0" w:type="dxa"/>
                    </w:tblCellMar>
                    <w:tblLook w:val="04A0" w:firstRow="1" w:lastRow="0" w:firstColumn="1" w:lastColumn="0" w:noHBand="0" w:noVBand="1"/>
                  </w:tblPr>
                  <w:tblGrid>
                    <w:gridCol w:w="9000"/>
                  </w:tblGrid>
                  <w:tr w:rsidR="003D502B" w:rsidRPr="000D24BF" w14:paraId="607FBDBC" w14:textId="77777777" w:rsidTr="0004477A">
                    <w:trPr>
                      <w:tblCellSpacing w:w="0" w:type="dxa"/>
                    </w:trPr>
                    <w:tc>
                      <w:tcPr>
                        <w:tcW w:w="0" w:type="auto"/>
                        <w:tcBorders>
                          <w:top w:val="single" w:sz="8" w:space="0" w:color="E0E0E0"/>
                          <w:left w:val="nil"/>
                          <w:bottom w:val="nil"/>
                          <w:right w:val="nil"/>
                        </w:tcBorders>
                        <w:vAlign w:val="center"/>
                        <w:hideMark/>
                      </w:tcPr>
                      <w:p w14:paraId="4DF8E541" w14:textId="77777777" w:rsidR="003D502B" w:rsidRPr="000D24BF" w:rsidRDefault="003D502B" w:rsidP="003D502B">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257B7CE" w14:textId="77777777" w:rsidR="003D502B" w:rsidRPr="003D502B" w:rsidRDefault="003D502B" w:rsidP="003D502B">
                  <w:pPr>
                    <w:rPr>
                      <w:rFonts w:eastAsia="Aptos"/>
                      <w:b/>
                      <w:bCs/>
                      <w:color w:val="70002E"/>
                      <w:kern w:val="0"/>
                      <w:sz w:val="28"/>
                      <w:szCs w:val="28"/>
                      <w14:ligatures w14:val="none"/>
                    </w:rPr>
                  </w:pPr>
                  <w:r w:rsidRPr="003D502B">
                    <w:rPr>
                      <w:rFonts w:eastAsia="Aptos"/>
                      <w:b/>
                      <w:bCs/>
                      <w:color w:val="70002E"/>
                      <w:kern w:val="0"/>
                      <w:sz w:val="28"/>
                      <w:szCs w:val="28"/>
                      <w14:ligatures w14:val="none"/>
                    </w:rPr>
                    <w:t>Recent Grad Spotlight: A BSW Graduate Continues to Lead Suicide Prevention Efforts </w:t>
                  </w:r>
                </w:p>
                <w:p w14:paraId="4B15BC82" w14:textId="12081E4E" w:rsidR="003D502B" w:rsidRPr="003D502B" w:rsidRDefault="003D502B" w:rsidP="003D502B">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Katie Karas</w:t>
                  </w:r>
                </w:p>
                <w:p w14:paraId="302161B5" w14:textId="5C7F46BD" w:rsidR="003D502B" w:rsidRPr="000D24BF" w:rsidRDefault="003D502B" w:rsidP="003D502B">
                  <w:pPr>
                    <w:rPr>
                      <w:rFonts w:eastAsia="Aptos"/>
                      <w:color w:val="000000"/>
                      <w:kern w:val="0"/>
                      <w14:ligatures w14:val="none"/>
                    </w:rPr>
                  </w:pPr>
                  <w:r w:rsidRPr="003D502B">
                    <w:rPr>
                      <w:rFonts w:eastAsia="Aptos"/>
                      <w:color w:val="000000"/>
                      <w:kern w:val="0"/>
                      <w14:ligatures w14:val="none"/>
                    </w:rPr>
                    <w:t xml:space="preserve">Brittany Blair completed an employment-based practicum as the Program Manager of the </w:t>
                  </w:r>
                  <w:hyperlink r:id="rId16" w:tooltip="https://dphhs.mt.gov/suicideprevention/988" w:history="1">
                    <w:r w:rsidRPr="003D502B">
                      <w:rPr>
                        <w:rStyle w:val="Hyperlink"/>
                        <w:rFonts w:eastAsia="Aptos"/>
                        <w:kern w:val="0"/>
                        <w14:ligatures w14:val="none"/>
                      </w:rPr>
                      <w:t>988</w:t>
                    </w:r>
                  </w:hyperlink>
                  <w:hyperlink r:id="rId17" w:tooltip="https://dphhs.mt.gov/suicideprevention/988" w:history="1">
                    <w:r w:rsidRPr="003D502B">
                      <w:rPr>
                        <w:rStyle w:val="Hyperlink"/>
                        <w:rFonts w:eastAsia="Aptos"/>
                        <w:kern w:val="0"/>
                        <w14:ligatures w14:val="none"/>
                      </w:rPr>
                      <w:t xml:space="preserve"> </w:t>
                    </w:r>
                  </w:hyperlink>
                  <w:r w:rsidRPr="003D502B">
                    <w:rPr>
                      <w:rFonts w:eastAsia="Aptos"/>
                      <w:color w:val="000000"/>
                      <w:kern w:val="0"/>
                      <w14:ligatures w14:val="none"/>
                    </w:rPr>
                    <w:t xml:space="preserve">Suicide &amp; Crisis Lifeline Services (also known as the National Suicide Prevention Lifeline Center) at Western Montana Mental Health Center during the 2023-2024 academic year. After graduating with </w:t>
                  </w:r>
                  <w:r w:rsidRPr="003D502B">
                    <w:rPr>
                      <w:rFonts w:eastAsia="Aptos"/>
                      <w:color w:val="000000"/>
                      <w:kern w:val="0"/>
                      <w14:ligatures w14:val="none"/>
                    </w:rPr>
                    <w:lastRenderedPageBreak/>
                    <w:t xml:space="preserve">her BSW degree in the spring of 2024, Brittany was excited to be promoted to the Director of this essential program! Over the last four years, she has played a significant part in the program’s success in serving individuals experiencing crises in seven local Montana counties. In her current role as Director, Brittany provides supervision of crisis call specialists, manages two state awarded grants and one federally awarded grant, maintains accreditations for 988, and fosters relationships with community and agency partners. Brittany's professional growth, both during her BSW program and following graduation, </w:t>
                  </w:r>
                  <w:proofErr w:type="gramStart"/>
                  <w:r w:rsidRPr="003D502B">
                    <w:rPr>
                      <w:rFonts w:eastAsia="Aptos"/>
                      <w:color w:val="000000"/>
                      <w:kern w:val="0"/>
                      <w14:ligatures w14:val="none"/>
                    </w:rPr>
                    <w:t>are</w:t>
                  </w:r>
                  <w:proofErr w:type="gramEnd"/>
                  <w:r w:rsidRPr="003D502B">
                    <w:rPr>
                      <w:rFonts w:eastAsia="Aptos"/>
                      <w:color w:val="000000"/>
                      <w:kern w:val="0"/>
                      <w14:ligatures w14:val="none"/>
                    </w:rPr>
                    <w:t xml:space="preserve"> a great example of the phenomenal work that our BSW students and graduates do in Missoula and around our state. </w:t>
                  </w:r>
                </w:p>
                <w:tbl>
                  <w:tblPr>
                    <w:tblW w:w="5000" w:type="pct"/>
                    <w:tblCellSpacing w:w="0" w:type="dxa"/>
                    <w:tblCellMar>
                      <w:left w:w="0" w:type="dxa"/>
                      <w:right w:w="0" w:type="dxa"/>
                    </w:tblCellMar>
                    <w:tblLook w:val="04A0" w:firstRow="1" w:lastRow="0" w:firstColumn="1" w:lastColumn="0" w:noHBand="0" w:noVBand="1"/>
                  </w:tblPr>
                  <w:tblGrid>
                    <w:gridCol w:w="9000"/>
                  </w:tblGrid>
                  <w:tr w:rsidR="003D502B" w:rsidRPr="000D24BF" w14:paraId="2CB61198" w14:textId="77777777" w:rsidTr="0004477A">
                    <w:trPr>
                      <w:tblCellSpacing w:w="0" w:type="dxa"/>
                    </w:trPr>
                    <w:tc>
                      <w:tcPr>
                        <w:tcW w:w="0" w:type="auto"/>
                        <w:tcBorders>
                          <w:top w:val="single" w:sz="8" w:space="0" w:color="E0E0E0"/>
                          <w:left w:val="nil"/>
                          <w:bottom w:val="nil"/>
                          <w:right w:val="nil"/>
                        </w:tcBorders>
                        <w:vAlign w:val="center"/>
                        <w:hideMark/>
                      </w:tcPr>
                      <w:p w14:paraId="54F3EC1E" w14:textId="77777777" w:rsidR="003D502B" w:rsidRPr="000D24BF" w:rsidRDefault="003D502B" w:rsidP="003D502B">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C9E2ECE" w14:textId="77777777" w:rsidR="003D502B" w:rsidRPr="003D502B" w:rsidRDefault="003D502B" w:rsidP="003D502B">
                  <w:pPr>
                    <w:rPr>
                      <w:rFonts w:eastAsia="Aptos"/>
                      <w:b/>
                      <w:bCs/>
                      <w:color w:val="70002E"/>
                      <w:kern w:val="0"/>
                      <w:sz w:val="28"/>
                      <w:szCs w:val="28"/>
                      <w14:ligatures w14:val="none"/>
                    </w:rPr>
                  </w:pPr>
                  <w:r w:rsidRPr="003D502B">
                    <w:rPr>
                      <w:rFonts w:eastAsia="Aptos"/>
                      <w:b/>
                      <w:bCs/>
                      <w:color w:val="70002E"/>
                      <w:kern w:val="0"/>
                      <w:sz w:val="28"/>
                      <w:szCs w:val="28"/>
                      <w14:ligatures w14:val="none"/>
                    </w:rPr>
                    <w:t>Faculty News: UM's SSW Faculty Member Appointed to National Leadership Role</w:t>
                  </w:r>
                </w:p>
                <w:p w14:paraId="050D727C" w14:textId="77777777" w:rsidR="003D502B" w:rsidRPr="003D502B" w:rsidRDefault="003D502B" w:rsidP="003D502B">
                  <w:pPr>
                    <w:rPr>
                      <w:rFonts w:eastAsia="Aptos"/>
                      <w:color w:val="000000"/>
                      <w:kern w:val="0"/>
                      <w14:ligatures w14:val="none"/>
                    </w:rPr>
                  </w:pPr>
                  <w:r w:rsidRPr="003D502B">
                    <w:rPr>
                      <w:rFonts w:eastAsia="Aptos"/>
                      <w:color w:val="000000"/>
                      <w:kern w:val="0"/>
                      <w14:ligatures w14:val="none"/>
                    </w:rPr>
                    <w:t>The Council of Social Work Education (CSWE) Board of Directors appointed Dr. Phyllis Ngai, Clinical Associate Professor, as a member of the CSWE Council on Global Learning and Practice (CGLP) for a 3-year term effective July 1, 2024-June 30, 2027. CGLP works in concert with the Commission on Global Social Work Education, with specific goals of developing the CSWE agenda for understanding, stimulating the international parameters of social work education, and shaping the accreditation process. </w:t>
                  </w:r>
                </w:p>
                <w:p w14:paraId="6FEDAFF9" w14:textId="77777777" w:rsidR="003D502B" w:rsidRPr="003D502B" w:rsidRDefault="003D502B" w:rsidP="003D502B">
                  <w:pPr>
                    <w:rPr>
                      <w:rFonts w:eastAsia="Aptos"/>
                      <w:color w:val="000000"/>
                      <w:kern w:val="0"/>
                      <w14:ligatures w14:val="none"/>
                    </w:rPr>
                  </w:pPr>
                  <w:r w:rsidRPr="003D502B">
                    <w:rPr>
                      <w:rFonts w:eastAsia="Aptos"/>
                      <w:color w:val="000000"/>
                      <w:kern w:val="0"/>
                      <w14:ligatures w14:val="none"/>
                    </w:rPr>
                    <w:t>Dr. Hilary Weaver, Chair of CSWE Board of Directors, explains in the appointment letter: CGLP Members are entrusted with a pivotal role in shaping the future of social work education and upholding the highest standards of social work education in the areas of global learning and practice. This appointment recognizes Council members’ outstanding reputation, and the trust placed in the Council members’ qualifications and abilities by the social work community. Council members’ expertise and insights will contribute to promoting excellence and advancing the quality of social work programs nationwide. </w:t>
                  </w:r>
                </w:p>
                <w:p w14:paraId="7F925182" w14:textId="5F565450" w:rsidR="003D502B" w:rsidRPr="000D24BF" w:rsidRDefault="003D502B" w:rsidP="003D502B">
                  <w:pPr>
                    <w:rPr>
                      <w:rFonts w:eastAsia="Aptos"/>
                      <w:color w:val="000000"/>
                      <w:kern w:val="0"/>
                      <w14:ligatures w14:val="none"/>
                    </w:rPr>
                  </w:pPr>
                  <w:r w:rsidRPr="003D502B">
                    <w:rPr>
                      <w:rFonts w:eastAsia="Aptos"/>
                      <w:color w:val="000000"/>
                      <w:kern w:val="0"/>
                      <w14:ligatures w14:val="none"/>
                    </w:rPr>
                    <w:t xml:space="preserve">The </w:t>
                  </w:r>
                  <w:hyperlink r:id="rId18" w:tooltip="https://www.cswe.org/about-cswe/governance/governance-groups/commission-on-global-social-work-education/" w:history="1">
                    <w:r w:rsidRPr="003D502B">
                      <w:rPr>
                        <w:rStyle w:val="Hyperlink"/>
                        <w:rFonts w:eastAsia="Aptos"/>
                        <w:kern w:val="0"/>
                        <w14:ligatures w14:val="none"/>
                      </w:rPr>
                      <w:t>Global Commission on Social Work Education</w:t>
                    </w:r>
                  </w:hyperlink>
                  <w:r w:rsidRPr="003D502B">
                    <w:rPr>
                      <w:rFonts w:eastAsia="Aptos"/>
                      <w:color w:val="000000"/>
                      <w:kern w:val="0"/>
                      <w14:ligatures w14:val="none"/>
                    </w:rPr>
                    <w:t xml:space="preserve">’s charge and the </w:t>
                  </w:r>
                  <w:hyperlink r:id="rId19" w:tooltip="https://www.cswe.org/about-cswe/governance/governance-groups/commission-on-global-social-work-education/council-on-global-learning-and-practice/" w:history="1">
                    <w:r w:rsidRPr="003D502B">
                      <w:rPr>
                        <w:rStyle w:val="Hyperlink"/>
                        <w:rFonts w:eastAsia="Aptos"/>
                        <w:kern w:val="0"/>
                        <w14:ligatures w14:val="none"/>
                      </w:rPr>
                      <w:t>Council on Global Learning and Practice</w:t>
                    </w:r>
                  </w:hyperlink>
                  <w:r w:rsidRPr="003D502B">
                    <w:rPr>
                      <w:rFonts w:eastAsia="Aptos"/>
                      <w:color w:val="000000"/>
                      <w:kern w:val="0"/>
                      <w14:ligatures w14:val="none"/>
                    </w:rPr>
                    <w:t xml:space="preserve">’s charge, as per the CSWE bylaws, can be found on the </w:t>
                  </w:r>
                  <w:hyperlink r:id="rId20" w:tooltip="https://www.cswe.org/about-cswe/governance/" w:history="1">
                    <w:r w:rsidRPr="003D502B">
                      <w:rPr>
                        <w:rStyle w:val="Hyperlink"/>
                        <w:rFonts w:eastAsia="Aptos"/>
                        <w:kern w:val="0"/>
                        <w14:ligatures w14:val="none"/>
                      </w:rPr>
                      <w:t>CSWE webpage</w:t>
                    </w:r>
                  </w:hyperlink>
                  <w:r w:rsidRPr="003D502B">
                    <w:rPr>
                      <w:rFonts w:eastAsia="Aptos"/>
                      <w:color w:val="000000"/>
                      <w:kern w:val="0"/>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9000"/>
                  </w:tblGrid>
                  <w:tr w:rsidR="003D502B" w:rsidRPr="000D24BF" w14:paraId="3F241EB3" w14:textId="77777777" w:rsidTr="0004477A">
                    <w:trPr>
                      <w:tblCellSpacing w:w="0" w:type="dxa"/>
                    </w:trPr>
                    <w:tc>
                      <w:tcPr>
                        <w:tcW w:w="0" w:type="auto"/>
                        <w:tcBorders>
                          <w:top w:val="single" w:sz="8" w:space="0" w:color="E0E0E0"/>
                          <w:left w:val="nil"/>
                          <w:bottom w:val="nil"/>
                          <w:right w:val="nil"/>
                        </w:tcBorders>
                        <w:vAlign w:val="center"/>
                        <w:hideMark/>
                      </w:tcPr>
                      <w:p w14:paraId="558DE201" w14:textId="77777777" w:rsidR="003D502B" w:rsidRPr="000D24BF" w:rsidRDefault="003D502B" w:rsidP="003D502B">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0D460194" w14:textId="77777777" w:rsidR="003D502B" w:rsidRPr="003D502B" w:rsidRDefault="003D502B" w:rsidP="003D502B">
                  <w:pPr>
                    <w:rPr>
                      <w:rFonts w:eastAsia="Aptos"/>
                      <w:b/>
                      <w:bCs/>
                      <w:color w:val="70002E"/>
                      <w:kern w:val="0"/>
                      <w:sz w:val="28"/>
                      <w:szCs w:val="28"/>
                      <w14:ligatures w14:val="none"/>
                    </w:rPr>
                  </w:pPr>
                  <w:r w:rsidRPr="003D502B">
                    <w:rPr>
                      <w:rFonts w:eastAsia="Aptos"/>
                      <w:b/>
                      <w:bCs/>
                      <w:color w:val="70002E"/>
                      <w:kern w:val="0"/>
                      <w:sz w:val="28"/>
                      <w:szCs w:val="28"/>
                      <w14:ligatures w14:val="none"/>
                    </w:rPr>
                    <w:t xml:space="preserve">Field Education </w:t>
                  </w:r>
                  <w:proofErr w:type="gramStart"/>
                  <w:r w:rsidRPr="003D502B">
                    <w:rPr>
                      <w:rFonts w:eastAsia="Aptos"/>
                      <w:b/>
                      <w:bCs/>
                      <w:color w:val="70002E"/>
                      <w:kern w:val="0"/>
                      <w:sz w:val="28"/>
                      <w:szCs w:val="28"/>
                      <w14:ligatures w14:val="none"/>
                    </w:rPr>
                    <w:t>at a Glance</w:t>
                  </w:r>
                  <w:proofErr w:type="gramEnd"/>
                </w:p>
                <w:p w14:paraId="79D25523" w14:textId="322988F4" w:rsidR="003D502B" w:rsidRPr="00E92FCB" w:rsidRDefault="003D502B" w:rsidP="003D502B">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Kat Werner</w:t>
                  </w:r>
                </w:p>
                <w:p w14:paraId="02A465EE" w14:textId="77777777" w:rsidR="003D502B" w:rsidRPr="003D502B" w:rsidRDefault="003D502B" w:rsidP="003D502B">
                  <w:pPr>
                    <w:rPr>
                      <w:rFonts w:eastAsia="Aptos"/>
                      <w:color w:val="000000"/>
                      <w:kern w:val="0"/>
                      <w14:ligatures w14:val="none"/>
                    </w:rPr>
                  </w:pPr>
                  <w:r w:rsidRPr="003D502B">
                    <w:rPr>
                      <w:rFonts w:eastAsia="Aptos"/>
                      <w:color w:val="000000"/>
                      <w:kern w:val="0"/>
                      <w14:ligatures w14:val="none"/>
                    </w:rPr>
                    <w:lastRenderedPageBreak/>
                    <w:t>The UM School of Social Work has experienced significant growth in student enrollment, which has brought an increase in practicum placements. This expansion has enhanced the diversity of learning opportunities for students, both across Montana and nationally, and has also enabled the development of more paid options, such as stipends and employment-based placements. The rise in hours worked and the corresponding service contributions reflect the increasing impact students are making in their communities, including in many rural and Indigenous areas. These are changes with positive impacts, making the practicum experience more accessible and supportive of students’ personal and professional growth. Overall, the numbers demonstrate that the field education program is not only expanding but also improving the quality of opportunities it provides, ultimately benefiting agencies, clients, and communities.</w:t>
                  </w:r>
                </w:p>
                <w:p w14:paraId="40C4F191" w14:textId="67E56159" w:rsidR="003D502B" w:rsidRPr="003D502B" w:rsidRDefault="003D502B" w:rsidP="003D502B">
                  <w:pPr>
                    <w:jc w:val="center"/>
                    <w:rPr>
                      <w:rFonts w:eastAsia="Aptos"/>
                      <w:color w:val="000000"/>
                      <w:kern w:val="0"/>
                      <w14:ligatures w14:val="none"/>
                    </w:rPr>
                  </w:pPr>
                  <w:r w:rsidRPr="003D502B">
                    <w:rPr>
                      <w:rFonts w:eastAsia="Aptos"/>
                      <w:color w:val="000000"/>
                      <w:kern w:val="0"/>
                      <w14:ligatures w14:val="none"/>
                    </w:rPr>
                    <w:lastRenderedPageBreak/>
                    <w:drawing>
                      <wp:inline distT="0" distB="0" distL="0" distR="0" wp14:anchorId="56BA3660" wp14:editId="14303B6E">
                        <wp:extent cx="5715000" cy="7620000"/>
                        <wp:effectExtent l="0" t="0" r="0" b="0"/>
                        <wp:docPr id="1396349602" name="Picture 14" descr="Bar chart and infographic presenting UMSSW field education data from 2020 to 2025, focusing on student enrollment, placement types, and service hours. Key details include a 150% increase in student placements from 59 to 259, a rise in employment-based placements, and service hours growing from 45,900 to 116,550, with corresponding service value reaching approximately $1.75 mill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349602" name="Picture 14" descr="Bar chart and infographic presenting UMSSW field education data from 2020 to 2025, focusing on student enrollment, placement types, and service hours. Key details include a 150% increase in student placements from 59 to 259, a rise in employment-based placements, and service hours growing from 45,900 to 116,550, with corresponding service value reaching approximately $1.75 million.&#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000" cy="7620000"/>
                                </a:xfrm>
                                <a:prstGeom prst="rect">
                                  <a:avLst/>
                                </a:prstGeom>
                                <a:noFill/>
                                <a:ln>
                                  <a:noFill/>
                                </a:ln>
                              </pic:spPr>
                            </pic:pic>
                          </a:graphicData>
                        </a:graphic>
                      </wp:inline>
                    </w:drawing>
                  </w:r>
                </w:p>
                <w:p w14:paraId="55347178" w14:textId="77777777" w:rsidR="003D502B" w:rsidRDefault="003D502B" w:rsidP="003D502B">
                  <w:pPr>
                    <w:rPr>
                      <w:rFonts w:eastAsia="Aptos"/>
                      <w:color w:val="000000"/>
                      <w:kern w:val="0"/>
                      <w14:ligatures w14:val="none"/>
                    </w:rPr>
                  </w:pPr>
                </w:p>
                <w:p w14:paraId="74F314B8" w14:textId="77777777" w:rsidR="003D502B" w:rsidRDefault="003D502B" w:rsidP="003D502B">
                  <w:pPr>
                    <w:rPr>
                      <w:rFonts w:eastAsia="Aptos"/>
                      <w:color w:val="000000"/>
                      <w:kern w:val="0"/>
                      <w14:ligatures w14:val="none"/>
                    </w:rPr>
                  </w:pPr>
                </w:p>
                <w:p w14:paraId="30CA154D" w14:textId="77777777" w:rsidR="003D502B" w:rsidRPr="000D24BF" w:rsidRDefault="003D502B" w:rsidP="003D502B">
                  <w:pPr>
                    <w:rPr>
                      <w:rFonts w:eastAsia="Aptos"/>
                      <w:color w:val="000000"/>
                      <w:kern w:val="0"/>
                      <w14:ligatures w14:val="none"/>
                    </w:rPr>
                  </w:pPr>
                </w:p>
                <w:tbl>
                  <w:tblPr>
                    <w:tblW w:w="5000" w:type="pct"/>
                    <w:tblCellSpacing w:w="0" w:type="dxa"/>
                    <w:tblCellMar>
                      <w:left w:w="0" w:type="dxa"/>
                      <w:right w:w="0" w:type="dxa"/>
                    </w:tblCellMar>
                    <w:tblLook w:val="04A0" w:firstRow="1" w:lastRow="0" w:firstColumn="1" w:lastColumn="0" w:noHBand="0" w:noVBand="1"/>
                  </w:tblPr>
                  <w:tblGrid>
                    <w:gridCol w:w="9000"/>
                  </w:tblGrid>
                  <w:tr w:rsidR="003D502B" w:rsidRPr="000D24BF" w14:paraId="4BBA7A16" w14:textId="77777777" w:rsidTr="0004477A">
                    <w:trPr>
                      <w:tblCellSpacing w:w="0" w:type="dxa"/>
                    </w:trPr>
                    <w:tc>
                      <w:tcPr>
                        <w:tcW w:w="0" w:type="auto"/>
                        <w:tcBorders>
                          <w:top w:val="single" w:sz="8" w:space="0" w:color="E0E0E0"/>
                          <w:left w:val="nil"/>
                          <w:bottom w:val="nil"/>
                          <w:right w:val="nil"/>
                        </w:tcBorders>
                        <w:vAlign w:val="center"/>
                        <w:hideMark/>
                      </w:tcPr>
                      <w:p w14:paraId="6971BF08" w14:textId="77777777" w:rsidR="003D502B" w:rsidRPr="000D24BF" w:rsidRDefault="003D502B" w:rsidP="003D502B">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3C106B4" w14:textId="77777777" w:rsidR="003D502B" w:rsidRPr="003D502B" w:rsidRDefault="003D502B" w:rsidP="003D502B">
                  <w:pPr>
                    <w:rPr>
                      <w:rFonts w:eastAsia="Aptos"/>
                      <w:b/>
                      <w:bCs/>
                      <w:color w:val="70002E"/>
                      <w:kern w:val="0"/>
                      <w:sz w:val="28"/>
                      <w:szCs w:val="28"/>
                      <w14:ligatures w14:val="none"/>
                    </w:rPr>
                  </w:pPr>
                  <w:r w:rsidRPr="003D502B">
                    <w:rPr>
                      <w:rFonts w:eastAsia="Aptos"/>
                      <w:b/>
                      <w:bCs/>
                      <w:color w:val="70002E"/>
                      <w:kern w:val="0"/>
                      <w:sz w:val="28"/>
                      <w:szCs w:val="28"/>
                      <w14:ligatures w14:val="none"/>
                    </w:rPr>
                    <w:t>STUDY ABROAD ELECTIVE COURSE IN GERMANY SPRING 2025</w:t>
                  </w:r>
                </w:p>
                <w:p w14:paraId="2FBA6F3F" w14:textId="3FAF2033" w:rsidR="003D502B" w:rsidRPr="003D502B" w:rsidRDefault="003D502B" w:rsidP="003D502B">
                  <w:pPr>
                    <w:rPr>
                      <w:rFonts w:eastAsia="Aptos"/>
                      <w:color w:val="000000"/>
                      <w:kern w:val="0"/>
                      <w14:ligatures w14:val="none"/>
                    </w:rPr>
                  </w:pPr>
                  <w:r w:rsidRPr="003D502B">
                    <w:rPr>
                      <w:rFonts w:eastAsia="Aptos"/>
                      <w:color w:val="000000"/>
                      <w:kern w:val="0"/>
                      <w14:ligatures w14:val="none"/>
                    </w:rPr>
                    <w:t>Zak Reimer, Adjunct Assistant Professor, and Kat Werner, Associate Clinical Professor, are offering a 3-credit travel abroad elective course to Berlin, Germany in the spring of 2025. on This immersive program focuses on refugee resettlement, immigration, and social justice and will not only enhance your understanding of social and historical justice and refugee issues but will also provide a hands-on experiential learning experience in Germany.</w:t>
                  </w:r>
                </w:p>
                <w:p w14:paraId="1E4A871A" w14:textId="77777777" w:rsidR="003D502B" w:rsidRPr="003D502B" w:rsidRDefault="003D502B" w:rsidP="003D502B">
                  <w:pPr>
                    <w:rPr>
                      <w:rFonts w:eastAsia="Aptos"/>
                      <w:color w:val="000000"/>
                      <w:kern w:val="0"/>
                      <w14:ligatures w14:val="none"/>
                    </w:rPr>
                  </w:pPr>
                  <w:r w:rsidRPr="003D502B">
                    <w:rPr>
                      <w:rFonts w:eastAsia="Aptos"/>
                      <w:color w:val="000000"/>
                      <w:kern w:val="0"/>
                      <w14:ligatures w14:val="none"/>
                    </w:rPr>
                    <w:t>For more information:</w:t>
                  </w:r>
                </w:p>
                <w:p w14:paraId="2C2DA14D" w14:textId="77777777" w:rsidR="003D502B" w:rsidRPr="003D502B" w:rsidRDefault="003D502B" w:rsidP="003D502B">
                  <w:pPr>
                    <w:numPr>
                      <w:ilvl w:val="0"/>
                      <w:numId w:val="22"/>
                    </w:numPr>
                    <w:rPr>
                      <w:rFonts w:eastAsia="Aptos"/>
                      <w:color w:val="000000"/>
                      <w:kern w:val="0"/>
                      <w14:ligatures w14:val="none"/>
                    </w:rPr>
                  </w:pPr>
                  <w:hyperlink r:id="rId22" w:tooltip="https://umontana.zoom.us/meeting/register/tJIkcu6hrj4sHtJTG_Cj8K406PiJyY92oKQu" w:history="1">
                    <w:r w:rsidRPr="003D502B">
                      <w:rPr>
                        <w:rStyle w:val="Hyperlink"/>
                        <w:rFonts w:eastAsia="Aptos"/>
                        <w:b/>
                        <w:bCs/>
                        <w:kern w:val="0"/>
                        <w14:ligatures w14:val="none"/>
                      </w:rPr>
                      <w:t xml:space="preserve">Register HERE for a </w:t>
                    </w:r>
                    <w:proofErr w:type="gramStart"/>
                    <w:r w:rsidRPr="003D502B">
                      <w:rPr>
                        <w:rStyle w:val="Hyperlink"/>
                        <w:rFonts w:eastAsia="Aptos"/>
                        <w:b/>
                        <w:bCs/>
                        <w:kern w:val="0"/>
                        <w14:ligatures w14:val="none"/>
                      </w:rPr>
                      <w:t>45 minute</w:t>
                    </w:r>
                    <w:proofErr w:type="gramEnd"/>
                    <w:r w:rsidRPr="003D502B">
                      <w:rPr>
                        <w:rStyle w:val="Hyperlink"/>
                        <w:rFonts w:eastAsia="Aptos"/>
                        <w:b/>
                        <w:bCs/>
                        <w:kern w:val="0"/>
                        <w14:ligatures w14:val="none"/>
                      </w:rPr>
                      <w:t xml:space="preserve"> info session</w:t>
                    </w:r>
                  </w:hyperlink>
                  <w:r w:rsidRPr="003D502B">
                    <w:rPr>
                      <w:rFonts w:eastAsia="Aptos"/>
                      <w:color w:val="000000"/>
                      <w:kern w:val="0"/>
                      <w14:ligatures w14:val="none"/>
                    </w:rPr>
                    <w:t xml:space="preserve"> on </w:t>
                  </w:r>
                  <w:r w:rsidRPr="003D502B">
                    <w:rPr>
                      <w:rFonts w:eastAsia="Aptos"/>
                      <w:b/>
                      <w:bCs/>
                      <w:color w:val="000000"/>
                      <w:kern w:val="0"/>
                      <w:u w:val="single"/>
                      <w14:ligatures w14:val="none"/>
                    </w:rPr>
                    <w:t>Monday, September 30 at 9am MST</w:t>
                  </w:r>
                  <w:r w:rsidRPr="003D502B">
                    <w:rPr>
                      <w:rFonts w:eastAsia="Aptos"/>
                      <w:color w:val="000000"/>
                      <w:kern w:val="0"/>
                      <w14:ligatures w14:val="none"/>
                    </w:rPr>
                    <w:t xml:space="preserve">. This session will cover a detailed course and credit overview, spring 2025 dates, itinerary highlights and activities while abroad, and program costs for campus and online students. You will also hear from two students who traveled to Berlin last year and will share </w:t>
                  </w:r>
                  <w:proofErr w:type="gramStart"/>
                  <w:r w:rsidRPr="003D502B">
                    <w:rPr>
                      <w:rFonts w:eastAsia="Aptos"/>
                      <w:color w:val="000000"/>
                      <w:kern w:val="0"/>
                      <w14:ligatures w14:val="none"/>
                    </w:rPr>
                    <w:t>firsthand about</w:t>
                  </w:r>
                  <w:proofErr w:type="gramEnd"/>
                  <w:r w:rsidRPr="003D502B">
                    <w:rPr>
                      <w:rFonts w:eastAsia="Aptos"/>
                      <w:color w:val="000000"/>
                      <w:kern w:val="0"/>
                      <w14:ligatures w14:val="none"/>
                    </w:rPr>
                    <w:t xml:space="preserve"> their experience! </w:t>
                  </w:r>
                </w:p>
                <w:p w14:paraId="087400BF" w14:textId="1AAA8833" w:rsidR="003D502B" w:rsidRPr="003D502B" w:rsidRDefault="003D502B" w:rsidP="003D502B">
                  <w:pPr>
                    <w:numPr>
                      <w:ilvl w:val="0"/>
                      <w:numId w:val="22"/>
                    </w:numPr>
                    <w:rPr>
                      <w:rFonts w:eastAsia="Aptos"/>
                      <w:color w:val="000000"/>
                      <w:kern w:val="0"/>
                      <w14:ligatures w14:val="none"/>
                    </w:rPr>
                  </w:pPr>
                  <w:r w:rsidRPr="003D502B">
                    <w:rPr>
                      <w:rFonts w:eastAsia="Aptos"/>
                      <w:color w:val="000000"/>
                      <w:kern w:val="0"/>
                      <w14:ligatures w14:val="none"/>
                    </w:rPr>
                    <w:t xml:space="preserve">You are also invited to email Kat or Zak any time: </w:t>
                  </w:r>
                  <w:hyperlink r:id="rId23" w:history="1">
                    <w:r w:rsidRPr="003D502B">
                      <w:rPr>
                        <w:rStyle w:val="Hyperlink"/>
                        <w:rFonts w:eastAsia="Aptos"/>
                        <w:kern w:val="0"/>
                        <w14:ligatures w14:val="none"/>
                      </w:rPr>
                      <w:t>katharina.werner@umontana.edu</w:t>
                    </w:r>
                  </w:hyperlink>
                  <w:r w:rsidRPr="003D502B">
                    <w:rPr>
                      <w:rFonts w:eastAsia="Aptos"/>
                      <w:color w:val="000000"/>
                      <w:kern w:val="0"/>
                      <w14:ligatures w14:val="none"/>
                    </w:rPr>
                    <w:t xml:space="preserve"> and </w:t>
                  </w:r>
                  <w:hyperlink r:id="rId24" w:history="1">
                    <w:r w:rsidRPr="003D502B">
                      <w:rPr>
                        <w:rStyle w:val="Hyperlink"/>
                        <w:rFonts w:eastAsia="Aptos"/>
                        <w:kern w:val="0"/>
                        <w14:ligatures w14:val="none"/>
                      </w:rPr>
                      <w:t>zak.reimer@mso.umt.edu</w:t>
                    </w:r>
                  </w:hyperlink>
                </w:p>
                <w:tbl>
                  <w:tblPr>
                    <w:tblW w:w="5000" w:type="pct"/>
                    <w:tblCellSpacing w:w="0" w:type="dxa"/>
                    <w:tblCellMar>
                      <w:left w:w="0" w:type="dxa"/>
                      <w:right w:w="0" w:type="dxa"/>
                    </w:tblCellMar>
                    <w:tblLook w:val="04A0" w:firstRow="1" w:lastRow="0" w:firstColumn="1" w:lastColumn="0" w:noHBand="0" w:noVBand="1"/>
                  </w:tblPr>
                  <w:tblGrid>
                    <w:gridCol w:w="9000"/>
                  </w:tblGrid>
                  <w:tr w:rsidR="003D502B" w:rsidRPr="000D24BF" w14:paraId="5CFD7DA8" w14:textId="77777777" w:rsidTr="0004477A">
                    <w:trPr>
                      <w:tblCellSpacing w:w="0" w:type="dxa"/>
                    </w:trPr>
                    <w:tc>
                      <w:tcPr>
                        <w:tcW w:w="0" w:type="auto"/>
                        <w:tcBorders>
                          <w:top w:val="single" w:sz="8" w:space="0" w:color="E0E0E0"/>
                          <w:left w:val="nil"/>
                          <w:bottom w:val="nil"/>
                          <w:right w:val="nil"/>
                        </w:tcBorders>
                        <w:vAlign w:val="center"/>
                        <w:hideMark/>
                      </w:tcPr>
                      <w:p w14:paraId="48937BB4" w14:textId="77777777" w:rsidR="003D502B" w:rsidRPr="000D24BF" w:rsidRDefault="003D502B" w:rsidP="003D502B">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D8B6C23" w14:textId="77777777" w:rsidR="003D502B" w:rsidRPr="003D502B" w:rsidRDefault="003D502B" w:rsidP="003D502B">
                  <w:pPr>
                    <w:rPr>
                      <w:rFonts w:eastAsia="Aptos"/>
                      <w:b/>
                      <w:bCs/>
                      <w:color w:val="70002E"/>
                      <w:kern w:val="0"/>
                      <w:sz w:val="28"/>
                      <w:szCs w:val="28"/>
                      <w14:ligatures w14:val="none"/>
                    </w:rPr>
                  </w:pPr>
                  <w:r w:rsidRPr="003D502B">
                    <w:rPr>
                      <w:rFonts w:eastAsia="Aptos"/>
                      <w:b/>
                      <w:bCs/>
                      <w:color w:val="70002E"/>
                      <w:kern w:val="0"/>
                      <w:sz w:val="28"/>
                      <w:szCs w:val="28"/>
                      <w14:ligatures w14:val="none"/>
                    </w:rPr>
                    <w:t>Financial Aid Issues</w:t>
                  </w:r>
                </w:p>
                <w:p w14:paraId="3283720D" w14:textId="77777777" w:rsidR="003D502B" w:rsidRPr="003D502B" w:rsidRDefault="003D502B" w:rsidP="003D502B">
                  <w:pPr>
                    <w:rPr>
                      <w:rFonts w:eastAsia="Aptos"/>
                      <w:color w:val="000000"/>
                      <w:kern w:val="0"/>
                      <w14:ligatures w14:val="none"/>
                    </w:rPr>
                  </w:pPr>
                  <w:r w:rsidRPr="003D502B">
                    <w:rPr>
                      <w:rFonts w:eastAsia="Aptos"/>
                      <w:color w:val="000000"/>
                      <w:kern w:val="0"/>
                      <w14:ligatures w14:val="none"/>
                    </w:rPr>
                    <w:t>It has recently come to our attention that there is a significant delay in many people’s financial aid.  We recognize this has incredible impacts on many of our students.  If you are struggling with this, please reach out to Ashley Trautman and/or utilize the services below:</w:t>
                  </w:r>
                </w:p>
                <w:p w14:paraId="77BB1930" w14:textId="77777777" w:rsidR="003D502B" w:rsidRPr="003D502B" w:rsidRDefault="003D502B" w:rsidP="003D502B">
                  <w:pPr>
                    <w:numPr>
                      <w:ilvl w:val="0"/>
                      <w:numId w:val="23"/>
                    </w:numPr>
                    <w:rPr>
                      <w:rFonts w:eastAsia="Aptos"/>
                      <w:color w:val="000000"/>
                      <w:kern w:val="0"/>
                      <w14:ligatures w14:val="none"/>
                    </w:rPr>
                  </w:pPr>
                  <w:hyperlink r:id="rId25" w:tooltip="https://www.umt.edu/asum/agencies/food-pantry/default.php" w:history="1">
                    <w:r w:rsidRPr="003D502B">
                      <w:rPr>
                        <w:rStyle w:val="Hyperlink"/>
                        <w:rFonts w:eastAsia="Aptos"/>
                        <w:kern w:val="0"/>
                        <w14:ligatures w14:val="none"/>
                      </w:rPr>
                      <w:t>UM Food Pantry</w:t>
                    </w:r>
                  </w:hyperlink>
                </w:p>
                <w:p w14:paraId="5FC236AE" w14:textId="77777777" w:rsidR="003D502B" w:rsidRPr="003D502B" w:rsidRDefault="003D502B" w:rsidP="003D502B">
                  <w:pPr>
                    <w:numPr>
                      <w:ilvl w:val="0"/>
                      <w:numId w:val="23"/>
                    </w:numPr>
                    <w:rPr>
                      <w:rFonts w:eastAsia="Aptos"/>
                      <w:color w:val="000000"/>
                      <w:kern w:val="0"/>
                      <w14:ligatures w14:val="none"/>
                    </w:rPr>
                  </w:pPr>
                  <w:hyperlink r:id="rId26" w:tooltip="https://nam04.safelinks.protection.outlook.com/?url=https%3A%2F%2Fmontanafaculty.org%2Femergency-student-fund%2Ffor-students&amp;data=05%7C02%7Camanda.cahill%40mso.umt.edu%7C6f0f7382a47649ade36608dcd40149e8%7C68407ce503da49ffaf0a724be0d37c9d%7C0%7C0%7C6386183" w:history="1">
                    <w:r w:rsidRPr="003D502B">
                      <w:rPr>
                        <w:rStyle w:val="Hyperlink"/>
                        <w:rFonts w:eastAsia="Aptos"/>
                        <w:kern w:val="0"/>
                        <w14:ligatures w14:val="none"/>
                      </w:rPr>
                      <w:t>FAST Fund</w:t>
                    </w:r>
                  </w:hyperlink>
                  <w:r w:rsidRPr="003D502B">
                    <w:rPr>
                      <w:rFonts w:eastAsia="Aptos"/>
                      <w:color w:val="000000"/>
                      <w:kern w:val="0"/>
                      <w14:ligatures w14:val="none"/>
                    </w:rPr>
                    <w:t xml:space="preserve"> – students can apply for money, typically between $100 -$300 for a </w:t>
                  </w:r>
                  <w:proofErr w:type="gramStart"/>
                  <w:r w:rsidRPr="003D502B">
                    <w:rPr>
                      <w:rFonts w:eastAsia="Aptos"/>
                      <w:color w:val="000000"/>
                      <w:kern w:val="0"/>
                      <w14:ligatures w14:val="none"/>
                    </w:rPr>
                    <w:t>one time</w:t>
                  </w:r>
                  <w:proofErr w:type="gramEnd"/>
                  <w:r w:rsidRPr="003D502B">
                    <w:rPr>
                      <w:rFonts w:eastAsia="Aptos"/>
                      <w:color w:val="000000"/>
                      <w:kern w:val="0"/>
                      <w14:ligatures w14:val="none"/>
                    </w:rPr>
                    <w:t xml:space="preserve"> emergency need. Funds cannot be used to pay tuition. Students should clearly articulate how their situation is an emergency. </w:t>
                  </w:r>
                </w:p>
                <w:p w14:paraId="38B88EF2" w14:textId="77777777" w:rsidR="003D502B" w:rsidRPr="003D502B" w:rsidRDefault="003D502B" w:rsidP="003D502B">
                  <w:pPr>
                    <w:numPr>
                      <w:ilvl w:val="0"/>
                      <w:numId w:val="23"/>
                    </w:numPr>
                    <w:rPr>
                      <w:rFonts w:eastAsia="Aptos"/>
                      <w:color w:val="000000"/>
                      <w:kern w:val="0"/>
                      <w14:ligatures w14:val="none"/>
                    </w:rPr>
                  </w:pPr>
                  <w:hyperlink r:id="rId27" w:tooltip="https://www.umt.edu/business-student-success/wellness/default.php" w:history="1">
                    <w:r w:rsidRPr="003D502B">
                      <w:rPr>
                        <w:rStyle w:val="Hyperlink"/>
                        <w:rFonts w:eastAsia="Aptos"/>
                        <w:kern w:val="0"/>
                        <w14:ligatures w14:val="none"/>
                      </w:rPr>
                      <w:t>Wellbeing Coordinators</w:t>
                    </w:r>
                  </w:hyperlink>
                  <w:r w:rsidRPr="003D502B">
                    <w:rPr>
                      <w:rFonts w:eastAsia="Aptos"/>
                      <w:color w:val="000000"/>
                      <w:kern w:val="0"/>
                      <w14:ligatures w14:val="none"/>
                    </w:rPr>
                    <w:t> to work help students work through stress and challenges</w:t>
                  </w:r>
                </w:p>
                <w:p w14:paraId="1B50BCAC" w14:textId="77777777" w:rsidR="003D502B" w:rsidRPr="003D502B" w:rsidRDefault="003D502B" w:rsidP="003D502B">
                  <w:pPr>
                    <w:numPr>
                      <w:ilvl w:val="0"/>
                      <w:numId w:val="23"/>
                    </w:numPr>
                    <w:rPr>
                      <w:rFonts w:eastAsia="Aptos"/>
                      <w:color w:val="000000"/>
                      <w:kern w:val="0"/>
                      <w14:ligatures w14:val="none"/>
                    </w:rPr>
                  </w:pPr>
                  <w:r w:rsidRPr="003D502B">
                    <w:rPr>
                      <w:rFonts w:eastAsia="Aptos"/>
                      <w:b/>
                      <w:bCs/>
                      <w:color w:val="000000"/>
                      <w:kern w:val="0"/>
                      <w14:ligatures w14:val="none"/>
                    </w:rPr>
                    <w:lastRenderedPageBreak/>
                    <w:t>Financial aid advances:</w:t>
                  </w:r>
                  <w:r w:rsidRPr="003D502B">
                    <w:rPr>
                      <w:rFonts w:eastAsia="Aptos"/>
                      <w:color w:val="000000"/>
                      <w:kern w:val="0"/>
                      <w14:ligatures w14:val="none"/>
                    </w:rPr>
                    <w:t xml:space="preserve"> We’ve had success in helping one student receive an advance from Business Services. </w:t>
                  </w:r>
                  <w:proofErr w:type="gramStart"/>
                  <w:r w:rsidRPr="003D502B">
                    <w:rPr>
                      <w:rFonts w:eastAsia="Aptos"/>
                      <w:color w:val="000000"/>
                      <w:kern w:val="0"/>
                      <w14:ligatures w14:val="none"/>
                    </w:rPr>
                    <w:t>In order to</w:t>
                  </w:r>
                  <w:proofErr w:type="gramEnd"/>
                  <w:r w:rsidRPr="003D502B">
                    <w:rPr>
                      <w:rFonts w:eastAsia="Aptos"/>
                      <w:color w:val="000000"/>
                      <w:kern w:val="0"/>
                      <w14:ligatures w14:val="none"/>
                    </w:rPr>
                    <w:t xml:space="preserve"> be eligible for an </w:t>
                  </w:r>
                  <w:proofErr w:type="gramStart"/>
                  <w:r w:rsidRPr="003D502B">
                    <w:rPr>
                      <w:rFonts w:eastAsia="Aptos"/>
                      <w:color w:val="000000"/>
                      <w:kern w:val="0"/>
                      <w14:ligatures w14:val="none"/>
                    </w:rPr>
                    <w:t>advance</w:t>
                  </w:r>
                  <w:proofErr w:type="gramEnd"/>
                  <w:r w:rsidRPr="003D502B">
                    <w:rPr>
                      <w:rFonts w:eastAsia="Aptos"/>
                      <w:color w:val="000000"/>
                      <w:kern w:val="0"/>
                      <w14:ligatures w14:val="none"/>
                    </w:rPr>
                    <w:t xml:space="preserve"> students must have completed all required loan counseling and credit checks. If a student is interested in this path, please contact Ashley Trautman.  </w:t>
                  </w:r>
                </w:p>
                <w:p w14:paraId="4A82A873" w14:textId="7F9FCA83" w:rsidR="000D24BF" w:rsidRPr="0059065E" w:rsidRDefault="003D502B" w:rsidP="003D502B">
                  <w:pPr>
                    <w:rPr>
                      <w:rFonts w:eastAsia="Aptos"/>
                      <w:color w:val="000000"/>
                      <w:kern w:val="0"/>
                      <w14:ligatures w14:val="none"/>
                    </w:rPr>
                  </w:pPr>
                  <w:r w:rsidRPr="003D502B">
                    <w:rPr>
                      <w:rFonts w:eastAsia="Aptos"/>
                      <w:color w:val="000000"/>
                      <w:kern w:val="0"/>
                      <w14:ligatures w14:val="none"/>
                    </w:rPr>
                    <w:t xml:space="preserve">We are deeply concerned about this issue and will be advocating for: further information and communication, for </w:t>
                  </w:r>
                  <w:proofErr w:type="gramStart"/>
                  <w:r w:rsidRPr="003D502B">
                    <w:rPr>
                      <w:rFonts w:eastAsia="Aptos"/>
                      <w:color w:val="000000"/>
                      <w:kern w:val="0"/>
                      <w14:ligatures w14:val="none"/>
                    </w:rPr>
                    <w:t>waiver</w:t>
                  </w:r>
                  <w:proofErr w:type="gramEnd"/>
                  <w:r w:rsidRPr="003D502B">
                    <w:rPr>
                      <w:rFonts w:eastAsia="Aptos"/>
                      <w:color w:val="000000"/>
                      <w:kern w:val="0"/>
                      <w14:ligatures w14:val="none"/>
                    </w:rPr>
                    <w:t xml:space="preserve"> of all late fees, and other items to better serve students. </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E5F55"/>
    <w:multiLevelType w:val="multilevel"/>
    <w:tmpl w:val="015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45477C"/>
    <w:multiLevelType w:val="multilevel"/>
    <w:tmpl w:val="3F3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054FAC"/>
    <w:multiLevelType w:val="multilevel"/>
    <w:tmpl w:val="7386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896294">
    <w:abstractNumId w:val="1"/>
  </w:num>
  <w:num w:numId="2" w16cid:durableId="1086465161">
    <w:abstractNumId w:val="3"/>
  </w:num>
  <w:num w:numId="3" w16cid:durableId="932585985">
    <w:abstractNumId w:val="14"/>
  </w:num>
  <w:num w:numId="4" w16cid:durableId="588777181">
    <w:abstractNumId w:val="4"/>
  </w:num>
  <w:num w:numId="5" w16cid:durableId="1160729789">
    <w:abstractNumId w:val="8"/>
  </w:num>
  <w:num w:numId="6" w16cid:durableId="1130435281">
    <w:abstractNumId w:val="0"/>
  </w:num>
  <w:num w:numId="7" w16cid:durableId="1768310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9216852">
    <w:abstractNumId w:val="6"/>
  </w:num>
  <w:num w:numId="9" w16cid:durableId="1401712021">
    <w:abstractNumId w:val="18"/>
  </w:num>
  <w:num w:numId="10" w16cid:durableId="49501118">
    <w:abstractNumId w:val="12"/>
  </w:num>
  <w:num w:numId="11" w16cid:durableId="1156340557">
    <w:abstractNumId w:val="17"/>
  </w:num>
  <w:num w:numId="12" w16cid:durableId="744110793">
    <w:abstractNumId w:val="21"/>
  </w:num>
  <w:num w:numId="13" w16cid:durableId="852380034">
    <w:abstractNumId w:val="20"/>
  </w:num>
  <w:num w:numId="14" w16cid:durableId="1276251094">
    <w:abstractNumId w:val="10"/>
  </w:num>
  <w:num w:numId="15" w16cid:durableId="1319847585">
    <w:abstractNumId w:val="9"/>
  </w:num>
  <w:num w:numId="16" w16cid:durableId="578752200">
    <w:abstractNumId w:val="15"/>
  </w:num>
  <w:num w:numId="17" w16cid:durableId="987980682">
    <w:abstractNumId w:val="13"/>
  </w:num>
  <w:num w:numId="18" w16cid:durableId="310719512">
    <w:abstractNumId w:val="22"/>
  </w:num>
  <w:num w:numId="19" w16cid:durableId="3214495">
    <w:abstractNumId w:val="7"/>
  </w:num>
  <w:num w:numId="20" w16cid:durableId="708140779">
    <w:abstractNumId w:val="19"/>
  </w:num>
  <w:num w:numId="21" w16cid:durableId="1267419390">
    <w:abstractNumId w:val="16"/>
  </w:num>
  <w:num w:numId="22" w16cid:durableId="1284995657">
    <w:abstractNumId w:val="11"/>
  </w:num>
  <w:num w:numId="23" w16cid:durableId="8011923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A74A4"/>
    <w:rsid w:val="000D24BF"/>
    <w:rsid w:val="00191C9E"/>
    <w:rsid w:val="00316637"/>
    <w:rsid w:val="00346A3F"/>
    <w:rsid w:val="003665E5"/>
    <w:rsid w:val="003D502B"/>
    <w:rsid w:val="003E279B"/>
    <w:rsid w:val="004710FD"/>
    <w:rsid w:val="004A6D8B"/>
    <w:rsid w:val="00571C44"/>
    <w:rsid w:val="0057409F"/>
    <w:rsid w:val="0059065E"/>
    <w:rsid w:val="005C7F99"/>
    <w:rsid w:val="007A0869"/>
    <w:rsid w:val="007B7CA9"/>
    <w:rsid w:val="007F10F4"/>
    <w:rsid w:val="00814647"/>
    <w:rsid w:val="0093335C"/>
    <w:rsid w:val="00992CF8"/>
    <w:rsid w:val="009B5A23"/>
    <w:rsid w:val="00A83EE7"/>
    <w:rsid w:val="00AA3367"/>
    <w:rsid w:val="00D91FFF"/>
    <w:rsid w:val="00D96873"/>
    <w:rsid w:val="00DC70CB"/>
    <w:rsid w:val="00E23341"/>
    <w:rsid w:val="00E52AC0"/>
    <w:rsid w:val="00E70FCE"/>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umt.edu/social-work/master-of-social-work/on-campus-program/c-msw-curriculum/msw-campus-handboook-24-25.pdf" TargetMode="External"/><Relationship Id="rId18" Type="http://schemas.openxmlformats.org/officeDocument/2006/relationships/hyperlink" Target="https://nam04.safelinks.protection.outlook.com/?url=https%3A%2F%2Fwww.cswe.org%2Fabout-cswe%2Fgovernance%2Fgovernance-groups%2Fcommission-on-global-social-work-education%2F&amp;data=05%7C02%7Ctomas.hernandez%40mso.umt.edu%7Cddea6466c21f4a43b70708dcd41a68d7%7C68407ce503da49ffaf0a724be0d37c9d%7C0%7C0%7C638618457196506322%7CUnknown%7CTWFpbGZsb3d8eyJWIjoiMC4wLjAwMDAiLCJQIjoiV2luMzIiLCJBTiI6Ik1haWwiLCJXVCI6Mn0%3D%7C0%7C%7C%7C&amp;sdata=IsdpQsEvxBg2NJPq3yIdxK89dpAclIm87hyV1fQDngE%3D&amp;reserved=0" TargetMode="External"/><Relationship Id="rId26" Type="http://schemas.openxmlformats.org/officeDocument/2006/relationships/hyperlink" Target="https://nam04.safelinks.protection.outlook.com/?url=https%3A%2F%2Fmontanafaculty.org%2Femergency-student-fund%2Ffor-students&amp;data=05%7C02%7Ctomas.hernandez%40mso.umt.edu%7Cddea6466c21f4a43b70708dcd41a68d7%7C68407ce503da49ffaf0a724be0d37c9d%7C0%7C0%7C638618457196533165%7CUnknown%7CTWFpbGZsb3d8eyJWIjoiMC4wLjAwMDAiLCJQIjoiV2luMzIiLCJBTiI6Ik1haWwiLCJXVCI6Mn0%3D%7C0%7C%7C%7C&amp;sdata=pE8%2F%2FJmmot8aCMlvpMxF2ZxuR%2FROdi2PgD0Az%2BSI6f0%3D&amp;reserved=0" TargetMode="Externa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hyperlink" Target="https://nam04.safelinks.protection.outlook.com/?url=https%3A%2F%2Fwww.socialworkers.org%2FNews%2FNews-Releases&amp;data=05%7C02%7Ctomas.hernandez%40mso.umt.edu%7Cddea6466c21f4a43b70708dcd41a68d7%7C68407ce503da49ffaf0a724be0d37c9d%7C0%7C0%7C638618457196409172%7CUnknown%7CTWFpbGZsb3d8eyJWIjoiMC4wLjAwMDAiLCJQIjoiV2luMzIiLCJBTiI6Ik1haWwiLCJXVCI6Mn0%3D%7C0%7C%7C%7C&amp;sdata=C7YRdQZWZq1LAtJZldtfVKD8o5%2B%2FjwVdsFFfNwHQAIg%3D&amp;reserved=0" TargetMode="External"/><Relationship Id="rId12" Type="http://schemas.openxmlformats.org/officeDocument/2006/relationships/hyperlink" Target="https://www.umt.edu/social-work/bachelor-of-social-work/Curriculum/bsw-handbook-2024-25.pdf" TargetMode="External"/><Relationship Id="rId17" Type="http://schemas.openxmlformats.org/officeDocument/2006/relationships/hyperlink" Target="https://nam04.safelinks.protection.outlook.com/?url=https%3A%2F%2Fdphhs.mt.gov%2Fsuicideprevention%2F988&amp;data=05%7C02%7Ctomas.hernandez%40mso.umt.edu%7Cddea6466c21f4a43b70708dcd41a68d7%7C68407ce503da49ffaf0a724be0d37c9d%7C0%7C0%7C638618457196495629%7CUnknown%7CTWFpbGZsb3d8eyJWIjoiMC4wLjAwMDAiLCJQIjoiV2luMzIiLCJBTiI6Ik1haWwiLCJXVCI6Mn0%3D%7C0%7C%7C%7C&amp;sdata=tmlcjCY2KMafFcRZUz5RAO%2FoSQW9FAbK6mpxhuyZbWc%3D&amp;reserved=0" TargetMode="External"/><Relationship Id="rId25" Type="http://schemas.openxmlformats.org/officeDocument/2006/relationships/hyperlink" Target="https://www.umt.edu/asum/agencies/food-pantry/default.php" TargetMode="External"/><Relationship Id="rId2" Type="http://schemas.openxmlformats.org/officeDocument/2006/relationships/styles" Target="styles.xml"/><Relationship Id="rId16" Type="http://schemas.openxmlformats.org/officeDocument/2006/relationships/hyperlink" Target="https://nam04.safelinks.protection.outlook.com/?url=https%3A%2F%2Fdphhs.mt.gov%2Fsuicideprevention%2F988&amp;data=05%7C02%7Ctomas.hernandez%40mso.umt.edu%7Cddea6466c21f4a43b70708dcd41a68d7%7C68407ce503da49ffaf0a724be0d37c9d%7C0%7C0%7C638618457196482478%7CUnknown%7CTWFpbGZsb3d8eyJWIjoiMC4wLjAwMDAiLCJQIjoiV2luMzIiLCJBTiI6Ik1haWwiLCJXVCI6Mn0%3D%7C0%7C%7C%7C&amp;sdata=awAWr5Jn6oJ3XkXOc9t28csde4FeVjJFdSYwgBQcwxY%3D&amp;reserved=0" TargetMode="External"/><Relationship Id="rId20" Type="http://schemas.openxmlformats.org/officeDocument/2006/relationships/hyperlink" Target="https://nam04.safelinks.protection.outlook.com/?url=https%3A%2F%2Fwww.cswe.org%2Fabout-cswe%2Fgovernance%2F&amp;data=05%7C02%7Ctomas.hernandez%40mso.umt.edu%7Cddea6466c21f4a43b70708dcd41a68d7%7C68407ce503da49ffaf0a724be0d37c9d%7C0%7C0%7C638618457196524927%7CUnknown%7CTWFpbGZsb3d8eyJWIjoiMC4wLjAwMDAiLCJQIjoiV2luMzIiLCJBTiI6Ik1haWwiLCJXVCI6Mn0%3D%7C0%7C%7C%7C&amp;sdata=IjsfbhPB4LCdPVaaNuZIEmVgum3z5Gqky%2BRXlsR8Qf0%3D&amp;reserved=0"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nam04.safelinks.protection.outlook.com/?url=https%3A%2F%2Fcswe.zoom.us%2Fwebinar%2Fregister%2FWN_nbTjHIEaTh-Nmn5whOYULA%23%2Fregistration&amp;data=05%7C02%7Ctomas.hernandez%40mso.umt.edu%7Cddea6466c21f4a43b70708dcd41a68d7%7C68407ce503da49ffaf0a724be0d37c9d%7C0%7C0%7C638618457196469122%7CUnknown%7CTWFpbGZsb3d8eyJWIjoiMC4wLjAwMDAiLCJQIjoiV2luMzIiLCJBTiI6Ik1haWwiLCJXVCI6Mn0%3D%7C0%7C%7C%7C&amp;sdata=sV8%2FX7UYVewsZ5065GUaBhdYtMEmgR8xVp3bUEUOyjg%3D&amp;reserved=0" TargetMode="External"/><Relationship Id="rId24" Type="http://schemas.openxmlformats.org/officeDocument/2006/relationships/hyperlink" Target="mailto:zak.reimer@mso.umt.edu" TargetMode="External"/><Relationship Id="rId5" Type="http://schemas.openxmlformats.org/officeDocument/2006/relationships/hyperlink" Target="https://www.umt.edu/social-work/default.php" TargetMode="External"/><Relationship Id="rId15" Type="http://schemas.openxmlformats.org/officeDocument/2006/relationships/hyperlink" Target="https://www.umt.edu/social-work/master-of-social-work/online-asynchronous-program/o-msw-curriculum/msw-online-handbook-24-25.pdf" TargetMode="External"/><Relationship Id="rId23" Type="http://schemas.openxmlformats.org/officeDocument/2006/relationships/hyperlink" Target="mailto:katharina.werner@umontana.edu" TargetMode="External"/><Relationship Id="rId28" Type="http://schemas.openxmlformats.org/officeDocument/2006/relationships/fontTable" Target="fontTable.xml"/><Relationship Id="rId10" Type="http://schemas.openxmlformats.org/officeDocument/2006/relationships/hyperlink" Target="https://nam04.safelinks.protection.outlook.com/?url=https%3A%2F%2Fcswe.zoom.us%2Fwebinar%2Fregister%2FWN_nbTjHIEaTh-Nmn5whOYULA%23%2Fregistration&amp;data=05%7C02%7Ctomas.hernandez%40mso.umt.edu%7Cddea6466c21f4a43b70708dcd41a68d7%7C68407ce503da49ffaf0a724be0d37c9d%7C0%7C0%7C638618457196453836%7CUnknown%7CTWFpbGZsb3d8eyJWIjoiMC4wLjAwMDAiLCJQIjoiV2luMzIiLCJBTiI6Ik1haWwiLCJXVCI6Mn0%3D%7C0%7C%7C%7C&amp;sdata=4dRqX8btFew8VQj%2FNLAe3%2Bt9nV2mm%2FXsfXnank1SvXk%3D&amp;reserved=0" TargetMode="External"/><Relationship Id="rId19" Type="http://schemas.openxmlformats.org/officeDocument/2006/relationships/hyperlink" Target="https://nam04.safelinks.protection.outlook.com/?url=https%3A%2F%2Fwww.cswe.org%2Fabout-cswe%2Fgovernance%2Fgovernance-groups%2Fcommission-on-global-social-work-education%2Fcouncil-on-global-learning-and-practice%2F&amp;data=05%7C02%7Ctomas.hernandez%40mso.umt.edu%7Cddea6466c21f4a43b70708dcd41a68d7%7C68407ce503da49ffaf0a724be0d37c9d%7C0%7C0%7C638618457196516530%7CUnknown%7CTWFpbGZsb3d8eyJWIjoiMC4wLjAwMDAiLCJQIjoiV2luMzIiLCJBTiI6Ik1haWwiLCJXVCI6Mn0%3D%7C0%7C%7C%7C&amp;sdata=2byGTsTigKPekBVHn4QZ%2Ff%2F4TYb%2BIji4fxkscr7rky8%3D&amp;reserved=0" TargetMode="External"/><Relationship Id="rId4" Type="http://schemas.openxmlformats.org/officeDocument/2006/relationships/webSettings" Target="webSettings.xml"/><Relationship Id="rId9" Type="http://schemas.openxmlformats.org/officeDocument/2006/relationships/hyperlink" Target="https://nam04.safelinks.protection.outlook.com/?url=https%3A%2F%2Fcswe.zoom.us%2Fwebinar%2Fregister%2FWN_nbTjHIEaTh-Nmn5whOYULA%23%2Fregistration&amp;data=05%7C02%7Ctomas.hernandez%40mso.umt.edu%7Cddea6466c21f4a43b70708dcd41a68d7%7C68407ce503da49ffaf0a724be0d37c9d%7C0%7C0%7C638618457196434143%7CUnknown%7CTWFpbGZsb3d8eyJWIjoiMC4wLjAwMDAiLCJQIjoiV2luMzIiLCJBTiI6Ik1haWwiLCJXVCI6Mn0%3D%7C0%7C%7C%7C&amp;sdata=rkDSvb97Iq0BEWnPsmEueTDK1D93C71gz5WyXnx7fnI%3D&amp;reserved=0" TargetMode="External"/><Relationship Id="rId14" Type="http://schemas.openxmlformats.org/officeDocument/2006/relationships/hyperlink" Target="https://www.umt.edu/social-work/master-of-social-work/advanced-standing-program/curriculum/2024-msw-as-handboook.pdf" TargetMode="External"/><Relationship Id="rId22" Type="http://schemas.openxmlformats.org/officeDocument/2006/relationships/hyperlink" Target="https://umontana.zoom.us/meeting/register/tJIkcu6hrj4sHtJTG_Cj8K406PiJyY92oKQu" TargetMode="External"/><Relationship Id="rId27" Type="http://schemas.openxmlformats.org/officeDocument/2006/relationships/hyperlink" Target="https://www.umt.edu/business-student-success/wellness/default.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2545</Words>
  <Characters>14252</Characters>
  <Application>Microsoft Office Word</Application>
  <DocSecurity>0</DocSecurity>
  <Lines>245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3</cp:revision>
  <dcterms:created xsi:type="dcterms:W3CDTF">2026-02-11T05:57:00Z</dcterms:created>
  <dcterms:modified xsi:type="dcterms:W3CDTF">2026-02-11T06:12:00Z</dcterms:modified>
</cp:coreProperties>
</file>