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A184" w14:textId="77777777" w:rsidR="00DB477B" w:rsidRPr="00DB477B" w:rsidRDefault="00DB477B" w:rsidP="00DB477B">
      <w:pPr>
        <w:jc w:val="center"/>
        <w:rPr>
          <w:rFonts w:ascii="Book Antiqua" w:hAnsi="Book Antiqua"/>
          <w:b/>
          <w:sz w:val="28"/>
          <w:szCs w:val="28"/>
        </w:rPr>
      </w:pPr>
      <w:r w:rsidRPr="00DB477B">
        <w:rPr>
          <w:rFonts w:ascii="Book Antiqua" w:hAnsi="Book Antiqua"/>
          <w:b/>
          <w:sz w:val="28"/>
          <w:szCs w:val="28"/>
        </w:rPr>
        <w:t>BSW Practicum Opportunity</w:t>
      </w:r>
    </w:p>
    <w:p w14:paraId="6FF624B5" w14:textId="77777777" w:rsidR="00A47342" w:rsidRDefault="00DB477B" w:rsidP="00474E1C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474E1C">
        <w:rPr>
          <w:rFonts w:ascii="Book Antiqua" w:hAnsi="Book Antiqua"/>
          <w:sz w:val="22"/>
          <w:szCs w:val="22"/>
        </w:rPr>
        <w:t>Completing a practicum</w:t>
      </w:r>
      <w:r w:rsidR="00F30F91" w:rsidRPr="00474E1C">
        <w:rPr>
          <w:rFonts w:ascii="Book Antiqua" w:hAnsi="Book Antiqua"/>
          <w:sz w:val="22"/>
          <w:szCs w:val="22"/>
        </w:rPr>
        <w:t xml:space="preserve"> with </w:t>
      </w:r>
      <w:r w:rsidR="00EA0ED6" w:rsidRPr="00474E1C">
        <w:rPr>
          <w:rFonts w:ascii="Book Antiqua" w:hAnsi="Book Antiqua"/>
          <w:sz w:val="22"/>
          <w:szCs w:val="22"/>
        </w:rPr>
        <w:t xml:space="preserve">the Student </w:t>
      </w:r>
      <w:r w:rsidR="00432ADC">
        <w:rPr>
          <w:rFonts w:ascii="Book Antiqua" w:hAnsi="Book Antiqua"/>
          <w:sz w:val="22"/>
          <w:szCs w:val="22"/>
        </w:rPr>
        <w:t>Advocacy Resource Center (SARC)</w:t>
      </w:r>
      <w:r w:rsidR="00EA0ED6" w:rsidRPr="00474E1C">
        <w:rPr>
          <w:rFonts w:ascii="Book Antiqua" w:hAnsi="Book Antiqua"/>
          <w:sz w:val="22"/>
          <w:szCs w:val="22"/>
        </w:rPr>
        <w:t xml:space="preserve"> </w:t>
      </w:r>
      <w:r w:rsidR="00F30F91" w:rsidRPr="00474E1C">
        <w:rPr>
          <w:rFonts w:ascii="Book Antiqua" w:hAnsi="Book Antiqua"/>
          <w:sz w:val="22"/>
          <w:szCs w:val="22"/>
        </w:rPr>
        <w:t>provides you with an</w:t>
      </w:r>
    </w:p>
    <w:p w14:paraId="50EB3933" w14:textId="77777777" w:rsidR="00A47342" w:rsidRDefault="00F30F91" w:rsidP="00474E1C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474E1C">
        <w:rPr>
          <w:rFonts w:ascii="Book Antiqua" w:hAnsi="Book Antiqua"/>
          <w:sz w:val="22"/>
          <w:szCs w:val="22"/>
        </w:rPr>
        <w:t>excellent opportunity to become involved with positive change on campus</w:t>
      </w:r>
      <w:r w:rsidR="00A47342">
        <w:rPr>
          <w:rFonts w:ascii="Book Antiqua" w:hAnsi="Book Antiqua"/>
          <w:sz w:val="22"/>
          <w:szCs w:val="22"/>
        </w:rPr>
        <w:t xml:space="preserve"> while learning valuable </w:t>
      </w:r>
      <w:proofErr w:type="gramStart"/>
      <w:r w:rsidR="00A47342">
        <w:rPr>
          <w:rFonts w:ascii="Book Antiqua" w:hAnsi="Book Antiqua"/>
          <w:sz w:val="22"/>
          <w:szCs w:val="22"/>
        </w:rPr>
        <w:t>skills</w:t>
      </w:r>
      <w:proofErr w:type="gramEnd"/>
    </w:p>
    <w:p w14:paraId="6AFE46B2" w14:textId="77777777" w:rsidR="00A47342" w:rsidRDefault="00F30F91" w:rsidP="00474E1C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474E1C">
        <w:rPr>
          <w:rFonts w:ascii="Book Antiqua" w:hAnsi="Book Antiqua"/>
          <w:sz w:val="22"/>
          <w:szCs w:val="22"/>
        </w:rPr>
        <w:t xml:space="preserve">in crisis intervention and advocacy. As a practicum </w:t>
      </w:r>
      <w:r w:rsidR="00474E1C" w:rsidRPr="00474E1C">
        <w:rPr>
          <w:rFonts w:ascii="Book Antiqua" w:hAnsi="Book Antiqua"/>
          <w:sz w:val="22"/>
          <w:szCs w:val="22"/>
        </w:rPr>
        <w:t>student working with</w:t>
      </w:r>
      <w:r w:rsidR="00EA0ED6" w:rsidRPr="00474E1C">
        <w:rPr>
          <w:rFonts w:ascii="Book Antiqua" w:hAnsi="Book Antiqua"/>
          <w:sz w:val="22"/>
          <w:szCs w:val="22"/>
        </w:rPr>
        <w:t xml:space="preserve"> SARC</w:t>
      </w:r>
      <w:r w:rsidRPr="00474E1C">
        <w:rPr>
          <w:rFonts w:ascii="Book Antiqua" w:hAnsi="Book Antiqua"/>
          <w:sz w:val="22"/>
          <w:szCs w:val="22"/>
        </w:rPr>
        <w:t xml:space="preserve">, you will be a part of a program based on the empowerment model. Practicum students provide </w:t>
      </w:r>
      <w:r w:rsidR="004B4BF4" w:rsidRPr="00474E1C">
        <w:rPr>
          <w:rFonts w:ascii="Book Antiqua" w:hAnsi="Book Antiqua"/>
          <w:sz w:val="22"/>
          <w:szCs w:val="22"/>
        </w:rPr>
        <w:t>advocacy</w:t>
      </w:r>
      <w:r w:rsidRPr="00474E1C">
        <w:rPr>
          <w:rFonts w:ascii="Book Antiqua" w:hAnsi="Book Antiqua"/>
          <w:sz w:val="22"/>
          <w:szCs w:val="22"/>
        </w:rPr>
        <w:t xml:space="preserve"> </w:t>
      </w:r>
      <w:r w:rsidR="004B4BF4" w:rsidRPr="00474E1C">
        <w:rPr>
          <w:rFonts w:ascii="Book Antiqua" w:hAnsi="Book Antiqua"/>
          <w:sz w:val="22"/>
          <w:szCs w:val="22"/>
        </w:rPr>
        <w:t xml:space="preserve">services </w:t>
      </w:r>
      <w:r w:rsidRPr="00474E1C">
        <w:rPr>
          <w:rFonts w:ascii="Book Antiqua" w:hAnsi="Book Antiqua"/>
          <w:sz w:val="22"/>
          <w:szCs w:val="22"/>
        </w:rPr>
        <w:t>to those</w:t>
      </w:r>
    </w:p>
    <w:p w14:paraId="37EB0D74" w14:textId="77777777" w:rsidR="00A47342" w:rsidRDefault="00F30F91" w:rsidP="00474E1C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474E1C">
        <w:rPr>
          <w:rFonts w:ascii="Book Antiqua" w:hAnsi="Book Antiqua"/>
          <w:sz w:val="22"/>
          <w:szCs w:val="22"/>
        </w:rPr>
        <w:t>affected by discrimination, sexual assault</w:t>
      </w:r>
      <w:r w:rsidR="00DB477B" w:rsidRPr="00474E1C">
        <w:rPr>
          <w:rFonts w:ascii="Book Antiqua" w:hAnsi="Book Antiqua"/>
          <w:sz w:val="22"/>
          <w:szCs w:val="22"/>
        </w:rPr>
        <w:t>,</w:t>
      </w:r>
      <w:r w:rsidR="00474E1C" w:rsidRPr="00474E1C">
        <w:rPr>
          <w:rFonts w:ascii="Book Antiqua" w:hAnsi="Book Antiqua"/>
          <w:sz w:val="22"/>
          <w:szCs w:val="22"/>
        </w:rPr>
        <w:t xml:space="preserve"> and relationship violence, as well </w:t>
      </w:r>
      <w:r w:rsidR="00432ADC">
        <w:rPr>
          <w:rFonts w:ascii="Book Antiqua" w:hAnsi="Book Antiqua"/>
          <w:sz w:val="22"/>
          <w:szCs w:val="22"/>
        </w:rPr>
        <w:t xml:space="preserve">as </w:t>
      </w:r>
      <w:r w:rsidR="00474E1C" w:rsidRPr="00474E1C">
        <w:rPr>
          <w:rFonts w:ascii="Book Antiqua" w:hAnsi="Book Antiqua"/>
          <w:sz w:val="22"/>
          <w:szCs w:val="22"/>
        </w:rPr>
        <w:t xml:space="preserve">participate in </w:t>
      </w:r>
      <w:proofErr w:type="gramStart"/>
      <w:r w:rsidR="00474E1C" w:rsidRPr="00474E1C">
        <w:rPr>
          <w:rFonts w:ascii="Book Antiqua" w:hAnsi="Book Antiqua"/>
          <w:sz w:val="22"/>
          <w:szCs w:val="22"/>
        </w:rPr>
        <w:t>awareness</w:t>
      </w:r>
      <w:proofErr w:type="gramEnd"/>
    </w:p>
    <w:p w14:paraId="4F6FFF78" w14:textId="77777777" w:rsidR="00A47342" w:rsidRDefault="00474E1C" w:rsidP="00474E1C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474E1C">
        <w:rPr>
          <w:rFonts w:ascii="Book Antiqua" w:hAnsi="Book Antiqua"/>
          <w:sz w:val="22"/>
          <w:szCs w:val="22"/>
        </w:rPr>
        <w:t>raising</w:t>
      </w:r>
      <w:r w:rsidR="00432ADC">
        <w:rPr>
          <w:rFonts w:ascii="Book Antiqua" w:hAnsi="Book Antiqua"/>
          <w:sz w:val="22"/>
          <w:szCs w:val="22"/>
        </w:rPr>
        <w:t xml:space="preserve"> on campus. The BSW student</w:t>
      </w:r>
      <w:r w:rsidRPr="00474E1C">
        <w:rPr>
          <w:rFonts w:ascii="Book Antiqua" w:hAnsi="Book Antiqua"/>
          <w:sz w:val="22"/>
          <w:szCs w:val="22"/>
        </w:rPr>
        <w:t xml:space="preserve"> takes a leadership role in the Peer Advocate Program by assisting</w:t>
      </w:r>
    </w:p>
    <w:p w14:paraId="16A880C1" w14:textId="77777777" w:rsidR="00474E1C" w:rsidRPr="00474E1C" w:rsidRDefault="00474E1C" w:rsidP="00474E1C">
      <w:pPr>
        <w:pStyle w:val="NormalWeb"/>
        <w:spacing w:before="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474E1C">
        <w:rPr>
          <w:rFonts w:ascii="Book Antiqua" w:hAnsi="Book Antiqua"/>
          <w:sz w:val="22"/>
          <w:szCs w:val="22"/>
        </w:rPr>
        <w:t xml:space="preserve">the Advocate </w:t>
      </w:r>
      <w:r w:rsidR="00432ADC">
        <w:rPr>
          <w:rFonts w:ascii="Book Antiqua" w:hAnsi="Book Antiqua"/>
          <w:sz w:val="22"/>
          <w:szCs w:val="22"/>
        </w:rPr>
        <w:t xml:space="preserve">Coordinator with </w:t>
      </w:r>
      <w:r w:rsidRPr="00474E1C">
        <w:rPr>
          <w:rFonts w:ascii="Book Antiqua" w:hAnsi="Book Antiqua"/>
          <w:sz w:val="22"/>
          <w:szCs w:val="22"/>
        </w:rPr>
        <w:t>meeting planning, training, and event coordination.</w:t>
      </w:r>
    </w:p>
    <w:p w14:paraId="59601DA4" w14:textId="77777777" w:rsidR="00474E1C" w:rsidRPr="00474E1C" w:rsidRDefault="00474E1C" w:rsidP="00474E1C">
      <w:pPr>
        <w:spacing w:after="0" w:line="240" w:lineRule="auto"/>
        <w:rPr>
          <w:rFonts w:ascii="Book Antiqua" w:hAnsi="Book Antiqua"/>
          <w:b/>
        </w:rPr>
      </w:pPr>
    </w:p>
    <w:p w14:paraId="575DF8E4" w14:textId="77777777" w:rsidR="00F30F91" w:rsidRPr="00474E1C" w:rsidRDefault="00F30F91" w:rsidP="00474E1C">
      <w:pPr>
        <w:spacing w:after="0" w:line="240" w:lineRule="auto"/>
        <w:rPr>
          <w:rFonts w:ascii="Book Antiqua" w:hAnsi="Book Antiqua"/>
          <w:b/>
          <w:u w:val="single"/>
        </w:rPr>
      </w:pPr>
      <w:r w:rsidRPr="00474E1C">
        <w:rPr>
          <w:rFonts w:ascii="Book Antiqua" w:hAnsi="Book Antiqua"/>
          <w:b/>
          <w:u w:val="single"/>
        </w:rPr>
        <w:t>Direct Service Opportunities</w:t>
      </w:r>
    </w:p>
    <w:p w14:paraId="4B221446" w14:textId="77777777" w:rsidR="00474E1C" w:rsidRDefault="00474E1C" w:rsidP="00474E1C">
      <w:pPr>
        <w:spacing w:after="0" w:line="240" w:lineRule="auto"/>
        <w:rPr>
          <w:rFonts w:ascii="Book Antiqua" w:hAnsi="Book Antiqua"/>
          <w:b/>
        </w:rPr>
      </w:pPr>
    </w:p>
    <w:p w14:paraId="7570AC46" w14:textId="77777777" w:rsidR="00DB477B" w:rsidRPr="00474E1C" w:rsidRDefault="00DB477B" w:rsidP="00474E1C">
      <w:pPr>
        <w:spacing w:after="0" w:line="240" w:lineRule="auto"/>
        <w:rPr>
          <w:rFonts w:ascii="Book Antiqua" w:hAnsi="Book Antiqua"/>
          <w:b/>
        </w:rPr>
      </w:pPr>
      <w:r w:rsidRPr="00474E1C">
        <w:rPr>
          <w:rFonts w:ascii="Book Antiqua" w:hAnsi="Book Antiqua"/>
          <w:b/>
        </w:rPr>
        <w:t xml:space="preserve">Peer Advocacy: </w:t>
      </w:r>
      <w:r w:rsidR="00432ADC">
        <w:rPr>
          <w:rFonts w:ascii="Book Antiqua" w:hAnsi="Book Antiqua"/>
        </w:rPr>
        <w:t>SARC provides academic, reporting</w:t>
      </w:r>
      <w:r w:rsidRPr="00474E1C">
        <w:rPr>
          <w:rFonts w:ascii="Book Antiqua" w:hAnsi="Book Antiqua"/>
        </w:rPr>
        <w:t xml:space="preserve">, and medical advocacy to survivors of interpersonal violence. The BSW practicum student </w:t>
      </w:r>
      <w:r w:rsidR="00474E1C">
        <w:rPr>
          <w:rFonts w:ascii="Book Antiqua" w:hAnsi="Book Antiqua"/>
        </w:rPr>
        <w:t>is</w:t>
      </w:r>
      <w:r w:rsidRPr="00474E1C">
        <w:rPr>
          <w:rFonts w:ascii="Book Antiqua" w:hAnsi="Book Antiqua"/>
        </w:rPr>
        <w:t xml:space="preserve"> involved in direct advocacy for clients by helping them navigate University and community resources and providing emotional support.</w:t>
      </w:r>
    </w:p>
    <w:p w14:paraId="7E8DFA61" w14:textId="77777777" w:rsidR="003137C8" w:rsidRDefault="004B4BF4" w:rsidP="00474E1C">
      <w:pPr>
        <w:spacing w:after="0" w:line="240" w:lineRule="auto"/>
        <w:rPr>
          <w:rFonts w:ascii="Book Antiqua" w:hAnsi="Book Antiqua"/>
        </w:rPr>
      </w:pPr>
      <w:r w:rsidRPr="00474E1C">
        <w:rPr>
          <w:rFonts w:ascii="Book Antiqua" w:hAnsi="Book Antiqua"/>
          <w:b/>
        </w:rPr>
        <w:t>Support line</w:t>
      </w:r>
      <w:r w:rsidR="003137C8" w:rsidRPr="00474E1C">
        <w:rPr>
          <w:rFonts w:ascii="Book Antiqua" w:hAnsi="Book Antiqua"/>
          <w:b/>
        </w:rPr>
        <w:t>:</w:t>
      </w:r>
      <w:r w:rsidR="003137C8" w:rsidRPr="00474E1C">
        <w:rPr>
          <w:rFonts w:ascii="Book Antiqua" w:hAnsi="Book Antiqua"/>
        </w:rPr>
        <w:t xml:space="preserve"> </w:t>
      </w:r>
      <w:r w:rsidRPr="00474E1C">
        <w:rPr>
          <w:rFonts w:ascii="Book Antiqua" w:hAnsi="Book Antiqua"/>
        </w:rPr>
        <w:t xml:space="preserve">SARC provides a </w:t>
      </w:r>
      <w:r w:rsidR="00DB477B" w:rsidRPr="00474E1C">
        <w:rPr>
          <w:rFonts w:ascii="Book Antiqua" w:hAnsi="Book Antiqua"/>
        </w:rPr>
        <w:t xml:space="preserve">24-hour </w:t>
      </w:r>
      <w:r w:rsidRPr="00474E1C">
        <w:rPr>
          <w:rFonts w:ascii="Book Antiqua" w:hAnsi="Book Antiqua"/>
        </w:rPr>
        <w:t>support line</w:t>
      </w:r>
      <w:r w:rsidR="00DB477B" w:rsidRPr="00474E1C">
        <w:rPr>
          <w:rFonts w:ascii="Book Antiqua" w:hAnsi="Book Antiqua"/>
        </w:rPr>
        <w:t xml:space="preserve"> during the academic school year</w:t>
      </w:r>
      <w:r w:rsidR="00432ADC">
        <w:rPr>
          <w:rFonts w:ascii="Book Antiqua" w:hAnsi="Book Antiqua"/>
        </w:rPr>
        <w:t xml:space="preserve"> for students</w:t>
      </w:r>
      <w:r w:rsidR="00474E1C">
        <w:rPr>
          <w:rFonts w:ascii="Book Antiqua" w:hAnsi="Book Antiqua"/>
        </w:rPr>
        <w:t>.  The BSW student takes on a leadership role in staffing the support line.</w:t>
      </w:r>
    </w:p>
    <w:p w14:paraId="27CB4C4F" w14:textId="77777777" w:rsidR="00474E1C" w:rsidRPr="00474E1C" w:rsidRDefault="00474E1C" w:rsidP="00474E1C">
      <w:pPr>
        <w:spacing w:after="0" w:line="240" w:lineRule="auto"/>
        <w:rPr>
          <w:rFonts w:ascii="Book Antiqua" w:hAnsi="Book Antiqua"/>
          <w:b/>
        </w:rPr>
      </w:pPr>
    </w:p>
    <w:p w14:paraId="3D3B29EC" w14:textId="77777777" w:rsidR="00BD7E9A" w:rsidRPr="00474E1C" w:rsidRDefault="00DB477B" w:rsidP="00474E1C">
      <w:pPr>
        <w:spacing w:after="0" w:line="240" w:lineRule="auto"/>
        <w:rPr>
          <w:rFonts w:ascii="Book Antiqua" w:hAnsi="Book Antiqua"/>
          <w:b/>
          <w:u w:val="single"/>
        </w:rPr>
      </w:pPr>
      <w:r w:rsidRPr="00474E1C">
        <w:rPr>
          <w:rFonts w:ascii="Book Antiqua" w:hAnsi="Book Antiqua"/>
          <w:b/>
          <w:u w:val="single"/>
        </w:rPr>
        <w:t>Outreach Opportunities</w:t>
      </w:r>
    </w:p>
    <w:p w14:paraId="21C4178E" w14:textId="77777777" w:rsidR="00474E1C" w:rsidRDefault="00474E1C" w:rsidP="00474E1C">
      <w:pPr>
        <w:pStyle w:val="NormalWeb"/>
        <w:spacing w:before="0" w:beforeAutospacing="0" w:after="0" w:afterAutospacing="0"/>
        <w:rPr>
          <w:rFonts w:ascii="Book Antiqua" w:hAnsi="Book Antiqua"/>
          <w:b/>
          <w:sz w:val="22"/>
          <w:szCs w:val="22"/>
        </w:rPr>
      </w:pPr>
    </w:p>
    <w:p w14:paraId="7AC86DBC" w14:textId="77777777" w:rsidR="00BD7E9A" w:rsidRPr="00474E1C" w:rsidRDefault="00BD7E9A" w:rsidP="00474E1C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474E1C">
        <w:rPr>
          <w:rFonts w:ascii="Book Antiqua" w:hAnsi="Book Antiqua"/>
          <w:b/>
          <w:sz w:val="22"/>
          <w:szCs w:val="22"/>
        </w:rPr>
        <w:t>Bystander Intervention</w:t>
      </w:r>
      <w:r w:rsidR="00432ADC">
        <w:rPr>
          <w:rFonts w:ascii="Book Antiqua" w:hAnsi="Book Antiqua"/>
          <w:b/>
          <w:sz w:val="22"/>
          <w:szCs w:val="22"/>
        </w:rPr>
        <w:t>, etc.</w:t>
      </w:r>
      <w:r w:rsidRPr="00474E1C">
        <w:rPr>
          <w:rFonts w:ascii="Book Antiqua" w:hAnsi="Book Antiqua"/>
          <w:b/>
          <w:sz w:val="22"/>
          <w:szCs w:val="22"/>
        </w:rPr>
        <w:t>:</w:t>
      </w:r>
      <w:r w:rsidRPr="00474E1C">
        <w:rPr>
          <w:rFonts w:ascii="Book Antiqua" w:hAnsi="Book Antiqua"/>
          <w:sz w:val="22"/>
          <w:szCs w:val="22"/>
        </w:rPr>
        <w:t xml:space="preserve">  SARC provides </w:t>
      </w:r>
      <w:r w:rsidR="00432ADC">
        <w:rPr>
          <w:rFonts w:ascii="Book Antiqua" w:hAnsi="Book Antiqua"/>
          <w:sz w:val="22"/>
          <w:szCs w:val="22"/>
        </w:rPr>
        <w:t>various trainings to campus in the form of hour-long presentations, including Bystander I</w:t>
      </w:r>
      <w:r w:rsidRPr="00474E1C">
        <w:rPr>
          <w:rFonts w:ascii="Book Antiqua" w:hAnsi="Book Antiqua"/>
          <w:sz w:val="22"/>
          <w:szCs w:val="22"/>
        </w:rPr>
        <w:t>nterventio</w:t>
      </w:r>
      <w:r w:rsidR="00432ADC">
        <w:rPr>
          <w:rFonts w:ascii="Book Antiqua" w:hAnsi="Book Antiqua"/>
          <w:sz w:val="22"/>
          <w:szCs w:val="22"/>
        </w:rPr>
        <w:t xml:space="preserve">n, Resiliency, and First Responder.  These training inform </w:t>
      </w:r>
      <w:r w:rsidRPr="00474E1C">
        <w:rPr>
          <w:rFonts w:ascii="Book Antiqua" w:hAnsi="Book Antiqua"/>
          <w:sz w:val="22"/>
          <w:szCs w:val="22"/>
        </w:rPr>
        <w:t xml:space="preserve">students about </w:t>
      </w:r>
      <w:r w:rsidR="00432ADC">
        <w:rPr>
          <w:rFonts w:ascii="Book Antiqua" w:hAnsi="Book Antiqua"/>
          <w:sz w:val="22"/>
          <w:szCs w:val="22"/>
        </w:rPr>
        <w:t>consent</w:t>
      </w:r>
      <w:r w:rsidRPr="00474E1C">
        <w:rPr>
          <w:rFonts w:ascii="Book Antiqua" w:hAnsi="Book Antiqua"/>
          <w:sz w:val="22"/>
          <w:szCs w:val="22"/>
        </w:rPr>
        <w:t xml:space="preserve">, how </w:t>
      </w:r>
      <w:r w:rsidR="00432ADC">
        <w:rPr>
          <w:rFonts w:ascii="Book Antiqua" w:hAnsi="Book Antiqua"/>
          <w:sz w:val="22"/>
          <w:szCs w:val="22"/>
        </w:rPr>
        <w:t>to support survivors</w:t>
      </w:r>
      <w:r w:rsidR="00474E1C" w:rsidRPr="00474E1C">
        <w:rPr>
          <w:rFonts w:ascii="Book Antiqua" w:hAnsi="Book Antiqua"/>
          <w:sz w:val="22"/>
          <w:szCs w:val="22"/>
        </w:rPr>
        <w:t>,</w:t>
      </w:r>
      <w:r w:rsidRPr="00474E1C">
        <w:rPr>
          <w:rFonts w:ascii="Book Antiqua" w:hAnsi="Book Antiqua"/>
          <w:sz w:val="22"/>
          <w:szCs w:val="22"/>
        </w:rPr>
        <w:t xml:space="preserve"> and</w:t>
      </w:r>
      <w:r w:rsidR="00474E1C" w:rsidRPr="00474E1C">
        <w:rPr>
          <w:rFonts w:ascii="Book Antiqua" w:hAnsi="Book Antiqua"/>
          <w:sz w:val="22"/>
          <w:szCs w:val="22"/>
        </w:rPr>
        <w:t xml:space="preserve"> what resources</w:t>
      </w:r>
      <w:r w:rsidRPr="00474E1C">
        <w:rPr>
          <w:rFonts w:ascii="Book Antiqua" w:hAnsi="Book Antiqua"/>
          <w:sz w:val="22"/>
          <w:szCs w:val="22"/>
        </w:rPr>
        <w:t xml:space="preserve"> are available for students. </w:t>
      </w:r>
    </w:p>
    <w:p w14:paraId="7626CC9D" w14:textId="77777777" w:rsidR="00F90C5C" w:rsidRDefault="00F90C5C" w:rsidP="00474E1C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474E1C">
        <w:rPr>
          <w:rFonts w:ascii="Book Antiqua" w:hAnsi="Book Antiqua"/>
          <w:b/>
          <w:sz w:val="22"/>
          <w:szCs w:val="22"/>
        </w:rPr>
        <w:t>Awareness Raising:</w:t>
      </w:r>
      <w:r w:rsidRPr="00474E1C">
        <w:rPr>
          <w:rFonts w:ascii="Book Antiqua" w:hAnsi="Book Antiqua"/>
          <w:sz w:val="22"/>
          <w:szCs w:val="22"/>
        </w:rPr>
        <w:t xml:space="preserve">  SARC hosts a number of awareness raising events throughout the academic year.  BSW students help plan </w:t>
      </w:r>
      <w:r w:rsidR="00432ADC">
        <w:rPr>
          <w:rFonts w:ascii="Book Antiqua" w:hAnsi="Book Antiqua"/>
          <w:sz w:val="22"/>
          <w:szCs w:val="22"/>
        </w:rPr>
        <w:t>events such as the Social Justice Fair and Sexual Assault Awareness Month programming.</w:t>
      </w:r>
    </w:p>
    <w:p w14:paraId="4984A509" w14:textId="77777777" w:rsidR="00474E1C" w:rsidRPr="00474E1C" w:rsidRDefault="00474E1C" w:rsidP="00474E1C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00BC29CF" w14:textId="77777777" w:rsidR="005E3867" w:rsidRPr="00474E1C" w:rsidRDefault="00DB477B" w:rsidP="00474E1C">
      <w:pPr>
        <w:pStyle w:val="NormalWeb"/>
        <w:spacing w:before="0" w:beforeAutospacing="0" w:after="0" w:afterAutospacing="0"/>
        <w:rPr>
          <w:rFonts w:ascii="Book Antiqua" w:hAnsi="Book Antiqua"/>
          <w:b/>
          <w:sz w:val="22"/>
          <w:szCs w:val="22"/>
          <w:u w:val="single"/>
        </w:rPr>
      </w:pPr>
      <w:r w:rsidRPr="00474E1C">
        <w:rPr>
          <w:rFonts w:ascii="Book Antiqua" w:hAnsi="Book Antiqua"/>
          <w:b/>
          <w:sz w:val="22"/>
          <w:szCs w:val="22"/>
          <w:u w:val="single"/>
        </w:rPr>
        <w:t>Capacity Building</w:t>
      </w:r>
    </w:p>
    <w:p w14:paraId="4D9C8E04" w14:textId="77777777" w:rsidR="00474E1C" w:rsidRDefault="00474E1C" w:rsidP="00474E1C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14:paraId="0A01028E" w14:textId="77777777" w:rsidR="00DB477B" w:rsidRPr="00474E1C" w:rsidRDefault="00DB477B" w:rsidP="00474E1C">
      <w:pPr>
        <w:pStyle w:val="Normal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474E1C">
        <w:rPr>
          <w:rFonts w:ascii="Book Antiqua" w:hAnsi="Book Antiqua"/>
          <w:sz w:val="22"/>
          <w:szCs w:val="22"/>
        </w:rPr>
        <w:t>The BSW student will comp</w:t>
      </w:r>
      <w:r w:rsidR="00474E1C">
        <w:rPr>
          <w:rFonts w:ascii="Book Antiqua" w:hAnsi="Book Antiqua"/>
          <w:sz w:val="22"/>
          <w:szCs w:val="22"/>
        </w:rPr>
        <w:t>lete a project during their</w:t>
      </w:r>
      <w:r w:rsidRPr="00474E1C">
        <w:rPr>
          <w:rFonts w:ascii="Book Antiqua" w:hAnsi="Book Antiqua"/>
          <w:sz w:val="22"/>
          <w:szCs w:val="22"/>
        </w:rPr>
        <w:t xml:space="preserve"> practicum that contributes to campus safety, inclusivity, and the ongoing mission of SARC. The project will be determined by the unique interests of </w:t>
      </w:r>
      <w:r w:rsidR="00474E1C">
        <w:rPr>
          <w:rFonts w:ascii="Book Antiqua" w:hAnsi="Book Antiqua"/>
          <w:sz w:val="22"/>
          <w:szCs w:val="22"/>
        </w:rPr>
        <w:t>the BSW student and needs of</w:t>
      </w:r>
      <w:r w:rsidRPr="00474E1C">
        <w:rPr>
          <w:rFonts w:ascii="Book Antiqua" w:hAnsi="Book Antiqua"/>
          <w:sz w:val="22"/>
          <w:szCs w:val="22"/>
        </w:rPr>
        <w:t xml:space="preserve"> SARC that year. Project examples include hosting a campus event geared toward building awareness about relationship violence, or developing a research project that will benefit the student in one of </w:t>
      </w:r>
      <w:r w:rsidR="00474E1C">
        <w:rPr>
          <w:rFonts w:ascii="Book Antiqua" w:hAnsi="Book Antiqua"/>
          <w:sz w:val="22"/>
          <w:szCs w:val="22"/>
        </w:rPr>
        <w:t>their classes as well as contribute to</w:t>
      </w:r>
      <w:r w:rsidRPr="00474E1C">
        <w:rPr>
          <w:rFonts w:ascii="Book Antiqua" w:hAnsi="Book Antiqua"/>
          <w:sz w:val="22"/>
          <w:szCs w:val="22"/>
        </w:rPr>
        <w:t xml:space="preserve"> SARC training</w:t>
      </w:r>
      <w:r w:rsidR="00474E1C">
        <w:rPr>
          <w:rFonts w:ascii="Book Antiqua" w:hAnsi="Book Antiqua"/>
          <w:sz w:val="22"/>
          <w:szCs w:val="22"/>
        </w:rPr>
        <w:t>s</w:t>
      </w:r>
      <w:r w:rsidR="00432ADC">
        <w:rPr>
          <w:rFonts w:ascii="Book Antiqua" w:hAnsi="Book Antiqua"/>
          <w:sz w:val="22"/>
          <w:szCs w:val="22"/>
        </w:rPr>
        <w:t xml:space="preserve"> or services</w:t>
      </w:r>
      <w:r w:rsidRPr="00474E1C">
        <w:rPr>
          <w:rFonts w:ascii="Book Antiqua" w:hAnsi="Book Antiqua"/>
          <w:sz w:val="22"/>
          <w:szCs w:val="22"/>
        </w:rPr>
        <w:t>.</w:t>
      </w:r>
    </w:p>
    <w:p w14:paraId="63CBAB05" w14:textId="77777777" w:rsidR="00474E1C" w:rsidRDefault="00474E1C" w:rsidP="00474E1C">
      <w:pPr>
        <w:spacing w:after="0" w:line="240" w:lineRule="auto"/>
        <w:rPr>
          <w:rFonts w:ascii="Book Antiqua" w:hAnsi="Book Antiqua"/>
          <w:b/>
        </w:rPr>
      </w:pPr>
    </w:p>
    <w:p w14:paraId="176CC9D1" w14:textId="77777777" w:rsidR="00474E1C" w:rsidRDefault="00474E1C" w:rsidP="00474E1C">
      <w:pPr>
        <w:spacing w:after="0" w:line="240" w:lineRule="auto"/>
        <w:rPr>
          <w:rFonts w:ascii="Book Antiqua" w:hAnsi="Book Antiqua"/>
          <w:b/>
        </w:rPr>
      </w:pPr>
    </w:p>
    <w:p w14:paraId="43871916" w14:textId="77777777" w:rsidR="00474E1C" w:rsidRDefault="00474E1C" w:rsidP="00474E1C">
      <w:pPr>
        <w:spacing w:after="0" w:line="240" w:lineRule="auto"/>
        <w:rPr>
          <w:rFonts w:ascii="Book Antiqua" w:hAnsi="Book Antiqua"/>
          <w:b/>
        </w:rPr>
      </w:pPr>
    </w:p>
    <w:p w14:paraId="30DA49BE" w14:textId="77ADFFC9" w:rsidR="005F11EE" w:rsidRPr="00474E1C" w:rsidRDefault="00474E1C" w:rsidP="00474E1C">
      <w:pPr>
        <w:spacing w:after="0" w:line="240" w:lineRule="auto"/>
        <w:jc w:val="center"/>
        <w:rPr>
          <w:rFonts w:ascii="Book Antiqua" w:hAnsi="Book Antiqua"/>
          <w:b/>
        </w:rPr>
      </w:pPr>
      <w:r w:rsidRPr="00474E1C">
        <w:rPr>
          <w:rFonts w:ascii="Book Antiqua" w:hAnsi="Book Antiqua"/>
          <w:b/>
        </w:rPr>
        <w:t>If interested in doing your BSW practicum at SARC, please</w:t>
      </w:r>
      <w:r w:rsidR="00432ADC">
        <w:rPr>
          <w:rFonts w:ascii="Book Antiqua" w:hAnsi="Book Antiqua"/>
          <w:b/>
        </w:rPr>
        <w:t xml:space="preserve"> complete the Peer Advocate application and return it to</w:t>
      </w:r>
      <w:r w:rsidR="008653BC">
        <w:rPr>
          <w:rFonts w:ascii="Book Antiqua" w:hAnsi="Book Antiqua"/>
          <w:b/>
        </w:rPr>
        <w:t xml:space="preserve"> </w:t>
      </w:r>
      <w:hyperlink r:id="rId7" w:history="1">
        <w:r w:rsidR="008653BC" w:rsidRPr="008653BC">
          <w:rPr>
            <w:rStyle w:val="Hyperlink"/>
            <w:rFonts w:ascii="Book Antiqua" w:hAnsi="Book Antiqua"/>
            <w:b/>
            <w:bCs/>
          </w:rPr>
          <w:t>alison.pepper@mso.umt.edu</w:t>
        </w:r>
      </w:hyperlink>
      <w:r w:rsidR="008653BC" w:rsidRPr="008653BC">
        <w:rPr>
          <w:rFonts w:ascii="Book Antiqua" w:hAnsi="Book Antiqua"/>
          <w:b/>
        </w:rPr>
        <w:t xml:space="preserve"> by </w:t>
      </w:r>
      <w:r w:rsidR="008653BC" w:rsidRPr="008653BC">
        <w:rPr>
          <w:rFonts w:ascii="Book Antiqua" w:hAnsi="Book Antiqua"/>
          <w:b/>
          <w:u w:val="single"/>
        </w:rPr>
        <w:t>April 26th, 2020.</w:t>
      </w:r>
      <w:r w:rsidR="008653BC" w:rsidRPr="008653BC">
        <w:rPr>
          <w:rFonts w:ascii="Book Antiqua" w:hAnsi="Book Antiqua"/>
          <w:b/>
        </w:rPr>
        <w:t xml:space="preserve"> Applications submitted after this date may still be considered.</w:t>
      </w:r>
    </w:p>
    <w:sectPr w:rsidR="005F11EE" w:rsidRPr="00474E1C" w:rsidSect="00BD7E9A">
      <w:headerReference w:type="default" r:id="rId8"/>
      <w:foot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9843F" w14:textId="77777777" w:rsidR="00950C87" w:rsidRDefault="00950C87" w:rsidP="00BD4842">
      <w:pPr>
        <w:spacing w:after="0" w:line="240" w:lineRule="auto"/>
      </w:pPr>
      <w:r>
        <w:separator/>
      </w:r>
    </w:p>
  </w:endnote>
  <w:endnote w:type="continuationSeparator" w:id="0">
    <w:p w14:paraId="0A7049C1" w14:textId="77777777" w:rsidR="00950C87" w:rsidRDefault="00950C87" w:rsidP="00B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BA66" w14:textId="77777777" w:rsidR="00BD4842" w:rsidRPr="00BD4842" w:rsidRDefault="00BD4842" w:rsidP="00BD4842">
    <w:pPr>
      <w:pStyle w:val="Footer"/>
      <w:jc w:val="right"/>
      <w:rPr>
        <w:rFonts w:ascii="Century Gothic" w:hAnsi="Century Gothic"/>
        <w:b/>
        <w:sz w:val="24"/>
        <w:szCs w:val="24"/>
      </w:rPr>
    </w:pPr>
    <w:r w:rsidRPr="00BD4842">
      <w:rPr>
        <w:rFonts w:ascii="Century Gothic" w:hAnsi="Century Gothic"/>
        <w:b/>
        <w:sz w:val="24"/>
        <w:szCs w:val="24"/>
      </w:rPr>
      <w:t>St</w:t>
    </w:r>
    <w:r>
      <w:rPr>
        <w:rFonts w:ascii="Century Gothic" w:hAnsi="Century Gothic"/>
        <w:b/>
        <w:sz w:val="24"/>
        <w:szCs w:val="24"/>
      </w:rPr>
      <w:t xml:space="preserve">udent Advocacy </w:t>
    </w:r>
    <w:r w:rsidRPr="00BD4842">
      <w:rPr>
        <w:rFonts w:ascii="Century Gothic" w:hAnsi="Century Gothic"/>
        <w:b/>
        <w:sz w:val="24"/>
        <w:szCs w:val="24"/>
      </w:rPr>
      <w:t>Resource Center</w:t>
    </w:r>
  </w:p>
  <w:p w14:paraId="52AA993F" w14:textId="77777777" w:rsidR="00BD4842" w:rsidRPr="00FB6DDE" w:rsidRDefault="00BD4842" w:rsidP="00BD4842">
    <w:pPr>
      <w:pStyle w:val="Footer"/>
      <w:jc w:val="right"/>
      <w:rPr>
        <w:rFonts w:ascii="Century Gothic" w:hAnsi="Century Gothic"/>
      </w:rPr>
    </w:pPr>
    <w:r w:rsidRPr="00FB6DDE">
      <w:rPr>
        <w:rFonts w:ascii="Century Gothic" w:hAnsi="Century Gothic"/>
      </w:rPr>
      <w:t>Curry Health Center, Room 108 │ Missoula, Montana 59812 │ t: 406.243.</w:t>
    </w:r>
    <w:r w:rsidR="005F11EE">
      <w:rPr>
        <w:rFonts w:ascii="Century Gothic" w:hAnsi="Century Gothic"/>
      </w:rPr>
      <w:t>6429</w:t>
    </w:r>
    <w:r w:rsidRPr="00FB6DDE">
      <w:rPr>
        <w:rFonts w:ascii="Century Gothic" w:hAnsi="Century Gothic"/>
      </w:rPr>
      <w:t xml:space="preserve">│ </w:t>
    </w:r>
    <w:r w:rsidR="00FB6DDE" w:rsidRPr="00FB6DDE">
      <w:rPr>
        <w:rFonts w:ascii="Century Gothic" w:hAnsi="Century Gothic"/>
      </w:rPr>
      <w:t>umt.edu/SARC</w:t>
    </w:r>
    <w:r w:rsidRPr="00FB6DDE">
      <w:rPr>
        <w:rFonts w:ascii="Century Gothic" w:hAnsi="Century Gothic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8F00" w14:textId="77777777" w:rsidR="00950C87" w:rsidRDefault="00950C87" w:rsidP="00BD4842">
      <w:pPr>
        <w:spacing w:after="0" w:line="240" w:lineRule="auto"/>
      </w:pPr>
      <w:r>
        <w:separator/>
      </w:r>
    </w:p>
  </w:footnote>
  <w:footnote w:type="continuationSeparator" w:id="0">
    <w:p w14:paraId="275699D3" w14:textId="77777777" w:rsidR="00950C87" w:rsidRDefault="00950C87" w:rsidP="00BD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E794A" w14:textId="77777777" w:rsidR="00F30F91" w:rsidRPr="005804E5" w:rsidRDefault="00BD4842" w:rsidP="00BD7E9A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both"/>
      <w:rPr>
        <w:i/>
      </w:rPr>
    </w:pPr>
    <w:r>
      <w:rPr>
        <w:noProof/>
      </w:rPr>
      <w:ptab w:relativeTo="margin" w:alignment="left" w:leader="none"/>
    </w:r>
    <w:r>
      <w:rPr>
        <w:noProof/>
      </w:rPr>
      <w:ptab w:relativeTo="indent" w:alignment="left" w:leader="none"/>
    </w:r>
    <w:r>
      <w:rPr>
        <w:noProof/>
      </w:rPr>
      <w:drawing>
        <wp:inline distT="0" distB="0" distL="0" distR="0" wp14:anchorId="64951140" wp14:editId="45C3B17F">
          <wp:extent cx="3075709" cy="121830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C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235" cy="122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0F91" w:rsidRPr="00BD7E9A">
      <w:rPr>
        <w:i/>
      </w:rPr>
      <w:t>We celebrate diversity, support the right of all students to pursue success in our academic community and are committed to a campus free from discrimination and unwelcome physical, sexual, emotional or social coercion. It is our goal that every interaction and every communication be respectful, considerate, professional, and supportive.</w:t>
    </w:r>
  </w:p>
  <w:p w14:paraId="365FCB7F" w14:textId="77777777" w:rsidR="00BD4842" w:rsidRDefault="00BD4842" w:rsidP="00BD48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42"/>
    <w:rsid w:val="003137C8"/>
    <w:rsid w:val="00366D3A"/>
    <w:rsid w:val="003845D4"/>
    <w:rsid w:val="00394886"/>
    <w:rsid w:val="00432ADC"/>
    <w:rsid w:val="004547E2"/>
    <w:rsid w:val="00474E1C"/>
    <w:rsid w:val="004B4BF4"/>
    <w:rsid w:val="005E3867"/>
    <w:rsid w:val="005F11EE"/>
    <w:rsid w:val="00665200"/>
    <w:rsid w:val="006707AC"/>
    <w:rsid w:val="0068062A"/>
    <w:rsid w:val="008653BC"/>
    <w:rsid w:val="008C3178"/>
    <w:rsid w:val="008E18EC"/>
    <w:rsid w:val="008F1935"/>
    <w:rsid w:val="00950C87"/>
    <w:rsid w:val="009E5896"/>
    <w:rsid w:val="00A47342"/>
    <w:rsid w:val="00B739CE"/>
    <w:rsid w:val="00BD4842"/>
    <w:rsid w:val="00BD7E9A"/>
    <w:rsid w:val="00DB477B"/>
    <w:rsid w:val="00EA0ED6"/>
    <w:rsid w:val="00F30F91"/>
    <w:rsid w:val="00F90C5C"/>
    <w:rsid w:val="00FB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8C99C"/>
  <w15:docId w15:val="{BF360AE2-B5C7-4C31-A23F-DB290247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842"/>
  </w:style>
  <w:style w:type="paragraph" w:styleId="Footer">
    <w:name w:val="footer"/>
    <w:basedOn w:val="Normal"/>
    <w:link w:val="FooterChar"/>
    <w:uiPriority w:val="99"/>
    <w:unhideWhenUsed/>
    <w:rsid w:val="00BD4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842"/>
  </w:style>
  <w:style w:type="paragraph" w:styleId="BalloonText">
    <w:name w:val="Balloon Text"/>
    <w:basedOn w:val="Normal"/>
    <w:link w:val="BalloonTextChar"/>
    <w:uiPriority w:val="99"/>
    <w:semiHidden/>
    <w:unhideWhenUsed/>
    <w:rsid w:val="00BD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F30F9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8E18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53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ison.pepper@mso.um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D93E-D53B-4486-8A29-73F77970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Costanzo, Marina</dc:creator>
  <cp:lastModifiedBy>Butler, Kendall</cp:lastModifiedBy>
  <cp:revision>2</cp:revision>
  <cp:lastPrinted>2016-01-13T21:40:00Z</cp:lastPrinted>
  <dcterms:created xsi:type="dcterms:W3CDTF">2021-03-03T22:47:00Z</dcterms:created>
  <dcterms:modified xsi:type="dcterms:W3CDTF">2021-03-03T22:47:00Z</dcterms:modified>
</cp:coreProperties>
</file>