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537" w:rsidRDefault="00623537" w:rsidP="00623537">
      <w:pPr>
        <w:pStyle w:val="Heading1"/>
      </w:pPr>
      <w:bookmarkStart w:id="0" w:name="_GoBack"/>
      <w:bookmarkEnd w:id="0"/>
      <w:r>
        <w:t>GRMN 352H / MCLG 331H German Culture 1900 to the Present</w:t>
      </w:r>
    </w:p>
    <w:p w:rsidR="00623537" w:rsidRDefault="006417F4" w:rsidP="00623537">
      <w:pPr>
        <w:pStyle w:val="Heading1"/>
        <w:jc w:val="center"/>
      </w:pPr>
      <w:r>
        <w:t>Spring 2015</w:t>
      </w:r>
    </w:p>
    <w:p w:rsidR="00623537" w:rsidRDefault="00623537" w:rsidP="00623537">
      <w:pPr>
        <w:rPr>
          <w:sz w:val="22"/>
          <w:szCs w:val="22"/>
        </w:rPr>
      </w:pPr>
    </w:p>
    <w:p w:rsidR="00623537" w:rsidRPr="00593B68" w:rsidRDefault="00623537" w:rsidP="00623537">
      <w:pPr>
        <w:rPr>
          <w:sz w:val="22"/>
          <w:szCs w:val="22"/>
        </w:rPr>
      </w:pPr>
    </w:p>
    <w:p w:rsidR="00623537" w:rsidRPr="00623537" w:rsidRDefault="00623537" w:rsidP="00623537">
      <w:pPr>
        <w:keepNext/>
        <w:keepLines/>
        <w:spacing w:before="200" w:line="276" w:lineRule="auto"/>
        <w:outlineLvl w:val="1"/>
        <w:rPr>
          <w:rFonts w:asciiTheme="majorHAnsi" w:hAnsiTheme="majorHAnsi" w:cstheme="majorBidi"/>
          <w:b/>
          <w:bCs/>
          <w:color w:val="4F81BD" w:themeColor="accent1"/>
          <w:sz w:val="26"/>
          <w:szCs w:val="26"/>
          <w:lang w:val="de-DE"/>
        </w:rPr>
      </w:pPr>
      <w:r w:rsidRPr="00623537">
        <w:rPr>
          <w:rFonts w:asciiTheme="majorHAnsi" w:hAnsiTheme="majorHAnsi" w:cstheme="majorBidi"/>
          <w:b/>
          <w:bCs/>
          <w:color w:val="4F81BD" w:themeColor="accent1"/>
          <w:sz w:val="26"/>
          <w:szCs w:val="26"/>
          <w:lang w:val="de-DE"/>
        </w:rPr>
        <w:t>Instructor Information</w:t>
      </w:r>
    </w:p>
    <w:p w:rsidR="00623537" w:rsidRPr="00623537" w:rsidRDefault="00623537" w:rsidP="00623537">
      <w:pPr>
        <w:keepNext/>
        <w:keepLines/>
        <w:autoSpaceDE w:val="0"/>
        <w:autoSpaceDN w:val="0"/>
        <w:adjustRightInd w:val="0"/>
        <w:outlineLvl w:val="1"/>
        <w:rPr>
          <w:rFonts w:ascii="Georgia" w:eastAsiaTheme="majorEastAsia" w:hAnsi="Georgia" w:cstheme="majorBidi"/>
          <w:b/>
          <w:bCs/>
          <w:szCs w:val="26"/>
          <w:lang w:val="de-DE"/>
        </w:rPr>
      </w:pPr>
      <w:r w:rsidRPr="00623537">
        <w:rPr>
          <w:rFonts w:ascii="Georgia" w:eastAsiaTheme="majorEastAsia" w:hAnsi="Georgia" w:cstheme="majorBidi"/>
          <w:b/>
          <w:bCs/>
          <w:szCs w:val="26"/>
          <w:lang w:val="de-DE"/>
        </w:rPr>
        <w:tab/>
      </w:r>
      <w:r w:rsidRPr="00623537">
        <w:rPr>
          <w:rFonts w:ascii="Georgia" w:eastAsiaTheme="majorEastAsia" w:hAnsi="Georgia" w:cstheme="majorBidi"/>
          <w:b/>
          <w:bCs/>
          <w:szCs w:val="26"/>
          <w:lang w:val="de-DE"/>
        </w:rPr>
        <w:tab/>
      </w:r>
    </w:p>
    <w:p w:rsidR="00623537" w:rsidRPr="00A67D37" w:rsidRDefault="00623537" w:rsidP="00623537">
      <w:pPr>
        <w:keepNext/>
        <w:keepLines/>
        <w:autoSpaceDE w:val="0"/>
        <w:autoSpaceDN w:val="0"/>
        <w:adjustRightInd w:val="0"/>
        <w:outlineLvl w:val="1"/>
        <w:rPr>
          <w:rFonts w:ascii="Georgia" w:eastAsiaTheme="majorEastAsia" w:hAnsi="Georgia" w:cstheme="majorBidi"/>
          <w:b/>
          <w:bCs/>
          <w:sz w:val="22"/>
          <w:szCs w:val="22"/>
          <w:lang w:val="de-DE"/>
        </w:rPr>
      </w:pPr>
      <w:r w:rsidRPr="00A67D37">
        <w:rPr>
          <w:rFonts w:ascii="Georgia" w:hAnsi="Georgia"/>
          <w:sz w:val="22"/>
          <w:szCs w:val="22"/>
          <w:lang w:val="de-DE"/>
        </w:rPr>
        <w:t>Instructor:  Marton Marko</w:t>
      </w:r>
    </w:p>
    <w:p w:rsidR="00623537" w:rsidRPr="00A67D37" w:rsidRDefault="00623537" w:rsidP="00623537">
      <w:pPr>
        <w:autoSpaceDE w:val="0"/>
        <w:autoSpaceDN w:val="0"/>
        <w:adjustRightInd w:val="0"/>
        <w:contextualSpacing/>
        <w:rPr>
          <w:rFonts w:ascii="Georgia" w:hAnsi="Georgia"/>
          <w:sz w:val="22"/>
          <w:szCs w:val="22"/>
          <w:lang w:val="de-DE"/>
        </w:rPr>
      </w:pPr>
      <w:r w:rsidRPr="00A67D37">
        <w:rPr>
          <w:rFonts w:ascii="Georgia" w:hAnsi="Georgia"/>
          <w:sz w:val="22"/>
          <w:szCs w:val="22"/>
          <w:lang w:val="de-DE"/>
        </w:rPr>
        <w:t>Office: LA 435</w:t>
      </w:r>
    </w:p>
    <w:p w:rsidR="00623537" w:rsidRPr="00A67D37" w:rsidRDefault="00623537" w:rsidP="00623537">
      <w:pPr>
        <w:autoSpaceDE w:val="0"/>
        <w:autoSpaceDN w:val="0"/>
        <w:adjustRightInd w:val="0"/>
        <w:contextualSpacing/>
        <w:rPr>
          <w:rFonts w:ascii="Georgia" w:hAnsi="Georgia"/>
          <w:sz w:val="22"/>
          <w:szCs w:val="22"/>
        </w:rPr>
      </w:pPr>
      <w:r w:rsidRPr="00A67D37">
        <w:rPr>
          <w:rFonts w:ascii="Georgia" w:hAnsi="Georgia"/>
          <w:sz w:val="22"/>
          <w:szCs w:val="22"/>
          <w:lang w:val="de-DE"/>
        </w:rPr>
        <w:t xml:space="preserve">E-mail: </w:t>
      </w:r>
      <w:hyperlink r:id="rId6" w:history="1">
        <w:r w:rsidRPr="00A67D37">
          <w:rPr>
            <w:rFonts w:ascii="Georgia" w:hAnsi="Georgia"/>
            <w:color w:val="0000FF" w:themeColor="hyperlink"/>
            <w:sz w:val="22"/>
            <w:szCs w:val="22"/>
            <w:u w:val="single"/>
            <w:lang w:val="de-DE"/>
          </w:rPr>
          <w:t>m</w:t>
        </w:r>
        <w:r w:rsidRPr="00A67D37">
          <w:rPr>
            <w:rFonts w:ascii="Georgia" w:hAnsi="Georgia"/>
            <w:color w:val="0000FF" w:themeColor="hyperlink"/>
            <w:sz w:val="22"/>
            <w:szCs w:val="22"/>
            <w:u w:val="single"/>
          </w:rPr>
          <w:t>arton.marko@mso.umt.edu</w:t>
        </w:r>
      </w:hyperlink>
    </w:p>
    <w:p w:rsidR="00623537" w:rsidRPr="00A67D37" w:rsidRDefault="00623537" w:rsidP="00623537">
      <w:pPr>
        <w:tabs>
          <w:tab w:val="left" w:pos="720"/>
          <w:tab w:val="left" w:pos="1440"/>
          <w:tab w:val="left" w:pos="2160"/>
          <w:tab w:val="left" w:pos="2880"/>
          <w:tab w:val="left" w:pos="3600"/>
          <w:tab w:val="left" w:pos="4320"/>
        </w:tabs>
        <w:autoSpaceDE w:val="0"/>
        <w:autoSpaceDN w:val="0"/>
        <w:adjustRightInd w:val="0"/>
        <w:contextualSpacing/>
        <w:rPr>
          <w:rFonts w:ascii="Georgia" w:hAnsi="Georgia"/>
          <w:sz w:val="22"/>
          <w:szCs w:val="22"/>
        </w:rPr>
      </w:pPr>
      <w:r w:rsidRPr="00A67D37">
        <w:rPr>
          <w:rFonts w:ascii="Georgia" w:hAnsi="Georgia"/>
          <w:sz w:val="22"/>
          <w:szCs w:val="22"/>
        </w:rPr>
        <w:t>Phone: 243-5418</w:t>
      </w:r>
    </w:p>
    <w:p w:rsidR="00623537" w:rsidRPr="00A67D37" w:rsidRDefault="00623537" w:rsidP="00623537">
      <w:pPr>
        <w:autoSpaceDE w:val="0"/>
        <w:autoSpaceDN w:val="0"/>
        <w:adjustRightInd w:val="0"/>
        <w:contextualSpacing/>
        <w:rPr>
          <w:rFonts w:ascii="Georgia" w:hAnsi="Georgia"/>
          <w:sz w:val="22"/>
          <w:szCs w:val="22"/>
          <w:lang w:val="de-DE"/>
        </w:rPr>
      </w:pPr>
      <w:r w:rsidRPr="00A67D37">
        <w:rPr>
          <w:rFonts w:ascii="Georgia" w:hAnsi="Georgia"/>
          <w:sz w:val="22"/>
          <w:szCs w:val="22"/>
          <w:lang w:val="de-DE"/>
        </w:rPr>
        <w:t>Office Hours: Tuesdays 2 – 4 pm, Thursdays 10 am – 12 pm or by Appointment</w:t>
      </w:r>
    </w:p>
    <w:p w:rsidR="00623537" w:rsidRPr="00A67D37" w:rsidRDefault="00623537" w:rsidP="00623537">
      <w:pPr>
        <w:autoSpaceDE w:val="0"/>
        <w:autoSpaceDN w:val="0"/>
        <w:adjustRightInd w:val="0"/>
        <w:contextualSpacing/>
        <w:rPr>
          <w:rFonts w:ascii="Georgia" w:hAnsi="Georgia"/>
          <w:sz w:val="22"/>
          <w:szCs w:val="22"/>
          <w:lang w:val="de-DE"/>
        </w:rPr>
      </w:pPr>
    </w:p>
    <w:p w:rsidR="00623537" w:rsidRDefault="00623537" w:rsidP="00623537">
      <w:pPr>
        <w:pStyle w:val="Heading2"/>
        <w:rPr>
          <w:lang w:val="de-DE"/>
        </w:rPr>
      </w:pPr>
      <w:r>
        <w:rPr>
          <w:lang w:val="de-DE"/>
        </w:rPr>
        <w:t>Course Description:</w:t>
      </w:r>
    </w:p>
    <w:p w:rsidR="00623537" w:rsidRPr="00A67D37" w:rsidRDefault="00623537" w:rsidP="00623537">
      <w:pPr>
        <w:rPr>
          <w:sz w:val="22"/>
          <w:szCs w:val="22"/>
        </w:rPr>
      </w:pPr>
      <w:bookmarkStart w:id="1" w:name="OLE_LINK56"/>
      <w:bookmarkStart w:id="2" w:name="OLE_LINK57"/>
      <w:r w:rsidRPr="00A67D37">
        <w:rPr>
          <w:sz w:val="22"/>
          <w:szCs w:val="22"/>
        </w:rPr>
        <w:t>This interdisciplinary course offers an overview of major cultural developments in German-speaking culture from the late 19</w:t>
      </w:r>
      <w:r w:rsidRPr="00A67D37">
        <w:rPr>
          <w:sz w:val="22"/>
          <w:szCs w:val="22"/>
          <w:vertAlign w:val="superscript"/>
        </w:rPr>
        <w:t>th</w:t>
      </w:r>
      <w:r w:rsidRPr="00A67D37">
        <w:rPr>
          <w:sz w:val="22"/>
          <w:szCs w:val="22"/>
        </w:rPr>
        <w:t xml:space="preserve"> century to the present.   Students will become familiar with the chronology of historical developments in 20</w:t>
      </w:r>
      <w:r w:rsidRPr="00A67D37">
        <w:rPr>
          <w:sz w:val="22"/>
          <w:szCs w:val="22"/>
          <w:vertAlign w:val="superscript"/>
        </w:rPr>
        <w:t>th</w:t>
      </w:r>
      <w:r w:rsidRPr="00A67D37">
        <w:rPr>
          <w:sz w:val="22"/>
          <w:szCs w:val="22"/>
        </w:rPr>
        <w:t xml:space="preserve"> and 21</w:t>
      </w:r>
      <w:r w:rsidRPr="00A67D37">
        <w:rPr>
          <w:sz w:val="22"/>
          <w:szCs w:val="22"/>
          <w:vertAlign w:val="superscript"/>
        </w:rPr>
        <w:t>st</w:t>
      </w:r>
      <w:r w:rsidRPr="00A67D37">
        <w:rPr>
          <w:sz w:val="22"/>
          <w:szCs w:val="22"/>
        </w:rPr>
        <w:t xml:space="preserve"> century Central Europe, as well as the role German-speaking culture has played in the direction of world events in the 20</w:t>
      </w:r>
      <w:r w:rsidRPr="00A67D37">
        <w:rPr>
          <w:sz w:val="22"/>
          <w:szCs w:val="22"/>
          <w:vertAlign w:val="superscript"/>
        </w:rPr>
        <w:t>th</w:t>
      </w:r>
      <w:r w:rsidRPr="00A67D37">
        <w:rPr>
          <w:sz w:val="22"/>
          <w:szCs w:val="22"/>
        </w:rPr>
        <w:t xml:space="preserve"> century and into the present millennium.  Focus will be given to examining the historical impact of the two world wars in Central Europe, as well as to movements and trends after the Second World War that led to German unification in 1990.  Examination will also be devoted to developments in Central Europe since reunification in the broader context of German and Central European cultural history as well as global trends today.  Discussion of trends and cultural change will be placed in the context of a variety of disciplines ranging from the natural sciences and technology to philosophy, politics, business and economics, literature, media, and the arts.</w:t>
      </w:r>
    </w:p>
    <w:p w:rsidR="00623537" w:rsidRPr="00A67D37" w:rsidRDefault="00623537" w:rsidP="00623537">
      <w:pPr>
        <w:rPr>
          <w:sz w:val="22"/>
          <w:szCs w:val="22"/>
          <w:lang w:val="de-DE"/>
        </w:rPr>
      </w:pPr>
      <w:r w:rsidRPr="00A67D37">
        <w:rPr>
          <w:sz w:val="22"/>
          <w:szCs w:val="22"/>
        </w:rPr>
        <w:t xml:space="preserve">Each area will emphasize relevance of historical development of German Culture to aspects of global culture today as well as evolution of key concepts related to contemporary cultural life and personal identity such as notions of individualism, societal responsibility, the role of law, politics, philosophy and religion in society, as well as an appreciation of each the fine and expressive arts.  </w:t>
      </w:r>
      <w:bookmarkEnd w:id="1"/>
      <w:bookmarkEnd w:id="2"/>
    </w:p>
    <w:p w:rsidR="00623537" w:rsidRPr="00623537" w:rsidRDefault="00623537" w:rsidP="00623537">
      <w:pPr>
        <w:rPr>
          <w:lang w:val="de-DE"/>
        </w:rPr>
      </w:pPr>
    </w:p>
    <w:p w:rsidR="00617F86" w:rsidRDefault="00623537" w:rsidP="00623537">
      <w:pPr>
        <w:pStyle w:val="Heading2"/>
      </w:pPr>
      <w:r>
        <w:t>Learning Outcomes:</w:t>
      </w:r>
    </w:p>
    <w:p w:rsidR="00623537" w:rsidRPr="00A67D37" w:rsidRDefault="00623537" w:rsidP="00623537">
      <w:pPr>
        <w:pStyle w:val="ListParagraph"/>
        <w:numPr>
          <w:ilvl w:val="0"/>
          <w:numId w:val="1"/>
        </w:numPr>
        <w:rPr>
          <w:bCs/>
          <w:sz w:val="22"/>
          <w:szCs w:val="22"/>
        </w:rPr>
      </w:pPr>
      <w:r w:rsidRPr="00A67D37">
        <w:rPr>
          <w:bCs/>
          <w:sz w:val="22"/>
          <w:szCs w:val="22"/>
        </w:rPr>
        <w:t>Students will be able to identify and examine key movements and figures in the course of German cultural history from the late 19</w:t>
      </w:r>
      <w:r w:rsidRPr="00A67D37">
        <w:rPr>
          <w:bCs/>
          <w:sz w:val="22"/>
          <w:szCs w:val="22"/>
          <w:vertAlign w:val="superscript"/>
        </w:rPr>
        <w:t>th</w:t>
      </w:r>
      <w:r w:rsidRPr="00A67D37">
        <w:rPr>
          <w:bCs/>
          <w:sz w:val="22"/>
          <w:szCs w:val="22"/>
        </w:rPr>
        <w:t xml:space="preserve"> </w:t>
      </w:r>
      <w:proofErr w:type="gramStart"/>
      <w:r w:rsidRPr="00A67D37">
        <w:rPr>
          <w:bCs/>
          <w:sz w:val="22"/>
          <w:szCs w:val="22"/>
        </w:rPr>
        <w:t>to</w:t>
      </w:r>
      <w:r w:rsidRPr="00A67D37">
        <w:rPr>
          <w:bCs/>
          <w:sz w:val="22"/>
          <w:szCs w:val="22"/>
          <w:vertAlign w:val="superscript"/>
        </w:rPr>
        <w:t xml:space="preserve">  </w:t>
      </w:r>
      <w:r w:rsidRPr="00A67D37">
        <w:rPr>
          <w:bCs/>
          <w:sz w:val="22"/>
          <w:szCs w:val="22"/>
        </w:rPr>
        <w:t>early</w:t>
      </w:r>
      <w:proofErr w:type="gramEnd"/>
      <w:r w:rsidRPr="00A67D37">
        <w:rPr>
          <w:bCs/>
          <w:sz w:val="22"/>
          <w:szCs w:val="22"/>
        </w:rPr>
        <w:t xml:space="preserve"> 21</w:t>
      </w:r>
      <w:r w:rsidRPr="00A67D37">
        <w:rPr>
          <w:bCs/>
          <w:sz w:val="22"/>
          <w:szCs w:val="22"/>
          <w:vertAlign w:val="superscript"/>
        </w:rPr>
        <w:t>st</w:t>
      </w:r>
      <w:r w:rsidRPr="00A67D37">
        <w:rPr>
          <w:bCs/>
          <w:sz w:val="22"/>
          <w:szCs w:val="22"/>
        </w:rPr>
        <w:t xml:space="preserve"> century and draw connections between phenomena through a German Studies approach that will emphasize the chronological, geographical and topical dimensions of material covered.</w:t>
      </w:r>
    </w:p>
    <w:p w:rsidR="00623537" w:rsidRPr="00A67D37" w:rsidRDefault="00623537" w:rsidP="00623537">
      <w:pPr>
        <w:pStyle w:val="ListParagraph"/>
        <w:numPr>
          <w:ilvl w:val="0"/>
          <w:numId w:val="1"/>
        </w:numPr>
        <w:rPr>
          <w:bCs/>
          <w:sz w:val="22"/>
          <w:szCs w:val="22"/>
        </w:rPr>
      </w:pPr>
      <w:r w:rsidRPr="00A67D37">
        <w:rPr>
          <w:bCs/>
          <w:sz w:val="22"/>
          <w:szCs w:val="22"/>
        </w:rPr>
        <w:t>Students will be able to formulate arguments and ties concerning the development of German-speaking culture in the 20</w:t>
      </w:r>
      <w:r w:rsidRPr="00A67D37">
        <w:rPr>
          <w:bCs/>
          <w:sz w:val="22"/>
          <w:szCs w:val="22"/>
          <w:vertAlign w:val="superscript"/>
        </w:rPr>
        <w:t>th</w:t>
      </w:r>
      <w:r w:rsidRPr="00A67D37">
        <w:rPr>
          <w:bCs/>
          <w:sz w:val="22"/>
          <w:szCs w:val="22"/>
        </w:rPr>
        <w:t xml:space="preserve"> century that bring various disciplinary dimensions together.  </w:t>
      </w:r>
    </w:p>
    <w:p w:rsidR="00623537" w:rsidRPr="00A67D37" w:rsidRDefault="00623537" w:rsidP="00623537">
      <w:pPr>
        <w:pStyle w:val="ListParagraph"/>
        <w:numPr>
          <w:ilvl w:val="0"/>
          <w:numId w:val="1"/>
        </w:numPr>
        <w:rPr>
          <w:sz w:val="22"/>
          <w:szCs w:val="22"/>
        </w:rPr>
      </w:pPr>
      <w:r w:rsidRPr="00A67D37">
        <w:rPr>
          <w:bCs/>
          <w:sz w:val="22"/>
          <w:szCs w:val="22"/>
        </w:rPr>
        <w:t>Through different critical approaches toward</w:t>
      </w:r>
      <w:r w:rsidR="006417F4" w:rsidRPr="00A67D37">
        <w:rPr>
          <w:bCs/>
          <w:sz w:val="22"/>
          <w:szCs w:val="22"/>
        </w:rPr>
        <w:t xml:space="preserve"> the Central European subject matter, students will</w:t>
      </w:r>
      <w:r w:rsidRPr="00A67D37">
        <w:rPr>
          <w:bCs/>
          <w:sz w:val="22"/>
          <w:szCs w:val="22"/>
        </w:rPr>
        <w:t xml:space="preserve"> </w:t>
      </w:r>
      <w:r w:rsidR="006417F4" w:rsidRPr="00A67D37">
        <w:rPr>
          <w:bCs/>
          <w:sz w:val="22"/>
          <w:szCs w:val="22"/>
        </w:rPr>
        <w:t>be able to argue and highlight the global significance of developments and events in German cultural history from the late 19</w:t>
      </w:r>
      <w:r w:rsidR="006417F4" w:rsidRPr="00A67D37">
        <w:rPr>
          <w:bCs/>
          <w:sz w:val="22"/>
          <w:szCs w:val="22"/>
          <w:vertAlign w:val="superscript"/>
        </w:rPr>
        <w:t>th</w:t>
      </w:r>
      <w:r w:rsidR="006417F4" w:rsidRPr="00A67D37">
        <w:rPr>
          <w:bCs/>
          <w:sz w:val="22"/>
          <w:szCs w:val="22"/>
        </w:rPr>
        <w:t xml:space="preserve"> century to the present.</w:t>
      </w:r>
    </w:p>
    <w:p w:rsidR="006417F4" w:rsidRPr="006417F4" w:rsidRDefault="006417F4" w:rsidP="00623537">
      <w:pPr>
        <w:pStyle w:val="ListParagraph"/>
        <w:numPr>
          <w:ilvl w:val="0"/>
          <w:numId w:val="1"/>
        </w:numPr>
      </w:pPr>
      <w:r w:rsidRPr="00A67D37">
        <w:rPr>
          <w:bCs/>
          <w:sz w:val="22"/>
          <w:szCs w:val="22"/>
        </w:rPr>
        <w:t>Students will successfully be able to research and convey key problems and arguments on a topic related to German cultural history from the late 19</w:t>
      </w:r>
      <w:r w:rsidRPr="00A67D37">
        <w:rPr>
          <w:bCs/>
          <w:sz w:val="22"/>
          <w:szCs w:val="22"/>
          <w:vertAlign w:val="superscript"/>
        </w:rPr>
        <w:t>th</w:t>
      </w:r>
      <w:r w:rsidRPr="00A67D37">
        <w:rPr>
          <w:bCs/>
          <w:sz w:val="22"/>
          <w:szCs w:val="22"/>
        </w:rPr>
        <w:t xml:space="preserve"> century to the present in </w:t>
      </w:r>
      <w:proofErr w:type="gramStart"/>
      <w:r w:rsidRPr="00A67D37">
        <w:rPr>
          <w:bCs/>
          <w:sz w:val="22"/>
          <w:szCs w:val="22"/>
        </w:rPr>
        <w:t>a</w:t>
      </w:r>
      <w:proofErr w:type="gramEnd"/>
      <w:r w:rsidRPr="00A67D37">
        <w:rPr>
          <w:bCs/>
          <w:sz w:val="22"/>
          <w:szCs w:val="22"/>
        </w:rPr>
        <w:t xml:space="preserve"> 8 – 10 page research paper.  This paper will be developed in stages, including an initial prospect, an annotated bibliography, as well as a first draft which will be reviewed and revised for a final draft.</w:t>
      </w:r>
    </w:p>
    <w:p w:rsidR="006417F4" w:rsidRDefault="006417F4" w:rsidP="006417F4"/>
    <w:p w:rsidR="006417F4" w:rsidRDefault="006417F4" w:rsidP="006417F4">
      <w:pPr>
        <w:pStyle w:val="Heading2"/>
      </w:pPr>
      <w:r>
        <w:lastRenderedPageBreak/>
        <w:t>Required Textbooks:</w:t>
      </w:r>
    </w:p>
    <w:p w:rsidR="006417F4" w:rsidRDefault="006417F4" w:rsidP="006417F4">
      <w:pPr>
        <w:ind w:left="2160" w:hanging="2160"/>
        <w:rPr>
          <w:sz w:val="22"/>
          <w:szCs w:val="22"/>
        </w:rPr>
      </w:pPr>
    </w:p>
    <w:p w:rsidR="006417F4" w:rsidRPr="006117F1" w:rsidRDefault="006417F4" w:rsidP="006417F4">
      <w:pPr>
        <w:ind w:left="2160" w:hanging="2160"/>
        <w:rPr>
          <w:sz w:val="22"/>
          <w:szCs w:val="22"/>
        </w:rPr>
      </w:pPr>
      <w:r>
        <w:rPr>
          <w:sz w:val="22"/>
          <w:szCs w:val="22"/>
        </w:rPr>
        <w:t xml:space="preserve">Gay, Peter.  </w:t>
      </w:r>
      <w:proofErr w:type="gramStart"/>
      <w:r>
        <w:rPr>
          <w:i/>
          <w:sz w:val="22"/>
          <w:szCs w:val="22"/>
        </w:rPr>
        <w:t>Weimar Culture.</w:t>
      </w:r>
      <w:proofErr w:type="gramEnd"/>
      <w:r>
        <w:rPr>
          <w:i/>
          <w:sz w:val="22"/>
          <w:szCs w:val="22"/>
        </w:rPr>
        <w:t xml:space="preserve">  </w:t>
      </w:r>
      <w:proofErr w:type="gramStart"/>
      <w:r>
        <w:rPr>
          <w:i/>
          <w:sz w:val="22"/>
          <w:szCs w:val="22"/>
        </w:rPr>
        <w:t>The Outsider as Insider</w:t>
      </w:r>
      <w:r>
        <w:rPr>
          <w:sz w:val="22"/>
          <w:szCs w:val="22"/>
        </w:rPr>
        <w:t>.</w:t>
      </w:r>
      <w:proofErr w:type="gramEnd"/>
      <w:r>
        <w:rPr>
          <w:sz w:val="22"/>
          <w:szCs w:val="22"/>
        </w:rPr>
        <w:t xml:space="preserve">  New York:  Norton, 2001.</w:t>
      </w:r>
    </w:p>
    <w:p w:rsidR="006417F4" w:rsidRDefault="006417F4" w:rsidP="006417F4">
      <w:pPr>
        <w:ind w:left="2160" w:hanging="2160"/>
        <w:rPr>
          <w:i/>
          <w:sz w:val="22"/>
          <w:szCs w:val="22"/>
        </w:rPr>
      </w:pPr>
    </w:p>
    <w:p w:rsidR="006417F4" w:rsidRDefault="006417F4" w:rsidP="006417F4">
      <w:pPr>
        <w:ind w:left="2160" w:hanging="2160"/>
        <w:rPr>
          <w:sz w:val="22"/>
          <w:szCs w:val="22"/>
        </w:rPr>
      </w:pPr>
      <w:proofErr w:type="gramStart"/>
      <w:r w:rsidRPr="00593B68">
        <w:rPr>
          <w:i/>
          <w:sz w:val="22"/>
          <w:szCs w:val="22"/>
        </w:rPr>
        <w:t>German Cultural Studies.</w:t>
      </w:r>
      <w:proofErr w:type="gramEnd"/>
      <w:r w:rsidRPr="00593B68">
        <w:rPr>
          <w:i/>
          <w:sz w:val="22"/>
          <w:szCs w:val="22"/>
        </w:rPr>
        <w:t xml:space="preserve">  </w:t>
      </w:r>
      <w:proofErr w:type="gramStart"/>
      <w:r w:rsidRPr="00593B68">
        <w:rPr>
          <w:i/>
          <w:sz w:val="22"/>
          <w:szCs w:val="22"/>
        </w:rPr>
        <w:t>An Introduction.</w:t>
      </w:r>
      <w:proofErr w:type="gramEnd"/>
      <w:r w:rsidRPr="00593B68">
        <w:rPr>
          <w:i/>
          <w:sz w:val="22"/>
          <w:szCs w:val="22"/>
        </w:rPr>
        <w:t xml:space="preserve">  </w:t>
      </w:r>
      <w:r w:rsidRPr="00593B68">
        <w:rPr>
          <w:sz w:val="22"/>
          <w:szCs w:val="22"/>
        </w:rPr>
        <w:t xml:space="preserve"> Rob Burns, </w:t>
      </w:r>
      <w:proofErr w:type="gramStart"/>
      <w:r w:rsidRPr="00593B68">
        <w:rPr>
          <w:sz w:val="22"/>
          <w:szCs w:val="22"/>
        </w:rPr>
        <w:t>ed</w:t>
      </w:r>
      <w:proofErr w:type="gramEnd"/>
      <w:r w:rsidRPr="00593B68">
        <w:rPr>
          <w:sz w:val="22"/>
          <w:szCs w:val="22"/>
        </w:rPr>
        <w:t xml:space="preserve">.  </w:t>
      </w:r>
      <w:r>
        <w:rPr>
          <w:sz w:val="22"/>
          <w:szCs w:val="22"/>
        </w:rPr>
        <w:t xml:space="preserve">Oxford:  </w:t>
      </w:r>
      <w:r w:rsidRPr="00593B68">
        <w:rPr>
          <w:sz w:val="22"/>
          <w:szCs w:val="22"/>
        </w:rPr>
        <w:t>Oxford U. Press, 1995.</w:t>
      </w:r>
    </w:p>
    <w:p w:rsidR="006417F4" w:rsidRDefault="006417F4" w:rsidP="006417F4">
      <w:pPr>
        <w:ind w:left="2160" w:hanging="2160"/>
        <w:rPr>
          <w:sz w:val="22"/>
          <w:szCs w:val="22"/>
        </w:rPr>
      </w:pPr>
    </w:p>
    <w:p w:rsidR="006417F4" w:rsidRPr="006117F1" w:rsidRDefault="006417F4" w:rsidP="006417F4">
      <w:pPr>
        <w:ind w:left="2160" w:hanging="2160"/>
        <w:rPr>
          <w:sz w:val="22"/>
          <w:szCs w:val="22"/>
        </w:rPr>
      </w:pPr>
      <w:proofErr w:type="spellStart"/>
      <w:proofErr w:type="gramStart"/>
      <w:r>
        <w:rPr>
          <w:sz w:val="22"/>
          <w:szCs w:val="22"/>
        </w:rPr>
        <w:t>Horváth</w:t>
      </w:r>
      <w:proofErr w:type="spellEnd"/>
      <w:r>
        <w:rPr>
          <w:sz w:val="22"/>
          <w:szCs w:val="22"/>
        </w:rPr>
        <w:t xml:space="preserve">, </w:t>
      </w:r>
      <w:proofErr w:type="spellStart"/>
      <w:r>
        <w:rPr>
          <w:sz w:val="22"/>
          <w:szCs w:val="22"/>
        </w:rPr>
        <w:t>Ödön</w:t>
      </w:r>
      <w:proofErr w:type="spellEnd"/>
      <w:r>
        <w:rPr>
          <w:sz w:val="22"/>
          <w:szCs w:val="22"/>
        </w:rPr>
        <w:t xml:space="preserve"> von.</w:t>
      </w:r>
      <w:proofErr w:type="gramEnd"/>
      <w:r>
        <w:rPr>
          <w:sz w:val="22"/>
          <w:szCs w:val="22"/>
        </w:rPr>
        <w:t xml:space="preserve">  </w:t>
      </w:r>
      <w:r>
        <w:rPr>
          <w:i/>
          <w:sz w:val="22"/>
          <w:szCs w:val="22"/>
        </w:rPr>
        <w:t xml:space="preserve">Youth </w:t>
      </w:r>
      <w:proofErr w:type="gramStart"/>
      <w:r>
        <w:rPr>
          <w:i/>
          <w:sz w:val="22"/>
          <w:szCs w:val="22"/>
        </w:rPr>
        <w:t>Without</w:t>
      </w:r>
      <w:proofErr w:type="gramEnd"/>
      <w:r>
        <w:rPr>
          <w:i/>
          <w:sz w:val="22"/>
          <w:szCs w:val="22"/>
        </w:rPr>
        <w:t xml:space="preserve"> God</w:t>
      </w:r>
      <w:r>
        <w:rPr>
          <w:sz w:val="22"/>
          <w:szCs w:val="22"/>
        </w:rPr>
        <w:t>.  Trans. R. Wills Thomas.  Brooklyn:  Melville House, 2012.</w:t>
      </w:r>
    </w:p>
    <w:p w:rsidR="006417F4" w:rsidRDefault="006417F4" w:rsidP="006417F4">
      <w:pPr>
        <w:ind w:left="2160" w:hanging="2160"/>
        <w:rPr>
          <w:sz w:val="22"/>
          <w:szCs w:val="22"/>
        </w:rPr>
      </w:pPr>
    </w:p>
    <w:p w:rsidR="006417F4" w:rsidRPr="00593B68" w:rsidRDefault="006417F4" w:rsidP="006417F4">
      <w:pPr>
        <w:ind w:left="2160" w:hanging="2160"/>
        <w:rPr>
          <w:sz w:val="22"/>
          <w:szCs w:val="22"/>
        </w:rPr>
      </w:pPr>
      <w:proofErr w:type="spellStart"/>
      <w:r>
        <w:rPr>
          <w:sz w:val="22"/>
          <w:szCs w:val="22"/>
        </w:rPr>
        <w:t>Schlink</w:t>
      </w:r>
      <w:proofErr w:type="spellEnd"/>
      <w:r>
        <w:rPr>
          <w:sz w:val="22"/>
          <w:szCs w:val="22"/>
        </w:rPr>
        <w:t xml:space="preserve">, Bernhard.  </w:t>
      </w:r>
      <w:proofErr w:type="gramStart"/>
      <w:r>
        <w:rPr>
          <w:i/>
          <w:sz w:val="22"/>
          <w:szCs w:val="22"/>
        </w:rPr>
        <w:t>The Reader.</w:t>
      </w:r>
      <w:proofErr w:type="gramEnd"/>
      <w:r>
        <w:rPr>
          <w:i/>
          <w:sz w:val="22"/>
          <w:szCs w:val="22"/>
        </w:rPr>
        <w:t xml:space="preserve">  </w:t>
      </w:r>
      <w:proofErr w:type="gramStart"/>
      <w:r>
        <w:rPr>
          <w:sz w:val="22"/>
          <w:szCs w:val="22"/>
        </w:rPr>
        <w:t xml:space="preserve">Trans. Carol Brown </w:t>
      </w:r>
      <w:proofErr w:type="spellStart"/>
      <w:r>
        <w:rPr>
          <w:sz w:val="22"/>
          <w:szCs w:val="22"/>
        </w:rPr>
        <w:t>Janeway</w:t>
      </w:r>
      <w:proofErr w:type="spellEnd"/>
      <w:r>
        <w:rPr>
          <w:sz w:val="22"/>
          <w:szCs w:val="22"/>
        </w:rPr>
        <w:t>.</w:t>
      </w:r>
      <w:proofErr w:type="gramEnd"/>
      <w:r>
        <w:rPr>
          <w:sz w:val="22"/>
          <w:szCs w:val="22"/>
        </w:rPr>
        <w:t xml:space="preserve">  New York:  Vintage, 1997. </w:t>
      </w:r>
    </w:p>
    <w:p w:rsidR="006417F4" w:rsidRPr="00593B68" w:rsidRDefault="006417F4" w:rsidP="006417F4">
      <w:pPr>
        <w:rPr>
          <w:sz w:val="22"/>
          <w:szCs w:val="22"/>
        </w:rPr>
      </w:pPr>
      <w:r w:rsidRPr="00593B68">
        <w:rPr>
          <w:sz w:val="22"/>
          <w:szCs w:val="22"/>
        </w:rPr>
        <w:tab/>
      </w:r>
    </w:p>
    <w:p w:rsidR="006417F4" w:rsidRPr="00593B68" w:rsidRDefault="006417F4" w:rsidP="006417F4">
      <w:pPr>
        <w:rPr>
          <w:sz w:val="22"/>
          <w:szCs w:val="22"/>
        </w:rPr>
      </w:pPr>
      <w:r>
        <w:rPr>
          <w:sz w:val="22"/>
          <w:szCs w:val="22"/>
        </w:rPr>
        <w:t xml:space="preserve">Other readings will be available by handout.  </w:t>
      </w:r>
      <w:r w:rsidRPr="00593B68">
        <w:rPr>
          <w:sz w:val="22"/>
          <w:szCs w:val="22"/>
        </w:rPr>
        <w:t>Text readings will be complemented by multi-media presentations in</w:t>
      </w:r>
      <w:r>
        <w:rPr>
          <w:sz w:val="22"/>
          <w:szCs w:val="22"/>
        </w:rPr>
        <w:t xml:space="preserve"> class on such topics as </w:t>
      </w:r>
      <w:r w:rsidRPr="00593B68">
        <w:rPr>
          <w:sz w:val="22"/>
          <w:szCs w:val="22"/>
        </w:rPr>
        <w:t>art histor</w:t>
      </w:r>
      <w:r>
        <w:rPr>
          <w:sz w:val="22"/>
          <w:szCs w:val="22"/>
        </w:rPr>
        <w:t>y, urban history, geography, political developments and key biographic figures.  Films indicated on the class calendar below are on course reserve at the Mansfield Library.</w:t>
      </w:r>
      <w:r w:rsidRPr="00593B68">
        <w:rPr>
          <w:sz w:val="22"/>
          <w:szCs w:val="22"/>
        </w:rPr>
        <w:tab/>
      </w:r>
    </w:p>
    <w:p w:rsidR="006417F4" w:rsidRDefault="006417F4" w:rsidP="006417F4"/>
    <w:p w:rsidR="006417F4" w:rsidRDefault="006417F4" w:rsidP="006417F4">
      <w:pPr>
        <w:pStyle w:val="Heading2"/>
      </w:pPr>
      <w:r>
        <w:t>Course Calendar:</w:t>
      </w:r>
    </w:p>
    <w:p w:rsidR="006417F4" w:rsidRDefault="006417F4" w:rsidP="006417F4"/>
    <w:p w:rsidR="006417F4" w:rsidRPr="00A67D37" w:rsidRDefault="006417F4" w:rsidP="006417F4">
      <w:pPr>
        <w:rPr>
          <w:sz w:val="22"/>
          <w:szCs w:val="22"/>
        </w:rPr>
      </w:pPr>
      <w:r w:rsidRPr="00A67D37">
        <w:rPr>
          <w:sz w:val="22"/>
          <w:szCs w:val="22"/>
        </w:rPr>
        <w:t>January 26 – 30</w:t>
      </w:r>
      <w:r w:rsidRPr="00A67D37">
        <w:rPr>
          <w:sz w:val="22"/>
          <w:szCs w:val="22"/>
        </w:rPr>
        <w:tab/>
      </w:r>
      <w:r w:rsidRPr="00A67D37">
        <w:rPr>
          <w:sz w:val="22"/>
          <w:szCs w:val="22"/>
        </w:rPr>
        <w:tab/>
        <w:t xml:space="preserve">Introduction, Overview of German History prior to </w:t>
      </w:r>
      <w:proofErr w:type="spellStart"/>
      <w:r w:rsidRPr="00A67D37">
        <w:rPr>
          <w:sz w:val="22"/>
          <w:szCs w:val="22"/>
        </w:rPr>
        <w:t>Wilhelmine</w:t>
      </w:r>
      <w:proofErr w:type="spellEnd"/>
      <w:r w:rsidRPr="00A67D37">
        <w:rPr>
          <w:sz w:val="22"/>
          <w:szCs w:val="22"/>
        </w:rPr>
        <w:t xml:space="preserve"> Period</w:t>
      </w:r>
    </w:p>
    <w:p w:rsidR="006417F4" w:rsidRPr="00A67D37" w:rsidRDefault="006417F4" w:rsidP="006417F4">
      <w:pPr>
        <w:rPr>
          <w:sz w:val="22"/>
          <w:szCs w:val="22"/>
        </w:rPr>
      </w:pPr>
    </w:p>
    <w:p w:rsidR="006417F4" w:rsidRPr="00A67D37" w:rsidRDefault="006417F4" w:rsidP="006417F4">
      <w:pPr>
        <w:rPr>
          <w:sz w:val="22"/>
          <w:szCs w:val="22"/>
        </w:rPr>
      </w:pPr>
      <w:r w:rsidRPr="00A67D37">
        <w:rPr>
          <w:sz w:val="22"/>
          <w:szCs w:val="22"/>
        </w:rPr>
        <w:t>February 2 – 6</w:t>
      </w:r>
      <w:r w:rsidRPr="00A67D37">
        <w:rPr>
          <w:sz w:val="22"/>
          <w:szCs w:val="22"/>
        </w:rPr>
        <w:tab/>
        <w:t xml:space="preserve"> </w:t>
      </w:r>
      <w:r w:rsidRPr="00A67D37">
        <w:rPr>
          <w:sz w:val="22"/>
          <w:szCs w:val="22"/>
        </w:rPr>
        <w:tab/>
      </w:r>
      <w:proofErr w:type="spellStart"/>
      <w:r w:rsidRPr="00A67D37">
        <w:rPr>
          <w:sz w:val="22"/>
          <w:szCs w:val="22"/>
        </w:rPr>
        <w:t>Wilhelmine</w:t>
      </w:r>
      <w:proofErr w:type="spellEnd"/>
      <w:r w:rsidRPr="00A67D37">
        <w:rPr>
          <w:sz w:val="22"/>
          <w:szCs w:val="22"/>
        </w:rPr>
        <w:t xml:space="preserve"> Germany, Austro-Hungarian Empire, Symbolism, Expressionism</w:t>
      </w:r>
    </w:p>
    <w:p w:rsidR="006417F4" w:rsidRPr="00A67D37" w:rsidRDefault="006417F4" w:rsidP="006417F4">
      <w:pPr>
        <w:rPr>
          <w:sz w:val="22"/>
          <w:szCs w:val="22"/>
        </w:rPr>
      </w:pPr>
    </w:p>
    <w:p w:rsidR="006417F4" w:rsidRPr="00A67D37" w:rsidRDefault="006417F4" w:rsidP="006417F4">
      <w:pPr>
        <w:rPr>
          <w:sz w:val="22"/>
          <w:szCs w:val="22"/>
        </w:rPr>
      </w:pPr>
      <w:r w:rsidRPr="00A67D37">
        <w:rPr>
          <w:sz w:val="22"/>
          <w:szCs w:val="22"/>
        </w:rPr>
        <w:tab/>
      </w:r>
      <w:r w:rsidRPr="00A67D37">
        <w:rPr>
          <w:sz w:val="22"/>
          <w:szCs w:val="22"/>
        </w:rPr>
        <w:tab/>
      </w:r>
      <w:r w:rsidRPr="00A67D37">
        <w:rPr>
          <w:sz w:val="22"/>
          <w:szCs w:val="22"/>
        </w:rPr>
        <w:tab/>
        <w:t>Burns:  Chapter 1</w:t>
      </w:r>
    </w:p>
    <w:p w:rsidR="006417F4" w:rsidRPr="00A67D37" w:rsidRDefault="006417F4" w:rsidP="006417F4">
      <w:pPr>
        <w:rPr>
          <w:sz w:val="22"/>
          <w:szCs w:val="22"/>
        </w:rPr>
      </w:pPr>
    </w:p>
    <w:p w:rsidR="006417F4" w:rsidRPr="00A67D37" w:rsidRDefault="006417F4" w:rsidP="006417F4">
      <w:pPr>
        <w:rPr>
          <w:sz w:val="22"/>
          <w:szCs w:val="22"/>
        </w:rPr>
      </w:pPr>
      <w:r w:rsidRPr="00A67D37">
        <w:rPr>
          <w:sz w:val="22"/>
          <w:szCs w:val="22"/>
        </w:rPr>
        <w:tab/>
      </w:r>
      <w:r w:rsidRPr="00A67D37">
        <w:rPr>
          <w:sz w:val="22"/>
          <w:szCs w:val="22"/>
        </w:rPr>
        <w:tab/>
      </w:r>
      <w:r w:rsidR="0006555A" w:rsidRPr="00A67D37">
        <w:rPr>
          <w:sz w:val="22"/>
          <w:szCs w:val="22"/>
        </w:rPr>
        <w:tab/>
        <w:t>Wednesday February</w:t>
      </w:r>
      <w:r w:rsidRPr="00A67D37">
        <w:rPr>
          <w:sz w:val="22"/>
          <w:szCs w:val="22"/>
        </w:rPr>
        <w:t xml:space="preserve"> 4 - Visit to Mansfield Library</w:t>
      </w:r>
    </w:p>
    <w:p w:rsidR="006417F4" w:rsidRPr="00A67D37" w:rsidRDefault="006417F4" w:rsidP="006417F4">
      <w:pPr>
        <w:rPr>
          <w:sz w:val="22"/>
          <w:szCs w:val="22"/>
        </w:rPr>
      </w:pPr>
    </w:p>
    <w:p w:rsidR="006417F4" w:rsidRPr="00A67D37" w:rsidRDefault="006417F4" w:rsidP="006417F4">
      <w:pPr>
        <w:rPr>
          <w:sz w:val="22"/>
          <w:szCs w:val="22"/>
        </w:rPr>
      </w:pPr>
      <w:proofErr w:type="gramStart"/>
      <w:r w:rsidRPr="00A67D37">
        <w:rPr>
          <w:sz w:val="22"/>
          <w:szCs w:val="22"/>
        </w:rPr>
        <w:t xml:space="preserve">February </w:t>
      </w:r>
      <w:r w:rsidR="0006555A" w:rsidRPr="00A67D37">
        <w:rPr>
          <w:sz w:val="22"/>
          <w:szCs w:val="22"/>
        </w:rPr>
        <w:t xml:space="preserve"> 9</w:t>
      </w:r>
      <w:proofErr w:type="gramEnd"/>
      <w:r w:rsidR="0006555A" w:rsidRPr="00A67D37">
        <w:rPr>
          <w:sz w:val="22"/>
          <w:szCs w:val="22"/>
        </w:rPr>
        <w:t xml:space="preserve"> – 13</w:t>
      </w:r>
      <w:r w:rsidR="0006555A" w:rsidRPr="00A67D37">
        <w:rPr>
          <w:sz w:val="22"/>
          <w:szCs w:val="22"/>
        </w:rPr>
        <w:tab/>
      </w:r>
      <w:r w:rsidRPr="00A67D37">
        <w:rPr>
          <w:sz w:val="22"/>
          <w:szCs w:val="22"/>
        </w:rPr>
        <w:t>Weimar Germany</w:t>
      </w:r>
    </w:p>
    <w:p w:rsidR="006417F4" w:rsidRPr="00A67D37" w:rsidRDefault="006417F4" w:rsidP="006417F4">
      <w:pPr>
        <w:rPr>
          <w:sz w:val="22"/>
          <w:szCs w:val="22"/>
        </w:rPr>
      </w:pPr>
    </w:p>
    <w:p w:rsidR="006417F4" w:rsidRPr="00A67D37" w:rsidRDefault="006417F4" w:rsidP="006417F4">
      <w:pPr>
        <w:rPr>
          <w:sz w:val="22"/>
          <w:szCs w:val="22"/>
        </w:rPr>
      </w:pPr>
      <w:r w:rsidRPr="00A67D37">
        <w:rPr>
          <w:sz w:val="22"/>
          <w:szCs w:val="22"/>
        </w:rPr>
        <w:tab/>
      </w:r>
      <w:r w:rsidRPr="00A67D37">
        <w:rPr>
          <w:sz w:val="22"/>
          <w:szCs w:val="22"/>
        </w:rPr>
        <w:tab/>
      </w:r>
      <w:r w:rsidR="0006555A" w:rsidRPr="00A67D37">
        <w:rPr>
          <w:sz w:val="22"/>
          <w:szCs w:val="22"/>
        </w:rPr>
        <w:tab/>
      </w:r>
      <w:r w:rsidRPr="00A67D37">
        <w:rPr>
          <w:sz w:val="22"/>
          <w:szCs w:val="22"/>
        </w:rPr>
        <w:t>Burns:  Chapter 2</w:t>
      </w:r>
    </w:p>
    <w:p w:rsidR="006417F4" w:rsidRPr="00A67D37" w:rsidRDefault="006417F4" w:rsidP="006417F4">
      <w:pPr>
        <w:rPr>
          <w:sz w:val="22"/>
          <w:szCs w:val="22"/>
        </w:rPr>
      </w:pPr>
    </w:p>
    <w:p w:rsidR="006417F4" w:rsidRPr="00A67D37" w:rsidRDefault="006417F4" w:rsidP="006417F4">
      <w:pPr>
        <w:rPr>
          <w:sz w:val="22"/>
          <w:szCs w:val="22"/>
        </w:rPr>
      </w:pPr>
      <w:r w:rsidRPr="00A67D37">
        <w:rPr>
          <w:sz w:val="22"/>
          <w:szCs w:val="22"/>
        </w:rPr>
        <w:tab/>
      </w:r>
      <w:r w:rsidRPr="00A67D37">
        <w:rPr>
          <w:sz w:val="22"/>
          <w:szCs w:val="22"/>
        </w:rPr>
        <w:tab/>
      </w:r>
      <w:r w:rsidR="0006555A" w:rsidRPr="00A67D37">
        <w:rPr>
          <w:sz w:val="22"/>
          <w:szCs w:val="22"/>
        </w:rPr>
        <w:tab/>
      </w:r>
      <w:r w:rsidRPr="00A67D37">
        <w:rPr>
          <w:sz w:val="22"/>
          <w:szCs w:val="22"/>
        </w:rPr>
        <w:t>Gay:  Preface, Chapters 1, 2</w:t>
      </w:r>
    </w:p>
    <w:p w:rsidR="006417F4" w:rsidRPr="00A67D37" w:rsidRDefault="006417F4" w:rsidP="006417F4">
      <w:pPr>
        <w:rPr>
          <w:sz w:val="22"/>
          <w:szCs w:val="22"/>
        </w:rPr>
      </w:pPr>
    </w:p>
    <w:p w:rsidR="006417F4" w:rsidRPr="00A67D37" w:rsidRDefault="006417F4" w:rsidP="006417F4">
      <w:pPr>
        <w:rPr>
          <w:sz w:val="22"/>
          <w:szCs w:val="22"/>
        </w:rPr>
      </w:pPr>
      <w:r w:rsidRPr="00A67D37">
        <w:rPr>
          <w:sz w:val="22"/>
          <w:szCs w:val="22"/>
        </w:rPr>
        <w:tab/>
      </w:r>
      <w:r w:rsidRPr="00A67D37">
        <w:rPr>
          <w:sz w:val="22"/>
          <w:szCs w:val="22"/>
        </w:rPr>
        <w:tab/>
      </w:r>
      <w:r w:rsidR="0006555A" w:rsidRPr="00A67D37">
        <w:rPr>
          <w:sz w:val="22"/>
          <w:szCs w:val="22"/>
        </w:rPr>
        <w:tab/>
      </w:r>
      <w:r w:rsidRPr="00A67D37">
        <w:rPr>
          <w:sz w:val="22"/>
          <w:szCs w:val="22"/>
        </w:rPr>
        <w:t xml:space="preserve">Film:  </w:t>
      </w:r>
      <w:r w:rsidRPr="00A67D37">
        <w:rPr>
          <w:i/>
          <w:sz w:val="22"/>
          <w:szCs w:val="22"/>
        </w:rPr>
        <w:t xml:space="preserve">The Cabinet of Dr. </w:t>
      </w:r>
      <w:proofErr w:type="spellStart"/>
      <w:r w:rsidRPr="00A67D37">
        <w:rPr>
          <w:i/>
          <w:sz w:val="22"/>
          <w:szCs w:val="22"/>
        </w:rPr>
        <w:t>Caligari</w:t>
      </w:r>
      <w:proofErr w:type="spellEnd"/>
      <w:r w:rsidRPr="00A67D37">
        <w:rPr>
          <w:i/>
          <w:sz w:val="22"/>
          <w:szCs w:val="22"/>
        </w:rPr>
        <w:t xml:space="preserve"> </w:t>
      </w:r>
      <w:r w:rsidRPr="00A67D37">
        <w:rPr>
          <w:sz w:val="22"/>
          <w:szCs w:val="22"/>
        </w:rPr>
        <w:t xml:space="preserve">(1921, Robert </w:t>
      </w:r>
      <w:proofErr w:type="spellStart"/>
      <w:r w:rsidRPr="00A67D37">
        <w:rPr>
          <w:sz w:val="22"/>
          <w:szCs w:val="22"/>
        </w:rPr>
        <w:t>Wiene</w:t>
      </w:r>
      <w:proofErr w:type="spellEnd"/>
      <w:r w:rsidRPr="00A67D37">
        <w:rPr>
          <w:sz w:val="22"/>
          <w:szCs w:val="22"/>
        </w:rPr>
        <w:t>)</w:t>
      </w:r>
    </w:p>
    <w:p w:rsidR="006417F4" w:rsidRPr="00A67D37" w:rsidRDefault="006417F4" w:rsidP="006417F4">
      <w:pPr>
        <w:rPr>
          <w:sz w:val="22"/>
          <w:szCs w:val="22"/>
        </w:rPr>
      </w:pPr>
    </w:p>
    <w:p w:rsidR="006417F4" w:rsidRPr="00A67D37" w:rsidRDefault="0006555A" w:rsidP="006417F4">
      <w:pPr>
        <w:rPr>
          <w:sz w:val="22"/>
          <w:szCs w:val="22"/>
        </w:rPr>
      </w:pPr>
      <w:r w:rsidRPr="00A67D37">
        <w:rPr>
          <w:sz w:val="22"/>
          <w:szCs w:val="22"/>
        </w:rPr>
        <w:t>February 18 - 20</w:t>
      </w:r>
      <w:r w:rsidR="006417F4" w:rsidRPr="00A67D37">
        <w:rPr>
          <w:sz w:val="22"/>
          <w:szCs w:val="22"/>
        </w:rPr>
        <w:t xml:space="preserve"> </w:t>
      </w:r>
      <w:r w:rsidR="006417F4" w:rsidRPr="00A67D37">
        <w:rPr>
          <w:sz w:val="22"/>
          <w:szCs w:val="22"/>
        </w:rPr>
        <w:tab/>
        <w:t>Weimar Germany</w:t>
      </w:r>
    </w:p>
    <w:p w:rsidR="006417F4" w:rsidRPr="00A67D37" w:rsidRDefault="006417F4" w:rsidP="006417F4">
      <w:pPr>
        <w:rPr>
          <w:sz w:val="22"/>
          <w:szCs w:val="22"/>
        </w:rPr>
      </w:pPr>
    </w:p>
    <w:p w:rsidR="006417F4" w:rsidRPr="00A67D37" w:rsidRDefault="006417F4" w:rsidP="006417F4">
      <w:pPr>
        <w:rPr>
          <w:sz w:val="22"/>
          <w:szCs w:val="22"/>
        </w:rPr>
      </w:pPr>
      <w:r w:rsidRPr="00A67D37">
        <w:rPr>
          <w:sz w:val="22"/>
          <w:szCs w:val="22"/>
        </w:rPr>
        <w:tab/>
      </w:r>
      <w:r w:rsidRPr="00A67D37">
        <w:rPr>
          <w:sz w:val="22"/>
          <w:szCs w:val="22"/>
        </w:rPr>
        <w:tab/>
      </w:r>
      <w:r w:rsidR="0006555A" w:rsidRPr="00A67D37">
        <w:rPr>
          <w:sz w:val="22"/>
          <w:szCs w:val="22"/>
        </w:rPr>
        <w:tab/>
      </w:r>
      <w:r w:rsidRPr="00A67D37">
        <w:rPr>
          <w:sz w:val="22"/>
          <w:szCs w:val="22"/>
        </w:rPr>
        <w:t>Website Essay (1</w:t>
      </w:r>
      <w:r w:rsidRPr="00A67D37">
        <w:rPr>
          <w:sz w:val="22"/>
          <w:szCs w:val="22"/>
          <w:vertAlign w:val="superscript"/>
        </w:rPr>
        <w:t>st</w:t>
      </w:r>
      <w:r w:rsidR="0006555A" w:rsidRPr="00A67D37">
        <w:rPr>
          <w:sz w:val="22"/>
          <w:szCs w:val="22"/>
        </w:rPr>
        <w:t xml:space="preserve"> Draft) Due February 20 </w:t>
      </w:r>
    </w:p>
    <w:p w:rsidR="006417F4" w:rsidRPr="00A67D37" w:rsidRDefault="006417F4" w:rsidP="006417F4">
      <w:pPr>
        <w:rPr>
          <w:sz w:val="22"/>
          <w:szCs w:val="22"/>
        </w:rPr>
      </w:pPr>
    </w:p>
    <w:p w:rsidR="006417F4" w:rsidRPr="00A67D37" w:rsidRDefault="0006555A" w:rsidP="006417F4">
      <w:pPr>
        <w:rPr>
          <w:sz w:val="22"/>
          <w:szCs w:val="22"/>
        </w:rPr>
      </w:pPr>
      <w:r w:rsidRPr="00A67D37">
        <w:rPr>
          <w:sz w:val="22"/>
          <w:szCs w:val="22"/>
        </w:rPr>
        <w:t>February 23 - 27</w:t>
      </w:r>
      <w:r w:rsidR="006417F4" w:rsidRPr="00A67D37">
        <w:rPr>
          <w:sz w:val="22"/>
          <w:szCs w:val="22"/>
        </w:rPr>
        <w:t xml:space="preserve"> </w:t>
      </w:r>
      <w:r w:rsidR="006417F4" w:rsidRPr="00A67D37">
        <w:rPr>
          <w:sz w:val="22"/>
          <w:szCs w:val="22"/>
        </w:rPr>
        <w:tab/>
      </w:r>
      <w:proofErr w:type="gramStart"/>
      <w:r w:rsidR="006417F4" w:rsidRPr="00A67D37">
        <w:rPr>
          <w:sz w:val="22"/>
          <w:szCs w:val="22"/>
        </w:rPr>
        <w:t>From</w:t>
      </w:r>
      <w:proofErr w:type="gramEnd"/>
      <w:r w:rsidR="006417F4" w:rsidRPr="00A67D37">
        <w:rPr>
          <w:sz w:val="22"/>
          <w:szCs w:val="22"/>
        </w:rPr>
        <w:t xml:space="preserve"> the Weimar Republic to National Socialism</w:t>
      </w:r>
    </w:p>
    <w:p w:rsidR="006417F4" w:rsidRPr="00A67D37" w:rsidRDefault="006417F4" w:rsidP="006417F4">
      <w:pPr>
        <w:rPr>
          <w:sz w:val="22"/>
          <w:szCs w:val="22"/>
        </w:rPr>
      </w:pPr>
    </w:p>
    <w:p w:rsidR="006417F4" w:rsidRPr="00A67D37" w:rsidRDefault="006417F4" w:rsidP="006417F4">
      <w:pPr>
        <w:rPr>
          <w:sz w:val="22"/>
          <w:szCs w:val="22"/>
        </w:rPr>
      </w:pPr>
      <w:r w:rsidRPr="00A67D37">
        <w:rPr>
          <w:sz w:val="22"/>
          <w:szCs w:val="22"/>
        </w:rPr>
        <w:tab/>
      </w:r>
      <w:r w:rsidRPr="00A67D37">
        <w:rPr>
          <w:sz w:val="22"/>
          <w:szCs w:val="22"/>
        </w:rPr>
        <w:tab/>
      </w:r>
      <w:r w:rsidR="00A67D37" w:rsidRPr="00A67D37">
        <w:rPr>
          <w:sz w:val="22"/>
          <w:szCs w:val="22"/>
        </w:rPr>
        <w:tab/>
      </w:r>
      <w:r w:rsidRPr="00A67D37">
        <w:rPr>
          <w:sz w:val="22"/>
          <w:szCs w:val="22"/>
        </w:rPr>
        <w:t xml:space="preserve">Thomas Mann:  </w:t>
      </w:r>
      <w:r w:rsidRPr="00A67D37">
        <w:rPr>
          <w:i/>
          <w:sz w:val="22"/>
          <w:szCs w:val="22"/>
        </w:rPr>
        <w:t xml:space="preserve">Mario and the Magician </w:t>
      </w:r>
      <w:r w:rsidRPr="00A67D37">
        <w:rPr>
          <w:sz w:val="22"/>
          <w:szCs w:val="22"/>
        </w:rPr>
        <w:t>(1929) (Handout)</w:t>
      </w:r>
    </w:p>
    <w:p w:rsidR="006417F4" w:rsidRPr="00A67D37" w:rsidRDefault="00A67D37" w:rsidP="006417F4">
      <w:pPr>
        <w:rPr>
          <w:sz w:val="22"/>
          <w:szCs w:val="22"/>
        </w:rPr>
      </w:pPr>
      <w:r w:rsidRPr="00A67D37">
        <w:rPr>
          <w:sz w:val="22"/>
          <w:szCs w:val="22"/>
        </w:rPr>
        <w:tab/>
      </w:r>
    </w:p>
    <w:p w:rsidR="006417F4" w:rsidRPr="00A67D37" w:rsidRDefault="006417F4" w:rsidP="006417F4">
      <w:pPr>
        <w:rPr>
          <w:sz w:val="22"/>
          <w:szCs w:val="22"/>
        </w:rPr>
      </w:pPr>
      <w:r w:rsidRPr="00A67D37">
        <w:rPr>
          <w:sz w:val="22"/>
          <w:szCs w:val="22"/>
        </w:rPr>
        <w:tab/>
      </w:r>
      <w:r w:rsidRPr="00A67D37">
        <w:rPr>
          <w:sz w:val="22"/>
          <w:szCs w:val="22"/>
        </w:rPr>
        <w:tab/>
      </w:r>
      <w:r w:rsidR="00A67D37" w:rsidRPr="00A67D37">
        <w:rPr>
          <w:sz w:val="22"/>
          <w:szCs w:val="22"/>
        </w:rPr>
        <w:tab/>
      </w:r>
      <w:r w:rsidRPr="00A67D37">
        <w:rPr>
          <w:sz w:val="22"/>
          <w:szCs w:val="22"/>
        </w:rPr>
        <w:t>Burns:  Chapter 3</w:t>
      </w:r>
    </w:p>
    <w:p w:rsidR="006417F4" w:rsidRPr="00A67D37" w:rsidRDefault="006417F4" w:rsidP="006417F4">
      <w:pPr>
        <w:rPr>
          <w:sz w:val="22"/>
          <w:szCs w:val="22"/>
        </w:rPr>
      </w:pPr>
    </w:p>
    <w:p w:rsidR="006417F4" w:rsidRPr="00A67D37" w:rsidRDefault="006417F4" w:rsidP="006417F4">
      <w:pPr>
        <w:rPr>
          <w:i/>
          <w:sz w:val="22"/>
          <w:szCs w:val="22"/>
        </w:rPr>
      </w:pPr>
      <w:r w:rsidRPr="00A67D37">
        <w:rPr>
          <w:sz w:val="22"/>
          <w:szCs w:val="22"/>
        </w:rPr>
        <w:tab/>
      </w:r>
      <w:r w:rsidRPr="00A67D37">
        <w:rPr>
          <w:sz w:val="22"/>
          <w:szCs w:val="22"/>
        </w:rPr>
        <w:tab/>
      </w:r>
      <w:r w:rsidR="00A67D37" w:rsidRPr="00A67D37">
        <w:rPr>
          <w:sz w:val="22"/>
          <w:szCs w:val="22"/>
        </w:rPr>
        <w:tab/>
      </w:r>
      <w:proofErr w:type="spellStart"/>
      <w:r w:rsidRPr="00A67D37">
        <w:rPr>
          <w:sz w:val="22"/>
          <w:szCs w:val="22"/>
        </w:rPr>
        <w:t>Horváth</w:t>
      </w:r>
      <w:proofErr w:type="spellEnd"/>
      <w:r w:rsidRPr="00A67D37">
        <w:rPr>
          <w:sz w:val="22"/>
          <w:szCs w:val="22"/>
        </w:rPr>
        <w:t xml:space="preserve">:  </w:t>
      </w:r>
      <w:r w:rsidRPr="00A67D37">
        <w:rPr>
          <w:i/>
          <w:sz w:val="22"/>
          <w:szCs w:val="22"/>
        </w:rPr>
        <w:t xml:space="preserve">Youth </w:t>
      </w:r>
      <w:proofErr w:type="gramStart"/>
      <w:r w:rsidRPr="00A67D37">
        <w:rPr>
          <w:i/>
          <w:sz w:val="22"/>
          <w:szCs w:val="22"/>
        </w:rPr>
        <w:t>Without</w:t>
      </w:r>
      <w:proofErr w:type="gramEnd"/>
      <w:r w:rsidRPr="00A67D37">
        <w:rPr>
          <w:i/>
          <w:sz w:val="22"/>
          <w:szCs w:val="22"/>
        </w:rPr>
        <w:t xml:space="preserve"> God</w:t>
      </w:r>
    </w:p>
    <w:p w:rsidR="006417F4" w:rsidRPr="00A67D37" w:rsidRDefault="006417F4" w:rsidP="006417F4">
      <w:pPr>
        <w:rPr>
          <w:sz w:val="22"/>
          <w:szCs w:val="22"/>
        </w:rPr>
      </w:pPr>
    </w:p>
    <w:p w:rsidR="006417F4" w:rsidRPr="00A67D37" w:rsidRDefault="0006555A" w:rsidP="006417F4">
      <w:pPr>
        <w:rPr>
          <w:sz w:val="22"/>
          <w:szCs w:val="22"/>
        </w:rPr>
      </w:pPr>
      <w:r w:rsidRPr="00A67D37">
        <w:rPr>
          <w:sz w:val="22"/>
          <w:szCs w:val="22"/>
        </w:rPr>
        <w:t xml:space="preserve">March 2 - 6 </w:t>
      </w:r>
      <w:r w:rsidR="006417F4" w:rsidRPr="00A67D37">
        <w:rPr>
          <w:sz w:val="22"/>
          <w:szCs w:val="22"/>
        </w:rPr>
        <w:t xml:space="preserve"> </w:t>
      </w:r>
      <w:r w:rsidR="006417F4" w:rsidRPr="00A67D37">
        <w:rPr>
          <w:sz w:val="22"/>
          <w:szCs w:val="22"/>
        </w:rPr>
        <w:tab/>
      </w:r>
      <w:r w:rsidR="00A67D37" w:rsidRPr="00A67D37">
        <w:rPr>
          <w:sz w:val="22"/>
          <w:szCs w:val="22"/>
        </w:rPr>
        <w:tab/>
      </w:r>
      <w:r w:rsidR="006417F4" w:rsidRPr="00A67D37">
        <w:rPr>
          <w:sz w:val="22"/>
          <w:szCs w:val="22"/>
        </w:rPr>
        <w:t>National Socialism</w:t>
      </w:r>
    </w:p>
    <w:p w:rsidR="006417F4" w:rsidRPr="00A67D37" w:rsidRDefault="006417F4" w:rsidP="006417F4">
      <w:pPr>
        <w:rPr>
          <w:sz w:val="22"/>
          <w:szCs w:val="22"/>
        </w:rPr>
      </w:pPr>
    </w:p>
    <w:p w:rsidR="006417F4" w:rsidRPr="00A67D37" w:rsidRDefault="006417F4" w:rsidP="006417F4">
      <w:pPr>
        <w:rPr>
          <w:i/>
          <w:sz w:val="22"/>
          <w:szCs w:val="22"/>
        </w:rPr>
      </w:pPr>
      <w:r w:rsidRPr="00A67D37">
        <w:rPr>
          <w:sz w:val="22"/>
          <w:szCs w:val="22"/>
        </w:rPr>
        <w:tab/>
      </w:r>
      <w:r w:rsidRPr="00A67D37">
        <w:rPr>
          <w:sz w:val="22"/>
          <w:szCs w:val="22"/>
        </w:rPr>
        <w:tab/>
      </w:r>
      <w:r w:rsidR="00A67D37" w:rsidRPr="00A67D37">
        <w:rPr>
          <w:sz w:val="22"/>
          <w:szCs w:val="22"/>
        </w:rPr>
        <w:tab/>
      </w:r>
      <w:proofErr w:type="spellStart"/>
      <w:r w:rsidRPr="00A67D37">
        <w:rPr>
          <w:sz w:val="22"/>
          <w:szCs w:val="22"/>
        </w:rPr>
        <w:t>Horváth</w:t>
      </w:r>
      <w:proofErr w:type="spellEnd"/>
      <w:r w:rsidRPr="00A67D37">
        <w:rPr>
          <w:sz w:val="22"/>
          <w:szCs w:val="22"/>
        </w:rPr>
        <w:t xml:space="preserve">:  </w:t>
      </w:r>
      <w:r w:rsidRPr="00A67D37">
        <w:rPr>
          <w:i/>
          <w:sz w:val="22"/>
          <w:szCs w:val="22"/>
        </w:rPr>
        <w:t xml:space="preserve">Youth </w:t>
      </w:r>
      <w:proofErr w:type="gramStart"/>
      <w:r w:rsidRPr="00A67D37">
        <w:rPr>
          <w:i/>
          <w:sz w:val="22"/>
          <w:szCs w:val="22"/>
        </w:rPr>
        <w:t>Without</w:t>
      </w:r>
      <w:proofErr w:type="gramEnd"/>
      <w:r w:rsidRPr="00A67D37">
        <w:rPr>
          <w:i/>
          <w:sz w:val="22"/>
          <w:szCs w:val="22"/>
        </w:rPr>
        <w:t xml:space="preserve"> God</w:t>
      </w:r>
    </w:p>
    <w:p w:rsidR="006417F4" w:rsidRPr="00A67D37" w:rsidRDefault="006417F4" w:rsidP="006417F4">
      <w:pPr>
        <w:rPr>
          <w:i/>
          <w:sz w:val="22"/>
          <w:szCs w:val="22"/>
        </w:rPr>
      </w:pPr>
    </w:p>
    <w:p w:rsidR="006417F4" w:rsidRDefault="006417F4" w:rsidP="006417F4">
      <w:pPr>
        <w:rPr>
          <w:sz w:val="22"/>
          <w:szCs w:val="22"/>
        </w:rPr>
      </w:pPr>
      <w:r w:rsidRPr="00A67D37">
        <w:rPr>
          <w:i/>
          <w:sz w:val="22"/>
          <w:szCs w:val="22"/>
        </w:rPr>
        <w:lastRenderedPageBreak/>
        <w:tab/>
      </w:r>
      <w:r w:rsidRPr="00A67D37">
        <w:rPr>
          <w:i/>
          <w:sz w:val="22"/>
          <w:szCs w:val="22"/>
        </w:rPr>
        <w:tab/>
      </w:r>
      <w:r w:rsidRPr="00A67D37">
        <w:rPr>
          <w:sz w:val="22"/>
          <w:szCs w:val="22"/>
        </w:rPr>
        <w:t>Nazi Film</w:t>
      </w:r>
    </w:p>
    <w:p w:rsidR="001E64D3" w:rsidRDefault="001E64D3" w:rsidP="006417F4">
      <w:pPr>
        <w:rPr>
          <w:sz w:val="22"/>
          <w:szCs w:val="22"/>
        </w:rPr>
      </w:pPr>
    </w:p>
    <w:p w:rsidR="001E64D3" w:rsidRPr="00A67D37" w:rsidRDefault="001E64D3" w:rsidP="006417F4">
      <w:pPr>
        <w:rPr>
          <w:sz w:val="22"/>
          <w:szCs w:val="22"/>
        </w:rPr>
      </w:pPr>
      <w:r>
        <w:rPr>
          <w:sz w:val="22"/>
          <w:szCs w:val="22"/>
        </w:rPr>
        <w:tab/>
      </w:r>
      <w:r>
        <w:rPr>
          <w:sz w:val="22"/>
          <w:szCs w:val="22"/>
        </w:rPr>
        <w:tab/>
      </w:r>
      <w:r w:rsidRPr="00A67D37">
        <w:rPr>
          <w:sz w:val="22"/>
          <w:szCs w:val="22"/>
        </w:rPr>
        <w:t xml:space="preserve">Film:  </w:t>
      </w:r>
      <w:proofErr w:type="spellStart"/>
      <w:r w:rsidRPr="00A67D37">
        <w:rPr>
          <w:i/>
          <w:sz w:val="22"/>
          <w:szCs w:val="22"/>
        </w:rPr>
        <w:t>Mephisto</w:t>
      </w:r>
      <w:proofErr w:type="spellEnd"/>
      <w:r w:rsidRPr="00A67D37">
        <w:rPr>
          <w:i/>
          <w:sz w:val="22"/>
          <w:szCs w:val="22"/>
        </w:rPr>
        <w:t xml:space="preserve"> </w:t>
      </w:r>
      <w:r w:rsidRPr="00A67D37">
        <w:rPr>
          <w:sz w:val="22"/>
          <w:szCs w:val="22"/>
        </w:rPr>
        <w:t xml:space="preserve">(1981, </w:t>
      </w:r>
      <w:proofErr w:type="spellStart"/>
      <w:r w:rsidRPr="00A67D37">
        <w:rPr>
          <w:sz w:val="22"/>
          <w:szCs w:val="22"/>
        </w:rPr>
        <w:t>István</w:t>
      </w:r>
      <w:proofErr w:type="spellEnd"/>
      <w:r w:rsidRPr="00A67D37">
        <w:rPr>
          <w:sz w:val="22"/>
          <w:szCs w:val="22"/>
        </w:rPr>
        <w:t xml:space="preserve"> </w:t>
      </w:r>
      <w:proofErr w:type="spellStart"/>
      <w:r w:rsidRPr="00A67D37">
        <w:rPr>
          <w:sz w:val="22"/>
          <w:szCs w:val="22"/>
        </w:rPr>
        <w:t>Szabó</w:t>
      </w:r>
      <w:proofErr w:type="spellEnd"/>
      <w:r w:rsidRPr="00A67D37">
        <w:rPr>
          <w:sz w:val="22"/>
          <w:szCs w:val="22"/>
        </w:rPr>
        <w:t>)</w:t>
      </w:r>
    </w:p>
    <w:p w:rsidR="006417F4" w:rsidRPr="00A67D37" w:rsidRDefault="006417F4" w:rsidP="006417F4">
      <w:pPr>
        <w:rPr>
          <w:sz w:val="22"/>
          <w:szCs w:val="22"/>
        </w:rPr>
      </w:pPr>
    </w:p>
    <w:p w:rsidR="006417F4" w:rsidRPr="00A67D37" w:rsidRDefault="006417F4" w:rsidP="006417F4">
      <w:pPr>
        <w:rPr>
          <w:sz w:val="22"/>
          <w:szCs w:val="22"/>
        </w:rPr>
      </w:pPr>
      <w:r w:rsidRPr="00A67D37">
        <w:rPr>
          <w:sz w:val="22"/>
          <w:szCs w:val="22"/>
        </w:rPr>
        <w:tab/>
      </w:r>
      <w:r w:rsidRPr="00A67D37">
        <w:rPr>
          <w:sz w:val="22"/>
          <w:szCs w:val="22"/>
        </w:rPr>
        <w:tab/>
        <w:t>Website Essay (2</w:t>
      </w:r>
      <w:r w:rsidRPr="00A67D37">
        <w:rPr>
          <w:sz w:val="22"/>
          <w:szCs w:val="22"/>
          <w:vertAlign w:val="superscript"/>
        </w:rPr>
        <w:t>nd</w:t>
      </w:r>
      <w:r w:rsidR="0006555A" w:rsidRPr="00A67D37">
        <w:rPr>
          <w:sz w:val="22"/>
          <w:szCs w:val="22"/>
        </w:rPr>
        <w:t xml:space="preserve"> Draft) Due March 6</w:t>
      </w:r>
    </w:p>
    <w:p w:rsidR="006417F4" w:rsidRPr="00A67D37" w:rsidRDefault="006417F4" w:rsidP="006417F4">
      <w:pPr>
        <w:rPr>
          <w:sz w:val="22"/>
          <w:szCs w:val="22"/>
        </w:rPr>
      </w:pPr>
    </w:p>
    <w:p w:rsidR="006417F4" w:rsidRPr="00A67D37" w:rsidRDefault="0006555A" w:rsidP="006417F4">
      <w:pPr>
        <w:rPr>
          <w:sz w:val="22"/>
          <w:szCs w:val="22"/>
        </w:rPr>
      </w:pPr>
      <w:r w:rsidRPr="00A67D37">
        <w:rPr>
          <w:sz w:val="22"/>
          <w:szCs w:val="22"/>
        </w:rPr>
        <w:t>March 9 - 13</w:t>
      </w:r>
      <w:r w:rsidR="001E64D3">
        <w:rPr>
          <w:sz w:val="22"/>
          <w:szCs w:val="22"/>
        </w:rPr>
        <w:tab/>
      </w:r>
      <w:proofErr w:type="gramStart"/>
      <w:r w:rsidR="001E64D3">
        <w:rPr>
          <w:sz w:val="22"/>
          <w:szCs w:val="22"/>
        </w:rPr>
        <w:t>From</w:t>
      </w:r>
      <w:proofErr w:type="gramEnd"/>
      <w:r w:rsidR="001E64D3">
        <w:rPr>
          <w:sz w:val="22"/>
          <w:szCs w:val="22"/>
        </w:rPr>
        <w:t xml:space="preserve"> National Socialism to Advent of Postwar Era</w:t>
      </w:r>
    </w:p>
    <w:p w:rsidR="006417F4" w:rsidRPr="00A67D37" w:rsidRDefault="001E64D3" w:rsidP="006417F4">
      <w:pPr>
        <w:rPr>
          <w:sz w:val="22"/>
          <w:szCs w:val="22"/>
        </w:rPr>
      </w:pPr>
      <w:r>
        <w:rPr>
          <w:sz w:val="22"/>
          <w:szCs w:val="22"/>
        </w:rPr>
        <w:tab/>
      </w:r>
    </w:p>
    <w:p w:rsidR="006417F4" w:rsidRPr="00A67D37" w:rsidRDefault="001E64D3" w:rsidP="006417F4">
      <w:pPr>
        <w:rPr>
          <w:sz w:val="22"/>
          <w:szCs w:val="22"/>
        </w:rPr>
      </w:pPr>
      <w:r>
        <w:rPr>
          <w:sz w:val="22"/>
          <w:szCs w:val="22"/>
        </w:rPr>
        <w:tab/>
      </w:r>
      <w:r>
        <w:rPr>
          <w:sz w:val="22"/>
          <w:szCs w:val="22"/>
        </w:rPr>
        <w:tab/>
        <w:t>Midterm Review:  Monday March 9</w:t>
      </w:r>
    </w:p>
    <w:p w:rsidR="006417F4" w:rsidRPr="00A67D37" w:rsidRDefault="006417F4" w:rsidP="006417F4">
      <w:pPr>
        <w:rPr>
          <w:sz w:val="22"/>
          <w:szCs w:val="22"/>
        </w:rPr>
      </w:pPr>
    </w:p>
    <w:p w:rsidR="006417F4" w:rsidRPr="00A67D37" w:rsidRDefault="006417F4" w:rsidP="006417F4">
      <w:pPr>
        <w:rPr>
          <w:sz w:val="22"/>
          <w:szCs w:val="22"/>
        </w:rPr>
      </w:pPr>
      <w:r w:rsidRPr="00A67D37">
        <w:rPr>
          <w:sz w:val="22"/>
          <w:szCs w:val="22"/>
        </w:rPr>
        <w:tab/>
      </w:r>
      <w:r w:rsidRPr="00A67D37">
        <w:rPr>
          <w:sz w:val="22"/>
          <w:szCs w:val="22"/>
        </w:rPr>
        <w:tab/>
      </w:r>
      <w:r w:rsidR="001E64D3">
        <w:rPr>
          <w:sz w:val="22"/>
          <w:szCs w:val="22"/>
        </w:rPr>
        <w:t>Midterm Exam:  Wednesday March 11</w:t>
      </w:r>
    </w:p>
    <w:p w:rsidR="006417F4" w:rsidRPr="00A67D37" w:rsidRDefault="006417F4" w:rsidP="006417F4">
      <w:pPr>
        <w:rPr>
          <w:sz w:val="22"/>
          <w:szCs w:val="22"/>
        </w:rPr>
      </w:pPr>
    </w:p>
    <w:p w:rsidR="006417F4" w:rsidRPr="00A67D37" w:rsidRDefault="0006555A" w:rsidP="006417F4">
      <w:pPr>
        <w:rPr>
          <w:sz w:val="22"/>
          <w:szCs w:val="22"/>
        </w:rPr>
      </w:pPr>
      <w:r w:rsidRPr="00A67D37">
        <w:rPr>
          <w:sz w:val="22"/>
          <w:szCs w:val="22"/>
        </w:rPr>
        <w:t>March 16 – 20</w:t>
      </w:r>
      <w:r w:rsidRPr="00A67D37">
        <w:rPr>
          <w:sz w:val="22"/>
          <w:szCs w:val="22"/>
        </w:rPr>
        <w:tab/>
      </w:r>
      <w:r w:rsidR="006417F4" w:rsidRPr="00A67D37">
        <w:rPr>
          <w:sz w:val="22"/>
          <w:szCs w:val="22"/>
        </w:rPr>
        <w:t xml:space="preserve">Postwar Germany:  History of the German Democratic Republic </w:t>
      </w:r>
    </w:p>
    <w:p w:rsidR="006417F4" w:rsidRPr="00A67D37" w:rsidRDefault="006417F4" w:rsidP="006417F4">
      <w:pPr>
        <w:rPr>
          <w:sz w:val="22"/>
          <w:szCs w:val="22"/>
        </w:rPr>
      </w:pPr>
      <w:r w:rsidRPr="00A67D37">
        <w:rPr>
          <w:sz w:val="22"/>
          <w:szCs w:val="22"/>
        </w:rPr>
        <w:tab/>
      </w:r>
      <w:r w:rsidRPr="00A67D37">
        <w:rPr>
          <w:sz w:val="22"/>
          <w:szCs w:val="22"/>
        </w:rPr>
        <w:tab/>
        <w:t xml:space="preserve">(East Germany) </w:t>
      </w:r>
    </w:p>
    <w:p w:rsidR="006417F4" w:rsidRPr="00A67D37" w:rsidRDefault="006417F4" w:rsidP="006417F4">
      <w:pPr>
        <w:rPr>
          <w:sz w:val="22"/>
          <w:szCs w:val="22"/>
        </w:rPr>
      </w:pPr>
    </w:p>
    <w:p w:rsidR="006417F4" w:rsidRPr="00A67D37" w:rsidRDefault="006417F4" w:rsidP="006417F4">
      <w:pPr>
        <w:rPr>
          <w:sz w:val="22"/>
          <w:szCs w:val="22"/>
        </w:rPr>
      </w:pPr>
      <w:r w:rsidRPr="00A67D37">
        <w:rPr>
          <w:sz w:val="22"/>
          <w:szCs w:val="22"/>
        </w:rPr>
        <w:tab/>
      </w:r>
      <w:r w:rsidRPr="00A67D37">
        <w:rPr>
          <w:sz w:val="22"/>
          <w:szCs w:val="22"/>
        </w:rPr>
        <w:tab/>
        <w:t>Burns:  Chapter 4</w:t>
      </w:r>
    </w:p>
    <w:p w:rsidR="006417F4" w:rsidRPr="00A67D37" w:rsidRDefault="006417F4" w:rsidP="006417F4">
      <w:pPr>
        <w:rPr>
          <w:sz w:val="22"/>
          <w:szCs w:val="22"/>
        </w:rPr>
      </w:pPr>
    </w:p>
    <w:p w:rsidR="006417F4" w:rsidRPr="00A67D37" w:rsidRDefault="006417F4" w:rsidP="006417F4">
      <w:pPr>
        <w:rPr>
          <w:sz w:val="22"/>
          <w:szCs w:val="22"/>
        </w:rPr>
      </w:pPr>
      <w:r w:rsidRPr="00A67D37">
        <w:rPr>
          <w:sz w:val="22"/>
          <w:szCs w:val="22"/>
        </w:rPr>
        <w:tab/>
      </w:r>
      <w:r w:rsidRPr="00A67D37">
        <w:rPr>
          <w:sz w:val="22"/>
          <w:szCs w:val="22"/>
        </w:rPr>
        <w:tab/>
        <w:t xml:space="preserve">Film:  </w:t>
      </w:r>
      <w:r w:rsidRPr="00A67D37">
        <w:rPr>
          <w:i/>
          <w:sz w:val="22"/>
          <w:szCs w:val="22"/>
        </w:rPr>
        <w:t xml:space="preserve">Berlin, </w:t>
      </w:r>
      <w:proofErr w:type="spellStart"/>
      <w:r w:rsidRPr="00A67D37">
        <w:rPr>
          <w:i/>
          <w:sz w:val="22"/>
          <w:szCs w:val="22"/>
        </w:rPr>
        <w:t>Schönhauser</w:t>
      </w:r>
      <w:proofErr w:type="spellEnd"/>
      <w:r w:rsidRPr="00A67D37">
        <w:rPr>
          <w:i/>
          <w:sz w:val="22"/>
          <w:szCs w:val="22"/>
        </w:rPr>
        <w:t xml:space="preserve"> Corner </w:t>
      </w:r>
      <w:r w:rsidRPr="00A67D37">
        <w:rPr>
          <w:sz w:val="22"/>
          <w:szCs w:val="22"/>
        </w:rPr>
        <w:t xml:space="preserve">(1957, Gerhard Klein) </w:t>
      </w:r>
    </w:p>
    <w:p w:rsidR="006417F4" w:rsidRPr="00A67D37" w:rsidRDefault="006417F4" w:rsidP="006417F4">
      <w:pPr>
        <w:rPr>
          <w:sz w:val="22"/>
          <w:szCs w:val="22"/>
        </w:rPr>
      </w:pPr>
    </w:p>
    <w:p w:rsidR="006417F4" w:rsidRPr="00A67D37" w:rsidRDefault="006417F4" w:rsidP="006417F4">
      <w:pPr>
        <w:rPr>
          <w:sz w:val="22"/>
          <w:szCs w:val="22"/>
        </w:rPr>
      </w:pPr>
      <w:r w:rsidRPr="00A67D37">
        <w:rPr>
          <w:sz w:val="22"/>
          <w:szCs w:val="22"/>
        </w:rPr>
        <w:tab/>
      </w:r>
      <w:r w:rsidRPr="00A67D37">
        <w:rPr>
          <w:sz w:val="22"/>
          <w:szCs w:val="22"/>
        </w:rPr>
        <w:tab/>
        <w:t>Research Paper Prospectus/ Annotated Bibliography (1</w:t>
      </w:r>
      <w:r w:rsidRPr="00A67D37">
        <w:rPr>
          <w:sz w:val="22"/>
          <w:szCs w:val="22"/>
          <w:vertAlign w:val="superscript"/>
        </w:rPr>
        <w:t>st</w:t>
      </w:r>
      <w:r w:rsidR="0006555A" w:rsidRPr="00A67D37">
        <w:rPr>
          <w:sz w:val="22"/>
          <w:szCs w:val="22"/>
        </w:rPr>
        <w:t xml:space="preserve"> Draft) Due March 20</w:t>
      </w:r>
    </w:p>
    <w:p w:rsidR="006417F4" w:rsidRPr="00A67D37" w:rsidRDefault="006417F4" w:rsidP="006417F4">
      <w:pPr>
        <w:rPr>
          <w:sz w:val="22"/>
          <w:szCs w:val="22"/>
        </w:rPr>
      </w:pPr>
    </w:p>
    <w:p w:rsidR="006417F4" w:rsidRPr="00A67D37" w:rsidRDefault="0006555A" w:rsidP="006417F4">
      <w:pPr>
        <w:rPr>
          <w:sz w:val="22"/>
          <w:szCs w:val="22"/>
        </w:rPr>
      </w:pPr>
      <w:r w:rsidRPr="00A67D37">
        <w:rPr>
          <w:sz w:val="22"/>
          <w:szCs w:val="22"/>
        </w:rPr>
        <w:t>March 23 – 27</w:t>
      </w:r>
      <w:r w:rsidRPr="00A67D37">
        <w:rPr>
          <w:sz w:val="22"/>
          <w:szCs w:val="22"/>
        </w:rPr>
        <w:tab/>
      </w:r>
      <w:r w:rsidR="006417F4" w:rsidRPr="00A67D37">
        <w:rPr>
          <w:sz w:val="22"/>
          <w:szCs w:val="22"/>
        </w:rPr>
        <w:t xml:space="preserve">Postwar Germany:  History of the Federal Republic of Germany (West Germany): </w:t>
      </w:r>
    </w:p>
    <w:p w:rsidR="006417F4" w:rsidRPr="00A67D37" w:rsidRDefault="006417F4" w:rsidP="006417F4">
      <w:pPr>
        <w:rPr>
          <w:sz w:val="22"/>
          <w:szCs w:val="22"/>
        </w:rPr>
      </w:pPr>
      <w:r w:rsidRPr="00A67D37">
        <w:rPr>
          <w:sz w:val="22"/>
          <w:szCs w:val="22"/>
        </w:rPr>
        <w:tab/>
      </w:r>
      <w:r w:rsidRPr="00A67D37">
        <w:rPr>
          <w:sz w:val="22"/>
          <w:szCs w:val="22"/>
        </w:rPr>
        <w:tab/>
        <w:t>1945 – 1968</w:t>
      </w:r>
    </w:p>
    <w:p w:rsidR="006417F4" w:rsidRPr="00A67D37" w:rsidRDefault="006417F4" w:rsidP="006417F4">
      <w:pPr>
        <w:rPr>
          <w:sz w:val="22"/>
          <w:szCs w:val="22"/>
        </w:rPr>
      </w:pPr>
    </w:p>
    <w:p w:rsidR="006417F4" w:rsidRPr="00A67D37" w:rsidRDefault="006417F4" w:rsidP="006417F4">
      <w:pPr>
        <w:rPr>
          <w:sz w:val="22"/>
          <w:szCs w:val="22"/>
        </w:rPr>
      </w:pPr>
      <w:r w:rsidRPr="00A67D37">
        <w:rPr>
          <w:sz w:val="22"/>
          <w:szCs w:val="22"/>
        </w:rPr>
        <w:tab/>
      </w:r>
      <w:r w:rsidRPr="00A67D37">
        <w:rPr>
          <w:sz w:val="22"/>
          <w:szCs w:val="22"/>
        </w:rPr>
        <w:tab/>
        <w:t>Burns:  Chapter 5</w:t>
      </w:r>
    </w:p>
    <w:p w:rsidR="006417F4" w:rsidRPr="00A67D37" w:rsidRDefault="006417F4" w:rsidP="006417F4">
      <w:pPr>
        <w:rPr>
          <w:sz w:val="22"/>
          <w:szCs w:val="22"/>
        </w:rPr>
      </w:pPr>
    </w:p>
    <w:p w:rsidR="0006555A" w:rsidRPr="00A67D37" w:rsidRDefault="0006555A" w:rsidP="006417F4">
      <w:pPr>
        <w:rPr>
          <w:sz w:val="22"/>
          <w:szCs w:val="22"/>
        </w:rPr>
      </w:pPr>
      <w:r w:rsidRPr="00A67D37">
        <w:rPr>
          <w:sz w:val="22"/>
          <w:szCs w:val="22"/>
        </w:rPr>
        <w:t xml:space="preserve">March 30 - </w:t>
      </w:r>
      <w:r w:rsidRPr="00A67D37">
        <w:rPr>
          <w:sz w:val="22"/>
          <w:szCs w:val="22"/>
        </w:rPr>
        <w:tab/>
        <w:t>Spring Break</w:t>
      </w:r>
    </w:p>
    <w:p w:rsidR="006417F4" w:rsidRPr="00A67D37" w:rsidRDefault="0006555A" w:rsidP="006417F4">
      <w:pPr>
        <w:rPr>
          <w:sz w:val="22"/>
          <w:szCs w:val="22"/>
        </w:rPr>
      </w:pPr>
      <w:r w:rsidRPr="00A67D37">
        <w:rPr>
          <w:sz w:val="22"/>
          <w:szCs w:val="22"/>
        </w:rPr>
        <w:t>April 3</w:t>
      </w:r>
      <w:r w:rsidRPr="00A67D37">
        <w:rPr>
          <w:sz w:val="22"/>
          <w:szCs w:val="22"/>
        </w:rPr>
        <w:tab/>
      </w:r>
      <w:r w:rsidR="006417F4" w:rsidRPr="00A67D37">
        <w:rPr>
          <w:sz w:val="22"/>
          <w:szCs w:val="22"/>
        </w:rPr>
        <w:t xml:space="preserve">  </w:t>
      </w:r>
      <w:r w:rsidR="006417F4" w:rsidRPr="00A67D37">
        <w:rPr>
          <w:sz w:val="22"/>
          <w:szCs w:val="22"/>
        </w:rPr>
        <w:tab/>
      </w:r>
    </w:p>
    <w:p w:rsidR="006417F4" w:rsidRPr="00A67D37" w:rsidRDefault="006417F4" w:rsidP="006417F4">
      <w:pPr>
        <w:rPr>
          <w:sz w:val="22"/>
          <w:szCs w:val="22"/>
        </w:rPr>
      </w:pPr>
    </w:p>
    <w:p w:rsidR="006417F4" w:rsidRPr="00A67D37" w:rsidRDefault="0006555A" w:rsidP="006417F4">
      <w:pPr>
        <w:rPr>
          <w:sz w:val="22"/>
          <w:szCs w:val="22"/>
        </w:rPr>
      </w:pPr>
      <w:r w:rsidRPr="00A67D37">
        <w:rPr>
          <w:sz w:val="22"/>
          <w:szCs w:val="22"/>
        </w:rPr>
        <w:t>April 6 - 10</w:t>
      </w:r>
      <w:r w:rsidR="006417F4" w:rsidRPr="00A67D37">
        <w:rPr>
          <w:sz w:val="22"/>
          <w:szCs w:val="22"/>
        </w:rPr>
        <w:tab/>
        <w:t xml:space="preserve">Postwar Germany:  History of the Federal Republic of Germany (West Germany):  </w:t>
      </w:r>
    </w:p>
    <w:p w:rsidR="006417F4" w:rsidRPr="00A67D37" w:rsidRDefault="006417F4" w:rsidP="006417F4">
      <w:pPr>
        <w:rPr>
          <w:sz w:val="22"/>
          <w:szCs w:val="22"/>
        </w:rPr>
      </w:pPr>
      <w:r w:rsidRPr="00A67D37">
        <w:rPr>
          <w:sz w:val="22"/>
          <w:szCs w:val="22"/>
        </w:rPr>
        <w:tab/>
      </w:r>
      <w:r w:rsidRPr="00A67D37">
        <w:rPr>
          <w:sz w:val="22"/>
          <w:szCs w:val="22"/>
        </w:rPr>
        <w:tab/>
        <w:t>1968 – 1990, Postwar Austria and Switzerland 1945 - 1990</w:t>
      </w:r>
    </w:p>
    <w:p w:rsidR="006417F4" w:rsidRPr="00A67D37" w:rsidRDefault="006417F4" w:rsidP="006417F4">
      <w:pPr>
        <w:rPr>
          <w:sz w:val="22"/>
          <w:szCs w:val="22"/>
        </w:rPr>
      </w:pPr>
    </w:p>
    <w:p w:rsidR="006417F4" w:rsidRPr="00A67D37" w:rsidRDefault="006417F4" w:rsidP="006417F4">
      <w:pPr>
        <w:rPr>
          <w:sz w:val="22"/>
          <w:szCs w:val="22"/>
        </w:rPr>
      </w:pPr>
      <w:r w:rsidRPr="00A67D37">
        <w:rPr>
          <w:sz w:val="22"/>
          <w:szCs w:val="22"/>
        </w:rPr>
        <w:tab/>
      </w:r>
      <w:r w:rsidRPr="00A67D37">
        <w:rPr>
          <w:sz w:val="22"/>
          <w:szCs w:val="22"/>
        </w:rPr>
        <w:tab/>
        <w:t>Burns:  Chapter 6</w:t>
      </w:r>
    </w:p>
    <w:p w:rsidR="006417F4" w:rsidRPr="00A67D37" w:rsidRDefault="006417F4" w:rsidP="006417F4">
      <w:pPr>
        <w:rPr>
          <w:sz w:val="22"/>
          <w:szCs w:val="22"/>
        </w:rPr>
      </w:pPr>
    </w:p>
    <w:p w:rsidR="006417F4" w:rsidRPr="00A67D37" w:rsidRDefault="006417F4" w:rsidP="006417F4">
      <w:pPr>
        <w:rPr>
          <w:sz w:val="22"/>
          <w:szCs w:val="22"/>
        </w:rPr>
      </w:pPr>
      <w:r w:rsidRPr="00A67D37">
        <w:rPr>
          <w:sz w:val="22"/>
          <w:szCs w:val="22"/>
        </w:rPr>
        <w:tab/>
      </w:r>
      <w:r w:rsidRPr="00A67D37">
        <w:rPr>
          <w:sz w:val="22"/>
          <w:szCs w:val="22"/>
        </w:rPr>
        <w:tab/>
        <w:t>Research Paper Prospectus / Annotated Bibliography (2</w:t>
      </w:r>
      <w:r w:rsidRPr="00A67D37">
        <w:rPr>
          <w:sz w:val="22"/>
          <w:szCs w:val="22"/>
          <w:vertAlign w:val="superscript"/>
        </w:rPr>
        <w:t>nd</w:t>
      </w:r>
      <w:r w:rsidRPr="00A67D37">
        <w:rPr>
          <w:sz w:val="22"/>
          <w:szCs w:val="22"/>
        </w:rPr>
        <w:t xml:space="preserve"> Draft)</w:t>
      </w:r>
      <w:r w:rsidR="0006555A" w:rsidRPr="00A67D37">
        <w:rPr>
          <w:sz w:val="22"/>
          <w:szCs w:val="22"/>
        </w:rPr>
        <w:t xml:space="preserve"> Due April 10</w:t>
      </w:r>
    </w:p>
    <w:p w:rsidR="006417F4" w:rsidRPr="00A67D37" w:rsidRDefault="006417F4" w:rsidP="006417F4">
      <w:pPr>
        <w:rPr>
          <w:sz w:val="22"/>
          <w:szCs w:val="22"/>
        </w:rPr>
      </w:pPr>
    </w:p>
    <w:p w:rsidR="006417F4" w:rsidRPr="00A67D37" w:rsidRDefault="0006555A" w:rsidP="006417F4">
      <w:pPr>
        <w:rPr>
          <w:sz w:val="22"/>
          <w:szCs w:val="22"/>
        </w:rPr>
      </w:pPr>
      <w:r w:rsidRPr="00A67D37">
        <w:rPr>
          <w:sz w:val="22"/>
          <w:szCs w:val="22"/>
        </w:rPr>
        <w:t>April 13 - 17</w:t>
      </w:r>
      <w:r w:rsidR="006417F4" w:rsidRPr="00A67D37">
        <w:rPr>
          <w:sz w:val="22"/>
          <w:szCs w:val="22"/>
        </w:rPr>
        <w:t>:</w:t>
      </w:r>
      <w:r w:rsidR="006417F4" w:rsidRPr="00A67D37">
        <w:rPr>
          <w:sz w:val="22"/>
          <w:szCs w:val="22"/>
        </w:rPr>
        <w:tab/>
        <w:t>Reunification:  “The Turn” (1989 – 92)</w:t>
      </w:r>
    </w:p>
    <w:p w:rsidR="006417F4" w:rsidRPr="00A67D37" w:rsidRDefault="006417F4" w:rsidP="006417F4">
      <w:pPr>
        <w:rPr>
          <w:sz w:val="22"/>
          <w:szCs w:val="22"/>
        </w:rPr>
      </w:pPr>
    </w:p>
    <w:p w:rsidR="006417F4" w:rsidRPr="00A67D37" w:rsidRDefault="006417F4" w:rsidP="006417F4">
      <w:pPr>
        <w:rPr>
          <w:sz w:val="22"/>
          <w:szCs w:val="22"/>
        </w:rPr>
      </w:pPr>
      <w:r w:rsidRPr="00A67D37">
        <w:rPr>
          <w:sz w:val="22"/>
          <w:szCs w:val="22"/>
        </w:rPr>
        <w:tab/>
      </w:r>
      <w:r w:rsidRPr="00A67D37">
        <w:rPr>
          <w:sz w:val="22"/>
          <w:szCs w:val="22"/>
        </w:rPr>
        <w:tab/>
        <w:t xml:space="preserve">Christa Wolf:  </w:t>
      </w:r>
      <w:r w:rsidRPr="00A67D37">
        <w:rPr>
          <w:i/>
          <w:sz w:val="22"/>
          <w:szCs w:val="22"/>
        </w:rPr>
        <w:t xml:space="preserve">What Remains </w:t>
      </w:r>
      <w:r w:rsidRPr="00A67D37">
        <w:rPr>
          <w:sz w:val="22"/>
          <w:szCs w:val="22"/>
        </w:rPr>
        <w:t>(1979/1989</w:t>
      </w:r>
      <w:proofErr w:type="gramStart"/>
      <w:r w:rsidRPr="00A67D37">
        <w:rPr>
          <w:sz w:val="22"/>
          <w:szCs w:val="22"/>
        </w:rPr>
        <w:t>)  (</w:t>
      </w:r>
      <w:proofErr w:type="gramEnd"/>
      <w:r w:rsidRPr="00A67D37">
        <w:rPr>
          <w:sz w:val="22"/>
          <w:szCs w:val="22"/>
        </w:rPr>
        <w:t>Handout)</w:t>
      </w:r>
    </w:p>
    <w:p w:rsidR="006417F4" w:rsidRPr="00A67D37" w:rsidRDefault="006417F4" w:rsidP="006417F4">
      <w:pPr>
        <w:rPr>
          <w:sz w:val="22"/>
          <w:szCs w:val="22"/>
        </w:rPr>
      </w:pPr>
    </w:p>
    <w:p w:rsidR="006417F4" w:rsidRPr="00A67D37" w:rsidRDefault="006417F4" w:rsidP="006417F4">
      <w:pPr>
        <w:rPr>
          <w:sz w:val="22"/>
          <w:szCs w:val="22"/>
        </w:rPr>
      </w:pPr>
      <w:r w:rsidRPr="00A67D37">
        <w:rPr>
          <w:sz w:val="22"/>
          <w:szCs w:val="22"/>
        </w:rPr>
        <w:tab/>
      </w:r>
      <w:r w:rsidRPr="00A67D37">
        <w:rPr>
          <w:sz w:val="22"/>
          <w:szCs w:val="22"/>
        </w:rPr>
        <w:tab/>
        <w:t xml:space="preserve">Film:  </w:t>
      </w:r>
      <w:r w:rsidRPr="00A67D37">
        <w:rPr>
          <w:i/>
          <w:sz w:val="22"/>
          <w:szCs w:val="22"/>
        </w:rPr>
        <w:t xml:space="preserve">The Lives of Others </w:t>
      </w:r>
      <w:r w:rsidRPr="00A67D37">
        <w:rPr>
          <w:sz w:val="22"/>
          <w:szCs w:val="22"/>
        </w:rPr>
        <w:t xml:space="preserve">(2006, Florian </w:t>
      </w:r>
      <w:proofErr w:type="spellStart"/>
      <w:r w:rsidRPr="00A67D37">
        <w:rPr>
          <w:sz w:val="22"/>
          <w:szCs w:val="22"/>
        </w:rPr>
        <w:t>Henckel</w:t>
      </w:r>
      <w:proofErr w:type="spellEnd"/>
      <w:r w:rsidRPr="00A67D37">
        <w:rPr>
          <w:sz w:val="22"/>
          <w:szCs w:val="22"/>
        </w:rPr>
        <w:t xml:space="preserve"> von </w:t>
      </w:r>
      <w:proofErr w:type="spellStart"/>
      <w:r w:rsidRPr="00A67D37">
        <w:rPr>
          <w:sz w:val="22"/>
          <w:szCs w:val="22"/>
        </w:rPr>
        <w:t>Donnersmarck</w:t>
      </w:r>
      <w:proofErr w:type="spellEnd"/>
      <w:r w:rsidRPr="00A67D37">
        <w:rPr>
          <w:sz w:val="22"/>
          <w:szCs w:val="22"/>
        </w:rPr>
        <w:t>)</w:t>
      </w:r>
    </w:p>
    <w:p w:rsidR="006417F4" w:rsidRPr="00A67D37" w:rsidRDefault="006417F4" w:rsidP="006417F4">
      <w:pPr>
        <w:rPr>
          <w:sz w:val="22"/>
          <w:szCs w:val="22"/>
        </w:rPr>
      </w:pPr>
    </w:p>
    <w:p w:rsidR="006417F4" w:rsidRPr="00A67D37" w:rsidRDefault="0006555A" w:rsidP="006417F4">
      <w:pPr>
        <w:rPr>
          <w:sz w:val="22"/>
          <w:szCs w:val="22"/>
        </w:rPr>
      </w:pPr>
      <w:r w:rsidRPr="00A67D37">
        <w:rPr>
          <w:sz w:val="22"/>
          <w:szCs w:val="22"/>
        </w:rPr>
        <w:t>April 20 - 24</w:t>
      </w:r>
      <w:r w:rsidR="006417F4" w:rsidRPr="00A67D37">
        <w:rPr>
          <w:sz w:val="22"/>
          <w:szCs w:val="22"/>
        </w:rPr>
        <w:t xml:space="preserve">:  </w:t>
      </w:r>
      <w:r w:rsidR="006417F4" w:rsidRPr="00A67D37">
        <w:rPr>
          <w:sz w:val="22"/>
          <w:szCs w:val="22"/>
        </w:rPr>
        <w:tab/>
        <w:t xml:space="preserve">Reunification:  Between Past and Future </w:t>
      </w:r>
    </w:p>
    <w:p w:rsidR="006417F4" w:rsidRPr="00A67D37" w:rsidRDefault="006417F4" w:rsidP="006417F4">
      <w:pPr>
        <w:rPr>
          <w:sz w:val="22"/>
          <w:szCs w:val="22"/>
        </w:rPr>
      </w:pPr>
    </w:p>
    <w:p w:rsidR="006417F4" w:rsidRPr="00A67D37" w:rsidRDefault="006417F4" w:rsidP="006417F4">
      <w:pPr>
        <w:rPr>
          <w:sz w:val="22"/>
          <w:szCs w:val="22"/>
        </w:rPr>
      </w:pPr>
      <w:r w:rsidRPr="00A67D37">
        <w:rPr>
          <w:sz w:val="22"/>
          <w:szCs w:val="22"/>
        </w:rPr>
        <w:tab/>
      </w:r>
      <w:r w:rsidRPr="00A67D37">
        <w:rPr>
          <w:sz w:val="22"/>
          <w:szCs w:val="22"/>
        </w:rPr>
        <w:tab/>
        <w:t>Research Paper (1</w:t>
      </w:r>
      <w:r w:rsidRPr="00A67D37">
        <w:rPr>
          <w:sz w:val="22"/>
          <w:szCs w:val="22"/>
          <w:vertAlign w:val="superscript"/>
        </w:rPr>
        <w:t>st</w:t>
      </w:r>
      <w:r w:rsidRPr="00A67D37">
        <w:rPr>
          <w:sz w:val="22"/>
          <w:szCs w:val="22"/>
        </w:rPr>
        <w:t xml:space="preserve"> D</w:t>
      </w:r>
      <w:r w:rsidR="00C17199" w:rsidRPr="00A67D37">
        <w:rPr>
          <w:sz w:val="22"/>
          <w:szCs w:val="22"/>
        </w:rPr>
        <w:t>raft):  Due April 24</w:t>
      </w:r>
    </w:p>
    <w:p w:rsidR="006417F4" w:rsidRPr="00A67D37" w:rsidRDefault="006417F4" w:rsidP="006417F4">
      <w:pPr>
        <w:rPr>
          <w:sz w:val="22"/>
          <w:szCs w:val="22"/>
        </w:rPr>
      </w:pPr>
    </w:p>
    <w:p w:rsidR="006417F4" w:rsidRPr="00A67D37" w:rsidRDefault="006417F4" w:rsidP="006417F4">
      <w:pPr>
        <w:rPr>
          <w:sz w:val="22"/>
          <w:szCs w:val="22"/>
        </w:rPr>
      </w:pPr>
      <w:r w:rsidRPr="00A67D37">
        <w:rPr>
          <w:sz w:val="22"/>
          <w:szCs w:val="22"/>
        </w:rPr>
        <w:tab/>
      </w:r>
      <w:r w:rsidRPr="00A67D37">
        <w:rPr>
          <w:sz w:val="22"/>
          <w:szCs w:val="22"/>
        </w:rPr>
        <w:tab/>
        <w:t>Burns:  Chapter 7</w:t>
      </w:r>
    </w:p>
    <w:p w:rsidR="006417F4" w:rsidRPr="00A67D37" w:rsidRDefault="006417F4" w:rsidP="006417F4">
      <w:pPr>
        <w:rPr>
          <w:sz w:val="22"/>
          <w:szCs w:val="22"/>
        </w:rPr>
      </w:pPr>
    </w:p>
    <w:p w:rsidR="006417F4" w:rsidRPr="00A67D37" w:rsidRDefault="006417F4" w:rsidP="006417F4">
      <w:pPr>
        <w:rPr>
          <w:i/>
          <w:sz w:val="22"/>
          <w:szCs w:val="22"/>
        </w:rPr>
      </w:pPr>
      <w:r w:rsidRPr="00A67D37">
        <w:rPr>
          <w:sz w:val="22"/>
          <w:szCs w:val="22"/>
        </w:rPr>
        <w:tab/>
      </w:r>
      <w:r w:rsidRPr="00A67D37">
        <w:rPr>
          <w:sz w:val="22"/>
          <w:szCs w:val="22"/>
        </w:rPr>
        <w:tab/>
      </w:r>
      <w:proofErr w:type="spellStart"/>
      <w:r w:rsidRPr="00A67D37">
        <w:rPr>
          <w:sz w:val="22"/>
          <w:szCs w:val="22"/>
        </w:rPr>
        <w:t>Schlink</w:t>
      </w:r>
      <w:proofErr w:type="spellEnd"/>
      <w:r w:rsidRPr="00A67D37">
        <w:rPr>
          <w:sz w:val="22"/>
          <w:szCs w:val="22"/>
        </w:rPr>
        <w:t xml:space="preserve">:  </w:t>
      </w:r>
      <w:r w:rsidRPr="00A67D37">
        <w:rPr>
          <w:i/>
          <w:sz w:val="22"/>
          <w:szCs w:val="22"/>
        </w:rPr>
        <w:t>The Reader</w:t>
      </w:r>
    </w:p>
    <w:p w:rsidR="006417F4" w:rsidRPr="00A67D37" w:rsidRDefault="006417F4" w:rsidP="006417F4">
      <w:pPr>
        <w:rPr>
          <w:sz w:val="22"/>
          <w:szCs w:val="22"/>
        </w:rPr>
      </w:pPr>
    </w:p>
    <w:p w:rsidR="006417F4" w:rsidRPr="00A67D37" w:rsidRDefault="00A67D37" w:rsidP="0006555A">
      <w:pPr>
        <w:rPr>
          <w:sz w:val="22"/>
          <w:szCs w:val="22"/>
        </w:rPr>
      </w:pPr>
      <w:r>
        <w:rPr>
          <w:sz w:val="22"/>
          <w:szCs w:val="22"/>
        </w:rPr>
        <w:t>Apr 27 – May 1</w:t>
      </w:r>
      <w:r w:rsidR="006417F4" w:rsidRPr="00A67D37">
        <w:rPr>
          <w:sz w:val="22"/>
          <w:szCs w:val="22"/>
        </w:rPr>
        <w:tab/>
      </w:r>
      <w:r>
        <w:rPr>
          <w:sz w:val="22"/>
          <w:szCs w:val="22"/>
        </w:rPr>
        <w:t xml:space="preserve"> </w:t>
      </w:r>
      <w:r w:rsidR="006417F4" w:rsidRPr="00A67D37">
        <w:rPr>
          <w:sz w:val="22"/>
          <w:szCs w:val="22"/>
        </w:rPr>
        <w:t>Reunification:  Between Past and Future</w:t>
      </w:r>
    </w:p>
    <w:p w:rsidR="006417F4" w:rsidRPr="00A67D37" w:rsidRDefault="00A67D37" w:rsidP="0006555A">
      <w:pPr>
        <w:rPr>
          <w:i/>
          <w:sz w:val="22"/>
          <w:szCs w:val="22"/>
        </w:rPr>
      </w:pPr>
      <w:r>
        <w:rPr>
          <w:sz w:val="22"/>
          <w:szCs w:val="22"/>
        </w:rPr>
        <w:lastRenderedPageBreak/>
        <w:tab/>
      </w:r>
      <w:r w:rsidR="006417F4" w:rsidRPr="00A67D37">
        <w:rPr>
          <w:sz w:val="22"/>
          <w:szCs w:val="22"/>
        </w:rPr>
        <w:tab/>
      </w:r>
      <w:proofErr w:type="spellStart"/>
      <w:r w:rsidR="006417F4" w:rsidRPr="00A67D37">
        <w:rPr>
          <w:sz w:val="22"/>
          <w:szCs w:val="22"/>
        </w:rPr>
        <w:t>Schlink</w:t>
      </w:r>
      <w:proofErr w:type="spellEnd"/>
      <w:r w:rsidR="006417F4" w:rsidRPr="00A67D37">
        <w:rPr>
          <w:sz w:val="22"/>
          <w:szCs w:val="22"/>
        </w:rPr>
        <w:t xml:space="preserve">:  </w:t>
      </w:r>
      <w:r w:rsidR="006417F4" w:rsidRPr="00A67D37">
        <w:rPr>
          <w:i/>
          <w:sz w:val="22"/>
          <w:szCs w:val="22"/>
        </w:rPr>
        <w:t>The Reader</w:t>
      </w:r>
    </w:p>
    <w:p w:rsidR="006417F4" w:rsidRPr="00A67D37" w:rsidRDefault="006417F4" w:rsidP="006417F4">
      <w:pPr>
        <w:rPr>
          <w:i/>
          <w:sz w:val="22"/>
          <w:szCs w:val="22"/>
        </w:rPr>
      </w:pPr>
    </w:p>
    <w:p w:rsidR="006417F4" w:rsidRPr="00A67D37" w:rsidRDefault="006417F4" w:rsidP="006417F4">
      <w:pPr>
        <w:rPr>
          <w:sz w:val="22"/>
          <w:szCs w:val="22"/>
        </w:rPr>
      </w:pPr>
      <w:r w:rsidRPr="00A67D37">
        <w:rPr>
          <w:i/>
          <w:sz w:val="22"/>
          <w:szCs w:val="22"/>
        </w:rPr>
        <w:tab/>
      </w:r>
      <w:r w:rsidRPr="00A67D37">
        <w:rPr>
          <w:i/>
          <w:sz w:val="22"/>
          <w:szCs w:val="22"/>
        </w:rPr>
        <w:tab/>
      </w:r>
      <w:r w:rsidRPr="00A67D37">
        <w:rPr>
          <w:sz w:val="22"/>
          <w:szCs w:val="22"/>
        </w:rPr>
        <w:t xml:space="preserve">Film:  </w:t>
      </w:r>
      <w:r w:rsidRPr="00A67D37">
        <w:rPr>
          <w:i/>
          <w:sz w:val="22"/>
          <w:szCs w:val="22"/>
        </w:rPr>
        <w:t xml:space="preserve">The Reader </w:t>
      </w:r>
      <w:r w:rsidRPr="00A67D37">
        <w:rPr>
          <w:sz w:val="22"/>
          <w:szCs w:val="22"/>
        </w:rPr>
        <w:t xml:space="preserve">(2008, Stephen </w:t>
      </w:r>
      <w:proofErr w:type="spellStart"/>
      <w:r w:rsidRPr="00A67D37">
        <w:rPr>
          <w:sz w:val="22"/>
          <w:szCs w:val="22"/>
        </w:rPr>
        <w:t>Daldry</w:t>
      </w:r>
      <w:proofErr w:type="spellEnd"/>
      <w:r w:rsidRPr="00A67D37">
        <w:rPr>
          <w:sz w:val="22"/>
          <w:szCs w:val="22"/>
        </w:rPr>
        <w:t>)</w:t>
      </w:r>
    </w:p>
    <w:p w:rsidR="006417F4" w:rsidRPr="00A67D37" w:rsidRDefault="006417F4" w:rsidP="006417F4">
      <w:pPr>
        <w:rPr>
          <w:sz w:val="22"/>
          <w:szCs w:val="22"/>
        </w:rPr>
      </w:pPr>
    </w:p>
    <w:p w:rsidR="006417F4" w:rsidRPr="00A67D37" w:rsidRDefault="0006555A" w:rsidP="006417F4">
      <w:pPr>
        <w:rPr>
          <w:sz w:val="22"/>
          <w:szCs w:val="22"/>
        </w:rPr>
      </w:pPr>
      <w:r w:rsidRPr="00A67D37">
        <w:rPr>
          <w:sz w:val="22"/>
          <w:szCs w:val="22"/>
        </w:rPr>
        <w:t>May 4 - 8</w:t>
      </w:r>
      <w:r w:rsidR="006417F4" w:rsidRPr="00A67D37">
        <w:rPr>
          <w:sz w:val="22"/>
          <w:szCs w:val="22"/>
        </w:rPr>
        <w:t xml:space="preserve">  </w:t>
      </w:r>
      <w:r w:rsidR="006417F4" w:rsidRPr="00A67D37">
        <w:rPr>
          <w:sz w:val="22"/>
          <w:szCs w:val="22"/>
        </w:rPr>
        <w:tab/>
        <w:t>Central Europe Today, Course Review</w:t>
      </w:r>
    </w:p>
    <w:p w:rsidR="006417F4" w:rsidRPr="00A67D37" w:rsidRDefault="006417F4" w:rsidP="006417F4">
      <w:pPr>
        <w:rPr>
          <w:sz w:val="22"/>
          <w:szCs w:val="22"/>
        </w:rPr>
      </w:pPr>
    </w:p>
    <w:p w:rsidR="006417F4" w:rsidRPr="00A67D37" w:rsidRDefault="006417F4" w:rsidP="006417F4">
      <w:pPr>
        <w:rPr>
          <w:sz w:val="22"/>
          <w:szCs w:val="22"/>
        </w:rPr>
      </w:pPr>
      <w:r w:rsidRPr="00A67D37">
        <w:rPr>
          <w:sz w:val="22"/>
          <w:szCs w:val="22"/>
        </w:rPr>
        <w:tab/>
      </w:r>
      <w:r w:rsidRPr="00A67D37">
        <w:rPr>
          <w:sz w:val="22"/>
          <w:szCs w:val="22"/>
        </w:rPr>
        <w:tab/>
        <w:t>Colin Riordan:  “Environment, landscape and culture in Germany” (Handout)</w:t>
      </w:r>
    </w:p>
    <w:p w:rsidR="006417F4" w:rsidRPr="00A67D37" w:rsidRDefault="006417F4" w:rsidP="006417F4">
      <w:pPr>
        <w:rPr>
          <w:sz w:val="22"/>
          <w:szCs w:val="22"/>
        </w:rPr>
      </w:pPr>
    </w:p>
    <w:p w:rsidR="006417F4" w:rsidRPr="00A67D37" w:rsidRDefault="006417F4" w:rsidP="006417F4">
      <w:pPr>
        <w:rPr>
          <w:sz w:val="22"/>
          <w:szCs w:val="22"/>
        </w:rPr>
      </w:pPr>
      <w:r w:rsidRPr="00A67D37">
        <w:rPr>
          <w:sz w:val="22"/>
          <w:szCs w:val="22"/>
        </w:rPr>
        <w:tab/>
      </w:r>
      <w:r w:rsidRPr="00A67D37">
        <w:rPr>
          <w:sz w:val="22"/>
          <w:szCs w:val="22"/>
        </w:rPr>
        <w:tab/>
        <w:t xml:space="preserve">Film:  </w:t>
      </w:r>
      <w:r w:rsidRPr="00A67D37">
        <w:rPr>
          <w:i/>
          <w:sz w:val="22"/>
          <w:szCs w:val="22"/>
        </w:rPr>
        <w:t xml:space="preserve">Kebab Connection </w:t>
      </w:r>
      <w:r w:rsidRPr="00A67D37">
        <w:rPr>
          <w:sz w:val="22"/>
          <w:szCs w:val="22"/>
        </w:rPr>
        <w:t>(2004, Anno Saul)</w:t>
      </w:r>
    </w:p>
    <w:p w:rsidR="006417F4" w:rsidRPr="00A67D37" w:rsidRDefault="006417F4" w:rsidP="006417F4">
      <w:pPr>
        <w:rPr>
          <w:sz w:val="22"/>
          <w:szCs w:val="22"/>
        </w:rPr>
      </w:pPr>
    </w:p>
    <w:p w:rsidR="006417F4" w:rsidRPr="00A67D37" w:rsidRDefault="00C17199" w:rsidP="006417F4">
      <w:pPr>
        <w:rPr>
          <w:sz w:val="22"/>
          <w:szCs w:val="22"/>
        </w:rPr>
      </w:pPr>
      <w:r w:rsidRPr="00A67D37">
        <w:rPr>
          <w:sz w:val="22"/>
          <w:szCs w:val="22"/>
        </w:rPr>
        <w:t xml:space="preserve">May 11 </w:t>
      </w:r>
      <w:r w:rsidRPr="00A67D37">
        <w:rPr>
          <w:sz w:val="22"/>
          <w:szCs w:val="22"/>
        </w:rPr>
        <w:tab/>
      </w:r>
      <w:r w:rsidR="006417F4" w:rsidRPr="00A67D37">
        <w:rPr>
          <w:sz w:val="22"/>
          <w:szCs w:val="22"/>
        </w:rPr>
        <w:t>Final Exam, Research Paper (2</w:t>
      </w:r>
      <w:r w:rsidR="006417F4" w:rsidRPr="00A67D37">
        <w:rPr>
          <w:sz w:val="22"/>
          <w:szCs w:val="22"/>
          <w:vertAlign w:val="superscript"/>
        </w:rPr>
        <w:t>nd</w:t>
      </w:r>
      <w:r w:rsidR="006417F4" w:rsidRPr="00A67D37">
        <w:rPr>
          <w:sz w:val="22"/>
          <w:szCs w:val="22"/>
        </w:rPr>
        <w:t xml:space="preserve"> Draft) Due</w:t>
      </w:r>
    </w:p>
    <w:p w:rsidR="006417F4" w:rsidRPr="00A67D37" w:rsidRDefault="00C17199" w:rsidP="006417F4">
      <w:pPr>
        <w:rPr>
          <w:sz w:val="22"/>
          <w:szCs w:val="22"/>
        </w:rPr>
      </w:pPr>
      <w:r w:rsidRPr="00A67D37">
        <w:rPr>
          <w:sz w:val="22"/>
          <w:szCs w:val="22"/>
        </w:rPr>
        <w:t>3:20 – 5:20 pm</w:t>
      </w:r>
    </w:p>
    <w:p w:rsidR="006417F4" w:rsidRPr="00A67D37" w:rsidRDefault="006417F4" w:rsidP="006417F4">
      <w:pPr>
        <w:rPr>
          <w:sz w:val="22"/>
          <w:szCs w:val="22"/>
        </w:rPr>
      </w:pPr>
    </w:p>
    <w:p w:rsidR="00C17199" w:rsidRDefault="00C17199" w:rsidP="00C17199">
      <w:pPr>
        <w:pStyle w:val="Heading2"/>
      </w:pPr>
      <w:r>
        <w:t>Required Assignments and Tests:</w:t>
      </w:r>
    </w:p>
    <w:p w:rsidR="00C17199" w:rsidRPr="00593B68" w:rsidRDefault="00C17199" w:rsidP="00C17199">
      <w:pPr>
        <w:rPr>
          <w:bCs/>
          <w:color w:val="000000"/>
          <w:sz w:val="22"/>
          <w:szCs w:val="22"/>
        </w:rPr>
      </w:pPr>
      <w:r w:rsidRPr="00593B68">
        <w:rPr>
          <w:bCs/>
          <w:color w:val="000000"/>
          <w:sz w:val="22"/>
          <w:szCs w:val="22"/>
        </w:rPr>
        <w:t xml:space="preserve">Course material will be offered in the form of assigned readings as well as class lectures which will </w:t>
      </w:r>
      <w:r>
        <w:rPr>
          <w:bCs/>
          <w:color w:val="000000"/>
          <w:sz w:val="22"/>
          <w:szCs w:val="22"/>
        </w:rPr>
        <w:t xml:space="preserve">cover and complement readings. </w:t>
      </w:r>
      <w:r w:rsidRPr="00593B68">
        <w:rPr>
          <w:bCs/>
          <w:color w:val="000000"/>
          <w:sz w:val="22"/>
          <w:szCs w:val="22"/>
        </w:rPr>
        <w:t xml:space="preserve">Coursework will also involve your own research for writing assignments.  In addition to these writing assignments, there will be a written midterm exam as well as written final exam which will present informational questions as well as thematic questions to gauge your comprehension of class material as well as your capacity to organize points and observations in the context of </w:t>
      </w:r>
      <w:r>
        <w:rPr>
          <w:bCs/>
          <w:color w:val="000000"/>
          <w:sz w:val="22"/>
          <w:szCs w:val="22"/>
        </w:rPr>
        <w:t>themes covered in the course.  You will be expected to keep up with readings and film viewings and to participate in class discussion both individually and in groups.</w:t>
      </w:r>
    </w:p>
    <w:p w:rsidR="00C17199" w:rsidRPr="00593B68" w:rsidRDefault="00C17199" w:rsidP="00C17199">
      <w:pPr>
        <w:rPr>
          <w:bCs/>
          <w:color w:val="000000"/>
          <w:sz w:val="22"/>
          <w:szCs w:val="22"/>
        </w:rPr>
      </w:pPr>
    </w:p>
    <w:p w:rsidR="00C17199" w:rsidRPr="00593B68" w:rsidRDefault="00C17199" w:rsidP="00C17199">
      <w:pPr>
        <w:rPr>
          <w:sz w:val="22"/>
          <w:szCs w:val="22"/>
        </w:rPr>
      </w:pPr>
      <w:r w:rsidRPr="00593B68">
        <w:rPr>
          <w:bCs/>
          <w:color w:val="000000"/>
          <w:sz w:val="22"/>
          <w:szCs w:val="22"/>
        </w:rPr>
        <w:t xml:space="preserve">The formal writing assignments include:  </w:t>
      </w:r>
    </w:p>
    <w:p w:rsidR="00C17199" w:rsidRPr="00593B68" w:rsidRDefault="00C17199" w:rsidP="00C17199">
      <w:pPr>
        <w:rPr>
          <w:bCs/>
          <w:color w:val="000000"/>
          <w:sz w:val="22"/>
          <w:szCs w:val="22"/>
        </w:rPr>
      </w:pPr>
      <w:bookmarkStart w:id="3" w:name="OLE_LINK30"/>
      <w:bookmarkStart w:id="4" w:name="OLE_LINK29"/>
    </w:p>
    <w:p w:rsidR="00C17199" w:rsidRPr="00593B68" w:rsidRDefault="00C17199" w:rsidP="00C17199">
      <w:pPr>
        <w:rPr>
          <w:bCs/>
          <w:color w:val="000000"/>
          <w:sz w:val="22"/>
          <w:szCs w:val="22"/>
        </w:rPr>
      </w:pPr>
      <w:r w:rsidRPr="00593B68">
        <w:rPr>
          <w:bCs/>
          <w:color w:val="000000"/>
          <w:sz w:val="22"/>
          <w:szCs w:val="22"/>
        </w:rPr>
        <w:t xml:space="preserve">1) Website Essay (2 pp.):   </w:t>
      </w:r>
    </w:p>
    <w:p w:rsidR="00C17199" w:rsidRPr="00593B68" w:rsidRDefault="00C17199" w:rsidP="00C17199">
      <w:pPr>
        <w:rPr>
          <w:bCs/>
          <w:color w:val="000000"/>
          <w:sz w:val="22"/>
          <w:szCs w:val="22"/>
        </w:rPr>
      </w:pPr>
      <w:r w:rsidRPr="00593B68">
        <w:rPr>
          <w:bCs/>
          <w:color w:val="000000"/>
          <w:sz w:val="22"/>
          <w:szCs w:val="22"/>
        </w:rPr>
        <w:t xml:space="preserve">In this essay you will synthesize critical observations regarding a web resource found related to a topic in German Studies, as well discuss material found via your chosen web resource related to key terms, topics, and ideas of the course. </w:t>
      </w:r>
    </w:p>
    <w:p w:rsidR="00C17199" w:rsidRPr="00593B68" w:rsidRDefault="00C17199" w:rsidP="00C17199">
      <w:pPr>
        <w:rPr>
          <w:bCs/>
          <w:color w:val="000000"/>
          <w:sz w:val="22"/>
          <w:szCs w:val="22"/>
        </w:rPr>
      </w:pPr>
    </w:p>
    <w:p w:rsidR="00C17199" w:rsidRPr="00593B68" w:rsidRDefault="00C17199" w:rsidP="00C17199">
      <w:pPr>
        <w:rPr>
          <w:bCs/>
          <w:color w:val="000000"/>
          <w:sz w:val="22"/>
          <w:szCs w:val="22"/>
        </w:rPr>
      </w:pPr>
      <w:r>
        <w:rPr>
          <w:bCs/>
          <w:color w:val="000000"/>
          <w:sz w:val="22"/>
          <w:szCs w:val="22"/>
        </w:rPr>
        <w:t>2) Annotated Bibliography f</w:t>
      </w:r>
      <w:r w:rsidRPr="00593B68">
        <w:rPr>
          <w:bCs/>
          <w:color w:val="000000"/>
          <w:sz w:val="22"/>
          <w:szCs w:val="22"/>
        </w:rPr>
        <w:t xml:space="preserve">or Research Paper (3 pp.):  </w:t>
      </w:r>
    </w:p>
    <w:p w:rsidR="00C17199" w:rsidRDefault="00C17199" w:rsidP="00C17199">
      <w:pPr>
        <w:rPr>
          <w:bCs/>
          <w:color w:val="000000"/>
          <w:sz w:val="22"/>
          <w:szCs w:val="22"/>
        </w:rPr>
      </w:pPr>
      <w:r w:rsidRPr="00593B68">
        <w:rPr>
          <w:bCs/>
          <w:color w:val="000000"/>
          <w:sz w:val="22"/>
          <w:szCs w:val="22"/>
        </w:rPr>
        <w:t>Your working bibliography will allow you illustrate your ability to find and collect appropriate resources, as well as use correct citation methods for your class research p</w:t>
      </w:r>
      <w:r>
        <w:rPr>
          <w:bCs/>
          <w:color w:val="000000"/>
          <w:sz w:val="22"/>
          <w:szCs w:val="22"/>
        </w:rPr>
        <w:t>aper.  Your annotated bibliography</w:t>
      </w:r>
      <w:r w:rsidRPr="00593B68">
        <w:rPr>
          <w:bCs/>
          <w:color w:val="000000"/>
          <w:sz w:val="22"/>
          <w:szCs w:val="22"/>
        </w:rPr>
        <w:t xml:space="preserve"> will provide the initial framework through which key ideas derived from your sources will begin to frame the blueprint of your research paper.   </w:t>
      </w:r>
    </w:p>
    <w:p w:rsidR="00C17199" w:rsidRDefault="00C17199" w:rsidP="00C17199">
      <w:pPr>
        <w:rPr>
          <w:bCs/>
          <w:color w:val="000000"/>
          <w:sz w:val="22"/>
          <w:szCs w:val="22"/>
        </w:rPr>
      </w:pPr>
    </w:p>
    <w:p w:rsidR="00C17199" w:rsidRPr="00593B68" w:rsidRDefault="00C17199" w:rsidP="00C17199">
      <w:pPr>
        <w:rPr>
          <w:bCs/>
          <w:color w:val="000000"/>
          <w:sz w:val="22"/>
          <w:szCs w:val="22"/>
        </w:rPr>
      </w:pPr>
      <w:r w:rsidRPr="00593B68">
        <w:rPr>
          <w:bCs/>
          <w:color w:val="000000"/>
          <w:sz w:val="22"/>
          <w:szCs w:val="22"/>
        </w:rPr>
        <w:t xml:space="preserve">3) Research Prospectus (1 p.):  </w:t>
      </w:r>
    </w:p>
    <w:p w:rsidR="00C17199" w:rsidRPr="00593B68" w:rsidRDefault="00C17199" w:rsidP="00C17199">
      <w:pPr>
        <w:rPr>
          <w:bCs/>
          <w:color w:val="000000"/>
          <w:sz w:val="22"/>
          <w:szCs w:val="22"/>
        </w:rPr>
      </w:pPr>
      <w:r w:rsidRPr="00593B68">
        <w:rPr>
          <w:bCs/>
          <w:color w:val="000000"/>
          <w:sz w:val="22"/>
          <w:szCs w:val="22"/>
        </w:rPr>
        <w:t xml:space="preserve">Your prospectus will allow you to identify and focus on the central theme of your paper, as well to synthesize supporting facts, ideas, and material related to your research topic succinctly and clearly in a 1-page scope.   </w:t>
      </w:r>
    </w:p>
    <w:p w:rsidR="00C17199" w:rsidRPr="00593B68" w:rsidRDefault="00C17199" w:rsidP="00C17199">
      <w:pPr>
        <w:rPr>
          <w:bCs/>
          <w:color w:val="000000"/>
          <w:sz w:val="22"/>
          <w:szCs w:val="22"/>
        </w:rPr>
      </w:pPr>
    </w:p>
    <w:p w:rsidR="00C17199" w:rsidRPr="00593B68" w:rsidRDefault="00C17199" w:rsidP="00C17199">
      <w:pPr>
        <w:rPr>
          <w:bCs/>
          <w:color w:val="000000"/>
          <w:sz w:val="22"/>
          <w:szCs w:val="22"/>
        </w:rPr>
      </w:pPr>
      <w:r w:rsidRPr="00593B68">
        <w:rPr>
          <w:bCs/>
          <w:color w:val="000000"/>
          <w:sz w:val="22"/>
          <w:szCs w:val="22"/>
        </w:rPr>
        <w:t>4) Research Paper (8 pp.)</w:t>
      </w:r>
    </w:p>
    <w:p w:rsidR="00C17199" w:rsidRPr="00593B68" w:rsidRDefault="00C17199" w:rsidP="00C17199">
      <w:pPr>
        <w:rPr>
          <w:bCs/>
          <w:color w:val="000000"/>
          <w:sz w:val="22"/>
          <w:szCs w:val="22"/>
        </w:rPr>
      </w:pPr>
      <w:r w:rsidRPr="00593B68">
        <w:rPr>
          <w:bCs/>
          <w:color w:val="000000"/>
          <w:sz w:val="22"/>
          <w:szCs w:val="22"/>
        </w:rPr>
        <w:t>This will be the final trajectory of Assignments 2) and 3), where you will synthesize key ideas from</w:t>
      </w:r>
      <w:r>
        <w:rPr>
          <w:bCs/>
          <w:color w:val="000000"/>
          <w:sz w:val="22"/>
          <w:szCs w:val="22"/>
        </w:rPr>
        <w:t xml:space="preserve"> your abstract and </w:t>
      </w:r>
      <w:r w:rsidRPr="00593B68">
        <w:rPr>
          <w:bCs/>
          <w:color w:val="000000"/>
          <w:sz w:val="22"/>
          <w:szCs w:val="22"/>
        </w:rPr>
        <w:t xml:space="preserve">your </w:t>
      </w:r>
      <w:r>
        <w:rPr>
          <w:bCs/>
          <w:color w:val="000000"/>
          <w:sz w:val="22"/>
          <w:szCs w:val="22"/>
        </w:rPr>
        <w:t>annotated bibliography.</w:t>
      </w:r>
      <w:r w:rsidRPr="00593B68">
        <w:rPr>
          <w:bCs/>
          <w:color w:val="000000"/>
          <w:sz w:val="22"/>
          <w:szCs w:val="22"/>
        </w:rPr>
        <w:t xml:space="preserve">  You will incorporate and organize the materials you have found to complete a comprehensive discussion of ideas, observations and arguments, including your own, with properly cited and referenced sources.    </w:t>
      </w:r>
      <w:bookmarkEnd w:id="3"/>
      <w:bookmarkEnd w:id="4"/>
    </w:p>
    <w:p w:rsidR="00C17199" w:rsidRPr="00593B68" w:rsidRDefault="00C17199" w:rsidP="00C17199">
      <w:pPr>
        <w:rPr>
          <w:bCs/>
          <w:color w:val="000000"/>
          <w:sz w:val="22"/>
          <w:szCs w:val="22"/>
        </w:rPr>
      </w:pPr>
    </w:p>
    <w:p w:rsidR="00C17199" w:rsidRDefault="00C17199" w:rsidP="00C17199">
      <w:pPr>
        <w:rPr>
          <w:bCs/>
          <w:color w:val="000000"/>
          <w:sz w:val="22"/>
          <w:szCs w:val="22"/>
        </w:rPr>
      </w:pPr>
      <w:r w:rsidRPr="00593B68">
        <w:rPr>
          <w:bCs/>
          <w:color w:val="000000"/>
          <w:sz w:val="22"/>
          <w:szCs w:val="22"/>
        </w:rPr>
        <w:t>Each of these written assignments will involve the submission of a first draft for which your instructor will provide commentary and suggestions to include for a following draft.  Your response to instructor feedback is an important component of your learning experience in the course.  The final grade for each writing assignment will be based on both the initial and second draft.  T</w:t>
      </w:r>
      <w:r w:rsidR="00C63DBC">
        <w:rPr>
          <w:bCs/>
          <w:color w:val="000000"/>
          <w:sz w:val="22"/>
          <w:szCs w:val="22"/>
        </w:rPr>
        <w:t>he combination of your work with</w:t>
      </w:r>
      <w:r w:rsidRPr="00593B68">
        <w:rPr>
          <w:bCs/>
          <w:color w:val="000000"/>
          <w:sz w:val="22"/>
          <w:szCs w:val="22"/>
        </w:rPr>
        <w:t xml:space="preserve"> </w:t>
      </w:r>
      <w:r w:rsidRPr="00593B68">
        <w:rPr>
          <w:bCs/>
          <w:color w:val="000000"/>
          <w:sz w:val="22"/>
          <w:szCs w:val="22"/>
        </w:rPr>
        <w:lastRenderedPageBreak/>
        <w:t>reading assignments, research and writing assignments, tests, and opportunities to participate in class discussion will help you reach the l</w:t>
      </w:r>
      <w:r w:rsidR="00C63DBC">
        <w:rPr>
          <w:bCs/>
          <w:color w:val="000000"/>
          <w:sz w:val="22"/>
          <w:szCs w:val="22"/>
        </w:rPr>
        <w:t>earning outcomes</w:t>
      </w:r>
      <w:r w:rsidRPr="00593B68">
        <w:rPr>
          <w:bCs/>
          <w:color w:val="000000"/>
          <w:sz w:val="22"/>
          <w:szCs w:val="22"/>
        </w:rPr>
        <w:t xml:space="preserve"> of the course as we examine the course of German-speaking culture from the end of the 19</w:t>
      </w:r>
      <w:r w:rsidRPr="00593B68">
        <w:rPr>
          <w:bCs/>
          <w:color w:val="000000"/>
          <w:sz w:val="22"/>
          <w:szCs w:val="22"/>
          <w:vertAlign w:val="superscript"/>
        </w:rPr>
        <w:t>th</w:t>
      </w:r>
      <w:r w:rsidRPr="00593B68">
        <w:rPr>
          <w:bCs/>
          <w:color w:val="000000"/>
          <w:sz w:val="22"/>
          <w:szCs w:val="22"/>
        </w:rPr>
        <w:t xml:space="preserve"> century to the present day.</w:t>
      </w:r>
    </w:p>
    <w:p w:rsidR="00C17199" w:rsidRDefault="00C17199" w:rsidP="00C17199">
      <w:pPr>
        <w:rPr>
          <w:bCs/>
          <w:color w:val="000000"/>
          <w:sz w:val="22"/>
          <w:szCs w:val="22"/>
        </w:rPr>
      </w:pPr>
    </w:p>
    <w:p w:rsidR="00C17199" w:rsidRDefault="00C17199" w:rsidP="00C17199">
      <w:pPr>
        <w:pStyle w:val="Heading2"/>
      </w:pPr>
      <w:r>
        <w:t>Course Guidelines and Policies</w:t>
      </w:r>
    </w:p>
    <w:p w:rsidR="00C17199" w:rsidRPr="00A67D37" w:rsidRDefault="00C17199" w:rsidP="00C17199">
      <w:pPr>
        <w:rPr>
          <w:sz w:val="22"/>
          <w:szCs w:val="22"/>
        </w:rPr>
      </w:pPr>
      <w:r w:rsidRPr="00A67D37">
        <w:rPr>
          <w:sz w:val="22"/>
          <w:szCs w:val="22"/>
        </w:rPr>
        <w:t xml:space="preserve">Please note the course guidelines and polices </w:t>
      </w:r>
      <w:proofErr w:type="gramStart"/>
      <w:r w:rsidRPr="00A67D37">
        <w:rPr>
          <w:sz w:val="22"/>
          <w:szCs w:val="22"/>
        </w:rPr>
        <w:t xml:space="preserve">following </w:t>
      </w:r>
      <w:r w:rsidR="0027703C" w:rsidRPr="00A67D37">
        <w:rPr>
          <w:sz w:val="22"/>
          <w:szCs w:val="22"/>
        </w:rPr>
        <w:t xml:space="preserve"> below</w:t>
      </w:r>
      <w:proofErr w:type="gramEnd"/>
      <w:r w:rsidR="0027703C" w:rsidRPr="00A67D37">
        <w:rPr>
          <w:sz w:val="22"/>
          <w:szCs w:val="22"/>
        </w:rPr>
        <w:t xml:space="preserve"> </w:t>
      </w:r>
      <w:r w:rsidRPr="00A67D37">
        <w:rPr>
          <w:sz w:val="22"/>
          <w:szCs w:val="22"/>
        </w:rPr>
        <w:t>under the headings: “Student Conduct and Student Conduct Code,</w:t>
      </w:r>
      <w:r w:rsidR="0027703C" w:rsidRPr="00A67D37">
        <w:rPr>
          <w:sz w:val="22"/>
          <w:szCs w:val="22"/>
        </w:rPr>
        <w:t>”</w:t>
      </w:r>
      <w:r w:rsidRPr="00A67D37">
        <w:rPr>
          <w:sz w:val="22"/>
          <w:szCs w:val="22"/>
        </w:rPr>
        <w:t xml:space="preserve"> “Attendance,</w:t>
      </w:r>
      <w:r w:rsidR="0027703C" w:rsidRPr="00A67D37">
        <w:rPr>
          <w:sz w:val="22"/>
          <w:szCs w:val="22"/>
        </w:rPr>
        <w:t>”</w:t>
      </w:r>
      <w:r w:rsidRPr="00A67D37">
        <w:rPr>
          <w:sz w:val="22"/>
          <w:szCs w:val="22"/>
        </w:rPr>
        <w:t xml:space="preserve"> “Course Withdrawal,</w:t>
      </w:r>
      <w:r w:rsidR="0027703C" w:rsidRPr="00A67D37">
        <w:rPr>
          <w:sz w:val="22"/>
          <w:szCs w:val="22"/>
        </w:rPr>
        <w:t>”</w:t>
      </w:r>
      <w:r w:rsidRPr="00A67D37">
        <w:rPr>
          <w:sz w:val="22"/>
          <w:szCs w:val="22"/>
        </w:rPr>
        <w:t xml:space="preserve"> </w:t>
      </w:r>
      <w:r w:rsidR="0027703C" w:rsidRPr="00A67D37">
        <w:rPr>
          <w:sz w:val="22"/>
          <w:szCs w:val="22"/>
        </w:rPr>
        <w:t>“Disability Modifications,” “Assignment Expectations,” and “Grading.”</w:t>
      </w:r>
    </w:p>
    <w:p w:rsidR="0027703C" w:rsidRPr="00A67D37" w:rsidRDefault="0027703C" w:rsidP="00C17199">
      <w:pPr>
        <w:rPr>
          <w:sz w:val="22"/>
          <w:szCs w:val="22"/>
        </w:rPr>
      </w:pPr>
    </w:p>
    <w:p w:rsidR="0027703C" w:rsidRPr="00A67D37" w:rsidRDefault="0027703C" w:rsidP="0027703C">
      <w:pPr>
        <w:rPr>
          <w:sz w:val="22"/>
          <w:szCs w:val="22"/>
        </w:rPr>
      </w:pPr>
      <w:r w:rsidRPr="00A67D37">
        <w:rPr>
          <w:sz w:val="22"/>
          <w:szCs w:val="22"/>
        </w:rPr>
        <w:t xml:space="preserve">Additionally, please regard these requests regarding food, gum, beverages and electronic devices:  Please chew gum and consume food or drink outside of class if possible.  If you need to eat or drink in class, please do so in measure or speak with your instructor about a particular issue involving a need to eat or drink during class.  Unless indicated as acceptable or suggested for a particular activity, please do not use electronic/personal communication devices in class and place them on a setting that will not interrupt class.  Thanks.  </w:t>
      </w:r>
    </w:p>
    <w:p w:rsidR="0027703C" w:rsidRDefault="0027703C" w:rsidP="00C17199">
      <w:pPr>
        <w:rPr>
          <w:sz w:val="22"/>
          <w:szCs w:val="22"/>
        </w:rPr>
      </w:pPr>
      <w:r>
        <w:rPr>
          <w:sz w:val="22"/>
          <w:szCs w:val="22"/>
        </w:rPr>
        <w:t xml:space="preserve"> </w:t>
      </w:r>
    </w:p>
    <w:p w:rsidR="0027703C" w:rsidRPr="0027703C" w:rsidRDefault="0027703C" w:rsidP="0027703C">
      <w:pPr>
        <w:keepNext/>
        <w:keepLines/>
        <w:spacing w:before="200" w:line="276" w:lineRule="auto"/>
        <w:outlineLvl w:val="2"/>
        <w:rPr>
          <w:rFonts w:asciiTheme="majorHAnsi" w:hAnsiTheme="majorHAnsi" w:cstheme="majorBidi"/>
          <w:b/>
          <w:bCs/>
          <w:color w:val="4F81BD" w:themeColor="accent1"/>
          <w:sz w:val="22"/>
          <w:szCs w:val="22"/>
        </w:rPr>
      </w:pPr>
      <w:r w:rsidRPr="0027703C">
        <w:rPr>
          <w:rFonts w:asciiTheme="majorHAnsi" w:hAnsiTheme="majorHAnsi" w:cstheme="majorBidi"/>
          <w:b/>
          <w:bCs/>
          <w:color w:val="4F81BD" w:themeColor="accent1"/>
          <w:sz w:val="22"/>
          <w:szCs w:val="22"/>
        </w:rPr>
        <w:t>Student Conduct and Student Conduct Code:</w:t>
      </w:r>
    </w:p>
    <w:p w:rsidR="0027703C" w:rsidRPr="00A67D37" w:rsidRDefault="0027703C" w:rsidP="0027703C">
      <w:pPr>
        <w:autoSpaceDE w:val="0"/>
        <w:autoSpaceDN w:val="0"/>
        <w:adjustRightInd w:val="0"/>
        <w:rPr>
          <w:sz w:val="22"/>
          <w:szCs w:val="22"/>
        </w:rPr>
      </w:pPr>
      <w:r w:rsidRPr="00A67D37">
        <w:rPr>
          <w:sz w:val="22"/>
          <w:szCs w:val="22"/>
        </w:rPr>
        <w:t>Recognize that it is the obligation of each the instructor as well as students to maintain a climate of consideration and respect for all those who participate in the course.   A good deal of the course will involve the sharing of views and opinions on various topics.  It is important that they are exchanged and discussed in a considerate, productive manner so that everyone has the chance to participate eagerly and fairly.  Listening to what your peers have to say and to share is an important part of your learning experience.</w:t>
      </w:r>
      <w:r w:rsidR="005D0E57">
        <w:rPr>
          <w:sz w:val="22"/>
          <w:szCs w:val="22"/>
        </w:rPr>
        <w:t xml:space="preserve"> </w:t>
      </w:r>
      <w:r w:rsidRPr="00A67D37">
        <w:rPr>
          <w:sz w:val="22"/>
          <w:szCs w:val="22"/>
        </w:rPr>
        <w:t xml:space="preserve">Please refer to the Student Conduct Code of the University as it pertains to your responsibility to respectful of your fellow students, abide by campus policies, and to hand in work and/or perform activities assigned to reflect your own work as indeed representing your own efforts and research with citations and references of others when necessary.  The Code is available for review online at: </w:t>
      </w:r>
      <w:hyperlink r:id="rId7" w:history="1">
        <w:r w:rsidRPr="00A67D37">
          <w:rPr>
            <w:color w:val="0000FF" w:themeColor="hyperlink"/>
            <w:sz w:val="22"/>
            <w:szCs w:val="22"/>
            <w:u w:val="single"/>
          </w:rPr>
          <w:t>http://www.umt.edu/vpsa/policies/student_conduct.php</w:t>
        </w:r>
      </w:hyperlink>
    </w:p>
    <w:p w:rsidR="0027703C" w:rsidRPr="0027703C" w:rsidRDefault="0027703C" w:rsidP="0027703C">
      <w:pPr>
        <w:autoSpaceDE w:val="0"/>
        <w:autoSpaceDN w:val="0"/>
        <w:adjustRightInd w:val="0"/>
        <w:rPr>
          <w:rFonts w:ascii="Georgia" w:hAnsi="Georgia"/>
        </w:rPr>
      </w:pPr>
    </w:p>
    <w:p w:rsidR="0027703C" w:rsidRPr="0027703C" w:rsidRDefault="0027703C" w:rsidP="0027703C">
      <w:pPr>
        <w:keepNext/>
        <w:keepLines/>
        <w:spacing w:before="200" w:line="276" w:lineRule="auto"/>
        <w:outlineLvl w:val="2"/>
        <w:rPr>
          <w:rFonts w:asciiTheme="majorHAnsi" w:eastAsiaTheme="majorEastAsia" w:hAnsiTheme="majorHAnsi" w:cstheme="majorBidi"/>
          <w:b/>
          <w:bCs/>
          <w:color w:val="4F81BD" w:themeColor="accent1"/>
          <w:sz w:val="22"/>
          <w:szCs w:val="22"/>
        </w:rPr>
      </w:pPr>
      <w:r w:rsidRPr="0027703C">
        <w:rPr>
          <w:rFonts w:asciiTheme="majorHAnsi" w:hAnsiTheme="majorHAnsi" w:cstheme="majorBidi"/>
          <w:b/>
          <w:bCs/>
          <w:color w:val="4F81BD" w:themeColor="accent1"/>
          <w:sz w:val="22"/>
          <w:szCs w:val="22"/>
        </w:rPr>
        <w:t>Attendance:</w:t>
      </w:r>
    </w:p>
    <w:p w:rsidR="0027703C" w:rsidRPr="00A67D37" w:rsidRDefault="0027703C" w:rsidP="0027703C">
      <w:pPr>
        <w:autoSpaceDE w:val="0"/>
        <w:autoSpaceDN w:val="0"/>
        <w:adjustRightInd w:val="0"/>
        <w:rPr>
          <w:sz w:val="22"/>
          <w:szCs w:val="22"/>
        </w:rPr>
      </w:pPr>
      <w:r w:rsidRPr="00A67D37">
        <w:rPr>
          <w:sz w:val="22"/>
          <w:szCs w:val="22"/>
        </w:rPr>
        <w:t xml:space="preserve">It is expected that all students will attend class when the course meets.  Except under unusual circumstances, if a student misses 4 class sessions during the semester, the final grade will be lowered by half a grade: A- becomes B+. Likewise, if a student misses more than 7 class sessions during the semester, </w:t>
      </w:r>
      <w:r w:rsidRPr="00A67D37">
        <w:rPr>
          <w:iCs/>
          <w:sz w:val="22"/>
          <w:szCs w:val="22"/>
        </w:rPr>
        <w:t>the final grade will be lowered one whole grade</w:t>
      </w:r>
      <w:r w:rsidRPr="00A67D37">
        <w:rPr>
          <w:sz w:val="22"/>
          <w:szCs w:val="22"/>
        </w:rPr>
        <w:t>: A becomes B, B becomes C, etc. Missing more than 12 sessions may be regarded as grounds for failing the course.</w:t>
      </w:r>
    </w:p>
    <w:p w:rsidR="0027703C" w:rsidRPr="0027703C" w:rsidRDefault="0027703C" w:rsidP="0027703C">
      <w:pPr>
        <w:autoSpaceDE w:val="0"/>
        <w:autoSpaceDN w:val="0"/>
        <w:adjustRightInd w:val="0"/>
        <w:rPr>
          <w:rFonts w:ascii="Georgia" w:hAnsi="Georgia"/>
        </w:rPr>
      </w:pPr>
    </w:p>
    <w:p w:rsidR="0027703C" w:rsidRPr="0027703C" w:rsidRDefault="0027703C" w:rsidP="0027703C">
      <w:pPr>
        <w:keepNext/>
        <w:keepLines/>
        <w:spacing w:before="200" w:line="276" w:lineRule="auto"/>
        <w:outlineLvl w:val="2"/>
        <w:rPr>
          <w:rFonts w:asciiTheme="majorHAnsi" w:hAnsiTheme="majorHAnsi" w:cstheme="majorBidi"/>
          <w:b/>
          <w:bCs/>
          <w:color w:val="4F81BD" w:themeColor="accent1"/>
          <w:sz w:val="22"/>
          <w:szCs w:val="22"/>
        </w:rPr>
      </w:pPr>
      <w:r w:rsidRPr="0027703C">
        <w:rPr>
          <w:rFonts w:asciiTheme="majorHAnsi" w:hAnsiTheme="majorHAnsi" w:cstheme="majorBidi"/>
          <w:b/>
          <w:bCs/>
          <w:color w:val="4F81BD" w:themeColor="accent1"/>
          <w:sz w:val="22"/>
          <w:szCs w:val="22"/>
        </w:rPr>
        <w:t>Course Withdrawal:</w:t>
      </w:r>
    </w:p>
    <w:p w:rsidR="0027703C" w:rsidRPr="00A67D37" w:rsidRDefault="0027703C" w:rsidP="0027703C">
      <w:pPr>
        <w:autoSpaceDE w:val="0"/>
        <w:autoSpaceDN w:val="0"/>
        <w:adjustRightInd w:val="0"/>
        <w:rPr>
          <w:sz w:val="22"/>
          <w:szCs w:val="22"/>
        </w:rPr>
      </w:pPr>
      <w:r w:rsidRPr="00A67D37">
        <w:rPr>
          <w:sz w:val="22"/>
          <w:szCs w:val="22"/>
        </w:rPr>
        <w:t xml:space="preserve">Your instructor follows general University guidelines and deadlines concerning course withdrawal.  Those policies can be found online at:  </w:t>
      </w:r>
      <w:hyperlink r:id="rId8" w:history="1">
        <w:r w:rsidRPr="00A67D37">
          <w:rPr>
            <w:color w:val="0000FF" w:themeColor="hyperlink"/>
            <w:sz w:val="22"/>
            <w:szCs w:val="22"/>
            <w:u w:val="single"/>
          </w:rPr>
          <w:t>http://www.umt.edu/uac/adddrop.php</w:t>
        </w:r>
      </w:hyperlink>
    </w:p>
    <w:p w:rsidR="0027703C" w:rsidRPr="0027703C" w:rsidRDefault="0027703C" w:rsidP="0027703C">
      <w:pPr>
        <w:autoSpaceDE w:val="0"/>
        <w:autoSpaceDN w:val="0"/>
        <w:adjustRightInd w:val="0"/>
        <w:rPr>
          <w:rFonts w:ascii="Georgia" w:hAnsi="Georgia"/>
        </w:rPr>
      </w:pPr>
    </w:p>
    <w:p w:rsidR="0027703C" w:rsidRPr="0027703C" w:rsidRDefault="0027703C" w:rsidP="0027703C">
      <w:pPr>
        <w:keepNext/>
        <w:keepLines/>
        <w:spacing w:before="200" w:line="276" w:lineRule="auto"/>
        <w:outlineLvl w:val="2"/>
        <w:rPr>
          <w:rFonts w:asciiTheme="majorHAnsi" w:hAnsiTheme="majorHAnsi" w:cstheme="majorBidi"/>
          <w:b/>
          <w:bCs/>
          <w:color w:val="4F81BD" w:themeColor="accent1"/>
          <w:sz w:val="22"/>
          <w:szCs w:val="22"/>
        </w:rPr>
      </w:pPr>
      <w:r w:rsidRPr="0027703C">
        <w:rPr>
          <w:rFonts w:asciiTheme="majorHAnsi" w:hAnsiTheme="majorHAnsi" w:cstheme="majorBidi"/>
          <w:b/>
          <w:bCs/>
          <w:color w:val="4F81BD" w:themeColor="accent1"/>
          <w:sz w:val="22"/>
          <w:szCs w:val="22"/>
        </w:rPr>
        <w:t>Disability Modifications:</w:t>
      </w:r>
    </w:p>
    <w:p w:rsidR="00FB3585" w:rsidRDefault="0027703C" w:rsidP="0027703C">
      <w:pPr>
        <w:autoSpaceDE w:val="0"/>
        <w:autoSpaceDN w:val="0"/>
        <w:adjustRightInd w:val="0"/>
        <w:rPr>
          <w:sz w:val="22"/>
          <w:szCs w:val="22"/>
        </w:rPr>
      </w:pPr>
      <w:r w:rsidRPr="00FB3585">
        <w:rPr>
          <w:sz w:val="22"/>
          <w:szCs w:val="22"/>
        </w:rPr>
        <w:t xml:space="preserve">This course offers equal opportunity in education for all participants, including those with documented physical and documented learning disabilities. If you think you may have a disability adversely affecting your academic performance, and you have not already registered with Disability Services for Students, please contact Disability Services for Students (DSS) in </w:t>
      </w:r>
      <w:proofErr w:type="spellStart"/>
      <w:r w:rsidRPr="00FB3585">
        <w:rPr>
          <w:sz w:val="22"/>
          <w:szCs w:val="22"/>
        </w:rPr>
        <w:t>Lommasson</w:t>
      </w:r>
      <w:proofErr w:type="spellEnd"/>
      <w:r w:rsidRPr="00FB3585">
        <w:rPr>
          <w:sz w:val="22"/>
          <w:szCs w:val="22"/>
        </w:rPr>
        <w:t xml:space="preserve"> Center, Room 154, or call 406-243-2243.  The DSS website is:  </w:t>
      </w:r>
      <w:hyperlink r:id="rId9" w:history="1">
        <w:r w:rsidRPr="00FB3585">
          <w:rPr>
            <w:color w:val="0000FF" w:themeColor="hyperlink"/>
            <w:sz w:val="22"/>
            <w:szCs w:val="22"/>
            <w:u w:val="single"/>
          </w:rPr>
          <w:t>http://www.umt.edu/dss/</w:t>
        </w:r>
      </w:hyperlink>
    </w:p>
    <w:p w:rsidR="0027703C" w:rsidRPr="00FB3585" w:rsidRDefault="0027703C" w:rsidP="0027703C">
      <w:pPr>
        <w:autoSpaceDE w:val="0"/>
        <w:autoSpaceDN w:val="0"/>
        <w:adjustRightInd w:val="0"/>
        <w:rPr>
          <w:sz w:val="22"/>
          <w:szCs w:val="22"/>
        </w:rPr>
      </w:pPr>
      <w:r w:rsidRPr="00FB3585">
        <w:rPr>
          <w:sz w:val="22"/>
          <w:szCs w:val="22"/>
        </w:rPr>
        <w:lastRenderedPageBreak/>
        <w:t>You</w:t>
      </w:r>
      <w:r w:rsidR="00FB3585">
        <w:rPr>
          <w:sz w:val="22"/>
          <w:szCs w:val="22"/>
        </w:rPr>
        <w:t>r</w:t>
      </w:r>
      <w:r w:rsidRPr="00FB3585">
        <w:rPr>
          <w:sz w:val="22"/>
          <w:szCs w:val="22"/>
        </w:rPr>
        <w:t xml:space="preserve"> instructor will work with you and DSS to provide appropriate modifications.  Please note that your instructor can only provide modifications if notified and that such modifications are made after an instructor has been given appropriate information and formal indication by the student and DSS.  </w:t>
      </w:r>
    </w:p>
    <w:p w:rsidR="0027703C" w:rsidRPr="00A67D37" w:rsidRDefault="0027703C" w:rsidP="00C17199">
      <w:pPr>
        <w:rPr>
          <w:sz w:val="22"/>
          <w:szCs w:val="22"/>
        </w:rPr>
      </w:pPr>
    </w:p>
    <w:p w:rsidR="00C63DBC" w:rsidRPr="00A67D37" w:rsidRDefault="00C63DBC" w:rsidP="00A67D37">
      <w:pPr>
        <w:pStyle w:val="Heading3"/>
      </w:pPr>
      <w:r w:rsidRPr="00A67D37">
        <w:t>Assignment Expectations:</w:t>
      </w:r>
    </w:p>
    <w:p w:rsidR="00C63DBC" w:rsidRPr="00C63DBC" w:rsidRDefault="00C63DBC" w:rsidP="00C63DBC">
      <w:pPr>
        <w:keepNext/>
        <w:keepLines/>
        <w:autoSpaceDE w:val="0"/>
        <w:autoSpaceDN w:val="0"/>
        <w:adjustRightInd w:val="0"/>
        <w:outlineLvl w:val="1"/>
        <w:rPr>
          <w:rFonts w:eastAsiaTheme="majorEastAsia"/>
          <w:bCs/>
          <w:sz w:val="22"/>
          <w:szCs w:val="22"/>
        </w:rPr>
      </w:pPr>
      <w:r w:rsidRPr="00C63DBC">
        <w:rPr>
          <w:rFonts w:eastAsiaTheme="majorEastAsia"/>
          <w:bCs/>
          <w:sz w:val="22"/>
          <w:szCs w:val="22"/>
        </w:rPr>
        <w:t>Please follow and adhere to directions given for course assignments.  If directions are not clear, be sure to consult your instructor as soon as possible.  Assignments are expected to be handed in on time for ful</w:t>
      </w:r>
      <w:r w:rsidRPr="00FB3585">
        <w:rPr>
          <w:rFonts w:eastAsiaTheme="majorEastAsia"/>
          <w:bCs/>
          <w:sz w:val="22"/>
          <w:szCs w:val="22"/>
        </w:rPr>
        <w:t>l credit.  The midterm and final exams</w:t>
      </w:r>
      <w:r w:rsidRPr="00C63DBC">
        <w:rPr>
          <w:rFonts w:eastAsiaTheme="majorEastAsia"/>
          <w:bCs/>
          <w:sz w:val="22"/>
          <w:szCs w:val="22"/>
        </w:rPr>
        <w:t xml:space="preserve"> are expected to be taken on date</w:t>
      </w:r>
      <w:r w:rsidRPr="00FB3585">
        <w:rPr>
          <w:rFonts w:eastAsiaTheme="majorEastAsia"/>
          <w:bCs/>
          <w:sz w:val="22"/>
          <w:szCs w:val="22"/>
        </w:rPr>
        <w:t>s on which they are scheduled</w:t>
      </w:r>
      <w:r w:rsidRPr="00C63DBC">
        <w:rPr>
          <w:rFonts w:eastAsiaTheme="majorEastAsia"/>
          <w:bCs/>
          <w:sz w:val="22"/>
          <w:szCs w:val="22"/>
        </w:rPr>
        <w:t xml:space="preserve">.  Quizzes will be announced at least two sessions before the date on which they will be given. </w:t>
      </w:r>
      <w:r w:rsidRPr="00FB3585">
        <w:rPr>
          <w:rFonts w:eastAsiaTheme="majorEastAsia"/>
          <w:bCs/>
          <w:sz w:val="22"/>
          <w:szCs w:val="22"/>
        </w:rPr>
        <w:t xml:space="preserve"> </w:t>
      </w:r>
      <w:r w:rsidRPr="00C63DBC">
        <w:rPr>
          <w:rFonts w:eastAsiaTheme="majorEastAsia"/>
          <w:bCs/>
          <w:sz w:val="22"/>
          <w:szCs w:val="22"/>
        </w:rPr>
        <w:t xml:space="preserve">Unless subject to special circumstances (documented illness, family emergency, university-related absence or travel, religious observation, or other possible reasons you may discuss with your instructor) or by agreement by your instructor beforehand otherwise, missed </w:t>
      </w:r>
      <w:r w:rsidRPr="00FB3585">
        <w:rPr>
          <w:rFonts w:eastAsiaTheme="majorEastAsia"/>
          <w:bCs/>
          <w:sz w:val="22"/>
          <w:szCs w:val="22"/>
        </w:rPr>
        <w:t xml:space="preserve">tests </w:t>
      </w:r>
      <w:r w:rsidRPr="00C63DBC">
        <w:rPr>
          <w:rFonts w:eastAsiaTheme="majorEastAsia"/>
          <w:bCs/>
          <w:sz w:val="22"/>
          <w:szCs w:val="22"/>
        </w:rPr>
        <w:t>will result in no cr</w:t>
      </w:r>
      <w:r w:rsidRPr="00FB3585">
        <w:rPr>
          <w:rFonts w:eastAsiaTheme="majorEastAsia"/>
          <w:bCs/>
          <w:sz w:val="22"/>
          <w:szCs w:val="22"/>
        </w:rPr>
        <w:t>edit for those tests</w:t>
      </w:r>
      <w:r w:rsidRPr="00C63DBC">
        <w:rPr>
          <w:rFonts w:eastAsiaTheme="majorEastAsia"/>
          <w:bCs/>
          <w:sz w:val="22"/>
          <w:szCs w:val="22"/>
        </w:rPr>
        <w:t>.  Lat</w:t>
      </w:r>
      <w:r w:rsidRPr="00FB3585">
        <w:rPr>
          <w:rFonts w:eastAsiaTheme="majorEastAsia"/>
          <w:bCs/>
          <w:sz w:val="22"/>
          <w:szCs w:val="22"/>
        </w:rPr>
        <w:t xml:space="preserve">e writing assignments prior to the final draft of the research paper may </w:t>
      </w:r>
      <w:r w:rsidRPr="00C63DBC">
        <w:rPr>
          <w:rFonts w:eastAsiaTheme="majorEastAsia"/>
          <w:bCs/>
          <w:sz w:val="22"/>
          <w:szCs w:val="22"/>
        </w:rPr>
        <w:t xml:space="preserve">be accepted for partial credit within one </w:t>
      </w:r>
      <w:r w:rsidRPr="00FB3585">
        <w:rPr>
          <w:rFonts w:eastAsiaTheme="majorEastAsia"/>
          <w:bCs/>
          <w:sz w:val="22"/>
          <w:szCs w:val="22"/>
        </w:rPr>
        <w:t>class session of the due date. The final draft of the research paper is to be handed in by the date of the final exam, May 11.</w:t>
      </w:r>
    </w:p>
    <w:p w:rsidR="00C17199" w:rsidRPr="00C17199" w:rsidRDefault="00C17199" w:rsidP="00C17199"/>
    <w:p w:rsidR="00C17199" w:rsidRDefault="00C63DBC" w:rsidP="00C63DBC">
      <w:pPr>
        <w:pStyle w:val="Heading3"/>
      </w:pPr>
      <w:r>
        <w:t>Grading:</w:t>
      </w:r>
    </w:p>
    <w:p w:rsidR="00C63DBC" w:rsidRDefault="00C63DBC" w:rsidP="00C63DBC"/>
    <w:p w:rsidR="00C63DBC" w:rsidRPr="00FB3585" w:rsidRDefault="00C63DBC" w:rsidP="00FB3585">
      <w:r>
        <w:t xml:space="preserve">Your grade will be based on the </w:t>
      </w:r>
      <w:r w:rsidR="00FB3585">
        <w:t>following percentage breakdown:</w:t>
      </w:r>
    </w:p>
    <w:p w:rsidR="00C63DBC" w:rsidRPr="00593B68" w:rsidRDefault="00C63DBC" w:rsidP="00C63DBC">
      <w:pPr>
        <w:ind w:left="2160" w:hanging="2160"/>
        <w:rPr>
          <w:sz w:val="22"/>
          <w:szCs w:val="22"/>
        </w:rPr>
      </w:pPr>
    </w:p>
    <w:p w:rsidR="00C63DBC" w:rsidRPr="00593B68" w:rsidRDefault="00C63DBC" w:rsidP="00C63DBC">
      <w:pPr>
        <w:ind w:left="2160" w:hanging="2160"/>
        <w:rPr>
          <w:sz w:val="22"/>
          <w:szCs w:val="22"/>
        </w:rPr>
      </w:pPr>
      <w:r w:rsidRPr="00593B68">
        <w:rPr>
          <w:sz w:val="22"/>
          <w:szCs w:val="22"/>
        </w:rPr>
        <w:t>Written Assignments:</w:t>
      </w:r>
      <w:r w:rsidRPr="00593B68">
        <w:rPr>
          <w:sz w:val="22"/>
          <w:szCs w:val="22"/>
        </w:rPr>
        <w:tab/>
      </w:r>
      <w:r w:rsidRPr="00593B68">
        <w:rPr>
          <w:sz w:val="22"/>
          <w:szCs w:val="22"/>
        </w:rPr>
        <w:tab/>
        <w:t>Website Paper (1</w:t>
      </w:r>
      <w:r w:rsidRPr="00593B68">
        <w:rPr>
          <w:sz w:val="22"/>
          <w:szCs w:val="22"/>
          <w:vertAlign w:val="superscript"/>
        </w:rPr>
        <w:t>st</w:t>
      </w:r>
      <w:r w:rsidRPr="00593B68">
        <w:rPr>
          <w:sz w:val="22"/>
          <w:szCs w:val="22"/>
        </w:rPr>
        <w:t xml:space="preserve"> and 2</w:t>
      </w:r>
      <w:r w:rsidRPr="00593B68">
        <w:rPr>
          <w:sz w:val="22"/>
          <w:szCs w:val="22"/>
          <w:vertAlign w:val="superscript"/>
        </w:rPr>
        <w:t>nd</w:t>
      </w:r>
      <w:r w:rsidR="009252D5">
        <w:rPr>
          <w:sz w:val="22"/>
          <w:szCs w:val="22"/>
        </w:rPr>
        <w:t xml:space="preserve"> Draft)</w:t>
      </w:r>
      <w:r w:rsidR="009252D5">
        <w:rPr>
          <w:sz w:val="22"/>
          <w:szCs w:val="22"/>
        </w:rPr>
        <w:tab/>
      </w:r>
      <w:r w:rsidR="009252D5">
        <w:rPr>
          <w:sz w:val="22"/>
          <w:szCs w:val="22"/>
        </w:rPr>
        <w:tab/>
        <w:t>50 points</w:t>
      </w:r>
      <w:r w:rsidR="009252D5">
        <w:rPr>
          <w:sz w:val="22"/>
          <w:szCs w:val="22"/>
        </w:rPr>
        <w:tab/>
        <w:t>(</w:t>
      </w:r>
      <w:r w:rsidRPr="00593B68">
        <w:rPr>
          <w:sz w:val="22"/>
          <w:szCs w:val="22"/>
        </w:rPr>
        <w:t>10%</w:t>
      </w:r>
      <w:r w:rsidR="009252D5">
        <w:rPr>
          <w:sz w:val="22"/>
          <w:szCs w:val="22"/>
        </w:rPr>
        <w:t xml:space="preserve"> of 500)</w:t>
      </w:r>
    </w:p>
    <w:p w:rsidR="009252D5" w:rsidRDefault="009252D5" w:rsidP="009252D5">
      <w:pPr>
        <w:ind w:left="2160" w:hanging="2160"/>
        <w:rPr>
          <w:sz w:val="22"/>
          <w:szCs w:val="22"/>
        </w:rPr>
      </w:pPr>
      <w:r>
        <w:rPr>
          <w:sz w:val="22"/>
          <w:szCs w:val="22"/>
        </w:rPr>
        <w:tab/>
      </w:r>
      <w:r>
        <w:rPr>
          <w:sz w:val="22"/>
          <w:szCs w:val="22"/>
        </w:rPr>
        <w:tab/>
        <w:t>Prospectus</w:t>
      </w:r>
      <w:r>
        <w:rPr>
          <w:sz w:val="22"/>
          <w:szCs w:val="22"/>
        </w:rPr>
        <w:tab/>
      </w:r>
      <w:r>
        <w:rPr>
          <w:sz w:val="22"/>
          <w:szCs w:val="22"/>
        </w:rPr>
        <w:tab/>
      </w:r>
      <w:r>
        <w:rPr>
          <w:sz w:val="22"/>
          <w:szCs w:val="22"/>
        </w:rPr>
        <w:tab/>
      </w:r>
      <w:r>
        <w:rPr>
          <w:sz w:val="22"/>
          <w:szCs w:val="22"/>
        </w:rPr>
        <w:tab/>
        <w:t xml:space="preserve">25 points </w:t>
      </w:r>
      <w:r>
        <w:rPr>
          <w:sz w:val="22"/>
          <w:szCs w:val="22"/>
        </w:rPr>
        <w:tab/>
        <w:t xml:space="preserve"> (5 % of 500)</w:t>
      </w:r>
    </w:p>
    <w:p w:rsidR="009252D5" w:rsidRDefault="009252D5" w:rsidP="009252D5">
      <w:pPr>
        <w:ind w:left="2160" w:firstLine="720"/>
        <w:rPr>
          <w:sz w:val="22"/>
          <w:szCs w:val="22"/>
        </w:rPr>
      </w:pPr>
      <w:r>
        <w:rPr>
          <w:sz w:val="22"/>
          <w:szCs w:val="22"/>
        </w:rPr>
        <w:t>Preparatory Bibliographic Review</w:t>
      </w:r>
      <w:r>
        <w:rPr>
          <w:sz w:val="22"/>
          <w:szCs w:val="22"/>
        </w:rPr>
        <w:tab/>
        <w:t>25 points</w:t>
      </w:r>
      <w:r>
        <w:rPr>
          <w:sz w:val="22"/>
          <w:szCs w:val="22"/>
        </w:rPr>
        <w:tab/>
        <w:t xml:space="preserve"> (5% of 500)</w:t>
      </w:r>
    </w:p>
    <w:p w:rsidR="009252D5" w:rsidRDefault="009252D5" w:rsidP="009252D5">
      <w:pPr>
        <w:ind w:left="2160" w:hanging="2160"/>
        <w:rPr>
          <w:sz w:val="22"/>
          <w:szCs w:val="22"/>
        </w:rPr>
      </w:pPr>
      <w:r>
        <w:rPr>
          <w:sz w:val="22"/>
          <w:szCs w:val="22"/>
        </w:rPr>
        <w:tab/>
      </w:r>
      <w:r>
        <w:rPr>
          <w:sz w:val="22"/>
          <w:szCs w:val="22"/>
        </w:rPr>
        <w:tab/>
      </w:r>
      <w:r w:rsidR="00C63DBC">
        <w:rPr>
          <w:sz w:val="22"/>
          <w:szCs w:val="22"/>
        </w:rPr>
        <w:t xml:space="preserve">Research </w:t>
      </w:r>
      <w:proofErr w:type="gramStart"/>
      <w:r w:rsidR="00C63DBC">
        <w:rPr>
          <w:sz w:val="22"/>
          <w:szCs w:val="22"/>
        </w:rPr>
        <w:t>Paper  (</w:t>
      </w:r>
      <w:proofErr w:type="gramEnd"/>
      <w:r w:rsidR="00C63DBC">
        <w:rPr>
          <w:sz w:val="22"/>
          <w:szCs w:val="22"/>
        </w:rPr>
        <w:t>1</w:t>
      </w:r>
      <w:r w:rsidR="00C63DBC" w:rsidRPr="00C63DBC">
        <w:rPr>
          <w:sz w:val="22"/>
          <w:szCs w:val="22"/>
          <w:vertAlign w:val="superscript"/>
        </w:rPr>
        <w:t>st</w:t>
      </w:r>
      <w:r w:rsidR="00C63DBC">
        <w:rPr>
          <w:sz w:val="22"/>
          <w:szCs w:val="22"/>
        </w:rPr>
        <w:t xml:space="preserve"> and 2</w:t>
      </w:r>
      <w:r w:rsidR="00C63DBC" w:rsidRPr="00C63DBC">
        <w:rPr>
          <w:sz w:val="22"/>
          <w:szCs w:val="22"/>
          <w:vertAlign w:val="superscript"/>
        </w:rPr>
        <w:t>nd</w:t>
      </w:r>
      <w:r w:rsidR="00C63DBC">
        <w:rPr>
          <w:sz w:val="22"/>
          <w:szCs w:val="22"/>
        </w:rPr>
        <w:t xml:space="preserve"> Draft)</w:t>
      </w:r>
      <w:r w:rsidR="00C63DBC">
        <w:rPr>
          <w:sz w:val="22"/>
          <w:szCs w:val="22"/>
        </w:rPr>
        <w:tab/>
      </w:r>
      <w:r>
        <w:rPr>
          <w:sz w:val="22"/>
          <w:szCs w:val="22"/>
        </w:rPr>
        <w:t>150 points</w:t>
      </w:r>
      <w:r>
        <w:rPr>
          <w:sz w:val="22"/>
          <w:szCs w:val="22"/>
        </w:rPr>
        <w:tab/>
        <w:t>(</w:t>
      </w:r>
      <w:r w:rsidR="00C63DBC">
        <w:rPr>
          <w:sz w:val="22"/>
          <w:szCs w:val="22"/>
        </w:rPr>
        <w:t>30</w:t>
      </w:r>
      <w:r>
        <w:rPr>
          <w:sz w:val="22"/>
          <w:szCs w:val="22"/>
        </w:rPr>
        <w:t>% of 500)</w:t>
      </w:r>
    </w:p>
    <w:p w:rsidR="00C63DBC" w:rsidRPr="00593B68" w:rsidRDefault="009252D5" w:rsidP="00C63DBC">
      <w:pPr>
        <w:ind w:left="2160" w:hanging="2160"/>
        <w:rPr>
          <w:sz w:val="22"/>
          <w:szCs w:val="22"/>
        </w:rPr>
      </w:pPr>
      <w:r>
        <w:rPr>
          <w:sz w:val="22"/>
          <w:szCs w:val="22"/>
        </w:rPr>
        <w:tab/>
      </w:r>
      <w:r>
        <w:rPr>
          <w:sz w:val="22"/>
          <w:szCs w:val="22"/>
        </w:rPr>
        <w:tab/>
      </w:r>
      <w:r>
        <w:rPr>
          <w:sz w:val="22"/>
          <w:szCs w:val="22"/>
        </w:rPr>
        <w:tab/>
      </w:r>
      <w:r>
        <w:rPr>
          <w:sz w:val="22"/>
          <w:szCs w:val="22"/>
        </w:rPr>
        <w:tab/>
      </w:r>
    </w:p>
    <w:p w:rsidR="00C63DBC" w:rsidRPr="00593B68" w:rsidRDefault="00C63DBC" w:rsidP="00C63DBC">
      <w:pPr>
        <w:ind w:left="2160" w:hanging="2160"/>
        <w:rPr>
          <w:sz w:val="22"/>
          <w:szCs w:val="22"/>
        </w:rPr>
      </w:pPr>
    </w:p>
    <w:p w:rsidR="00C63DBC" w:rsidRPr="00593B68" w:rsidRDefault="009252D5" w:rsidP="00C63DBC">
      <w:pPr>
        <w:ind w:left="2160" w:hanging="2160"/>
        <w:rPr>
          <w:sz w:val="22"/>
          <w:szCs w:val="22"/>
        </w:rPr>
      </w:pPr>
      <w:r>
        <w:rPr>
          <w:sz w:val="22"/>
          <w:szCs w:val="22"/>
        </w:rPr>
        <w:t>Exams:</w:t>
      </w:r>
      <w:r>
        <w:rPr>
          <w:sz w:val="22"/>
          <w:szCs w:val="22"/>
        </w:rPr>
        <w:tab/>
      </w:r>
      <w:r>
        <w:rPr>
          <w:sz w:val="22"/>
          <w:szCs w:val="22"/>
        </w:rPr>
        <w:tab/>
        <w:t>Midterm Exam:</w:t>
      </w:r>
      <w:r>
        <w:rPr>
          <w:sz w:val="22"/>
          <w:szCs w:val="22"/>
        </w:rPr>
        <w:tab/>
      </w:r>
      <w:r>
        <w:rPr>
          <w:sz w:val="22"/>
          <w:szCs w:val="22"/>
        </w:rPr>
        <w:tab/>
      </w:r>
      <w:r>
        <w:rPr>
          <w:sz w:val="22"/>
          <w:szCs w:val="22"/>
        </w:rPr>
        <w:tab/>
      </w:r>
      <w:r>
        <w:rPr>
          <w:sz w:val="22"/>
          <w:szCs w:val="22"/>
        </w:rPr>
        <w:tab/>
        <w:t>75 points</w:t>
      </w:r>
      <w:r>
        <w:rPr>
          <w:sz w:val="22"/>
          <w:szCs w:val="22"/>
        </w:rPr>
        <w:tab/>
        <w:t>(15</w:t>
      </w:r>
      <w:r w:rsidR="00C63DBC" w:rsidRPr="00593B68">
        <w:rPr>
          <w:sz w:val="22"/>
          <w:szCs w:val="22"/>
        </w:rPr>
        <w:t>%</w:t>
      </w:r>
      <w:r>
        <w:rPr>
          <w:sz w:val="22"/>
          <w:szCs w:val="22"/>
        </w:rPr>
        <w:t xml:space="preserve"> of 500)</w:t>
      </w:r>
    </w:p>
    <w:p w:rsidR="00C63DBC" w:rsidRPr="00593B68" w:rsidRDefault="009252D5" w:rsidP="00C63DBC">
      <w:pPr>
        <w:ind w:left="2160" w:hanging="2160"/>
        <w:rPr>
          <w:sz w:val="22"/>
          <w:szCs w:val="22"/>
        </w:rPr>
      </w:pPr>
      <w:r>
        <w:rPr>
          <w:sz w:val="22"/>
          <w:szCs w:val="22"/>
        </w:rPr>
        <w:tab/>
      </w:r>
      <w:r>
        <w:rPr>
          <w:sz w:val="22"/>
          <w:szCs w:val="22"/>
        </w:rPr>
        <w:tab/>
        <w:t>Final Exam:</w:t>
      </w:r>
      <w:r>
        <w:rPr>
          <w:sz w:val="22"/>
          <w:szCs w:val="22"/>
        </w:rPr>
        <w:tab/>
      </w:r>
      <w:r>
        <w:rPr>
          <w:sz w:val="22"/>
          <w:szCs w:val="22"/>
        </w:rPr>
        <w:tab/>
      </w:r>
      <w:r>
        <w:rPr>
          <w:sz w:val="22"/>
          <w:szCs w:val="22"/>
        </w:rPr>
        <w:tab/>
      </w:r>
      <w:r>
        <w:rPr>
          <w:sz w:val="22"/>
          <w:szCs w:val="22"/>
        </w:rPr>
        <w:tab/>
        <w:t>125 points</w:t>
      </w:r>
      <w:r>
        <w:rPr>
          <w:sz w:val="22"/>
          <w:szCs w:val="22"/>
        </w:rPr>
        <w:tab/>
        <w:t>(25</w:t>
      </w:r>
      <w:r w:rsidR="00C63DBC" w:rsidRPr="00593B68">
        <w:rPr>
          <w:sz w:val="22"/>
          <w:szCs w:val="22"/>
        </w:rPr>
        <w:t>%</w:t>
      </w:r>
      <w:r>
        <w:rPr>
          <w:sz w:val="22"/>
          <w:szCs w:val="22"/>
        </w:rPr>
        <w:t xml:space="preserve"> of 500)</w:t>
      </w:r>
    </w:p>
    <w:p w:rsidR="00C63DBC" w:rsidRPr="00593B68" w:rsidRDefault="00C63DBC" w:rsidP="00C63DBC">
      <w:pPr>
        <w:ind w:left="2160" w:hanging="2160"/>
        <w:rPr>
          <w:sz w:val="22"/>
          <w:szCs w:val="22"/>
        </w:rPr>
      </w:pPr>
    </w:p>
    <w:p w:rsidR="00C63DBC" w:rsidRPr="00593B68" w:rsidRDefault="009252D5" w:rsidP="00C63DBC">
      <w:pPr>
        <w:ind w:left="2160" w:hanging="2160"/>
        <w:rPr>
          <w:sz w:val="22"/>
          <w:szCs w:val="22"/>
        </w:rPr>
      </w:pPr>
      <w:r>
        <w:rPr>
          <w:sz w:val="22"/>
          <w:szCs w:val="22"/>
        </w:rPr>
        <w:t>Classroom Participation:</w:t>
      </w:r>
      <w:r>
        <w:rPr>
          <w:sz w:val="22"/>
          <w:szCs w:val="22"/>
        </w:rPr>
        <w:tab/>
      </w:r>
      <w:r>
        <w:rPr>
          <w:sz w:val="22"/>
          <w:szCs w:val="22"/>
        </w:rPr>
        <w:tab/>
      </w:r>
      <w:r>
        <w:rPr>
          <w:sz w:val="22"/>
          <w:szCs w:val="22"/>
        </w:rPr>
        <w:tab/>
      </w:r>
      <w:r>
        <w:rPr>
          <w:sz w:val="22"/>
          <w:szCs w:val="22"/>
        </w:rPr>
        <w:tab/>
      </w:r>
      <w:r>
        <w:rPr>
          <w:sz w:val="22"/>
          <w:szCs w:val="22"/>
        </w:rPr>
        <w:tab/>
      </w:r>
      <w:r>
        <w:rPr>
          <w:sz w:val="22"/>
          <w:szCs w:val="22"/>
        </w:rPr>
        <w:tab/>
        <w:t>50 points</w:t>
      </w:r>
      <w:r>
        <w:rPr>
          <w:sz w:val="22"/>
          <w:szCs w:val="22"/>
        </w:rPr>
        <w:tab/>
        <w:t>(</w:t>
      </w:r>
      <w:r w:rsidR="00C63DBC" w:rsidRPr="00593B68">
        <w:rPr>
          <w:sz w:val="22"/>
          <w:szCs w:val="22"/>
        </w:rPr>
        <w:t>10%</w:t>
      </w:r>
      <w:r>
        <w:rPr>
          <w:sz w:val="22"/>
          <w:szCs w:val="22"/>
        </w:rPr>
        <w:t xml:space="preserve"> of 500)</w:t>
      </w:r>
    </w:p>
    <w:p w:rsidR="00C63DBC" w:rsidRDefault="00C63DBC" w:rsidP="00C63DBC"/>
    <w:p w:rsidR="00A67D37" w:rsidRDefault="009252D5" w:rsidP="009252D5">
      <w:r>
        <w:tab/>
      </w:r>
      <w:r>
        <w:tab/>
      </w:r>
      <w:r>
        <w:tab/>
      </w:r>
      <w:r>
        <w:tab/>
      </w:r>
      <w:r>
        <w:tab/>
      </w:r>
      <w:r>
        <w:tab/>
      </w:r>
      <w:r>
        <w:tab/>
        <w:t>Total points</w:t>
      </w:r>
      <w:r>
        <w:tab/>
        <w:t>500</w:t>
      </w:r>
    </w:p>
    <w:p w:rsidR="00A67D37" w:rsidRDefault="00A67D37" w:rsidP="009252D5"/>
    <w:p w:rsidR="009252D5" w:rsidRDefault="009252D5" w:rsidP="009252D5">
      <w:r>
        <w:t>Final Accumulative Course Grade:</w:t>
      </w:r>
    </w:p>
    <w:p w:rsidR="00A62205" w:rsidRDefault="00A62205" w:rsidP="009252D5"/>
    <w:p w:rsidR="009252D5" w:rsidRDefault="00A62205" w:rsidP="009252D5">
      <w:r>
        <w:t>465 – 5</w:t>
      </w:r>
      <w:r w:rsidR="009252D5">
        <w:t xml:space="preserve">00 </w:t>
      </w:r>
      <w:r>
        <w:t>points (93</w:t>
      </w:r>
      <w:proofErr w:type="gramStart"/>
      <w:r>
        <w:t>%  -</w:t>
      </w:r>
      <w:proofErr w:type="gramEnd"/>
      <w:r>
        <w:t xml:space="preserve"> 100 %)</w:t>
      </w:r>
      <w:r>
        <w:tab/>
        <w:t xml:space="preserve"> </w:t>
      </w:r>
      <w:r>
        <w:tab/>
      </w:r>
      <w:r>
        <w:tab/>
      </w:r>
      <w:r>
        <w:tab/>
      </w:r>
      <w:r w:rsidR="009252D5">
        <w:t>=</w:t>
      </w:r>
      <w:r w:rsidR="009252D5">
        <w:tab/>
        <w:t>A</w:t>
      </w:r>
    </w:p>
    <w:p w:rsidR="009252D5" w:rsidRDefault="00A62205" w:rsidP="009252D5">
      <w:r>
        <w:t xml:space="preserve">450 – 464 points (90% </w:t>
      </w:r>
      <w:proofErr w:type="gramStart"/>
      <w:r>
        <w:t>-  92.9</w:t>
      </w:r>
      <w:proofErr w:type="gramEnd"/>
      <w:r w:rsidR="009252D5">
        <w:t xml:space="preserve"> %)</w:t>
      </w:r>
      <w:r w:rsidR="009252D5">
        <w:tab/>
      </w:r>
      <w:r w:rsidR="009252D5">
        <w:tab/>
      </w:r>
      <w:r w:rsidR="009252D5">
        <w:tab/>
      </w:r>
      <w:r w:rsidR="009252D5">
        <w:tab/>
        <w:t xml:space="preserve">= </w:t>
      </w:r>
      <w:r w:rsidR="009252D5">
        <w:tab/>
        <w:t>A-</w:t>
      </w:r>
    </w:p>
    <w:p w:rsidR="009252D5" w:rsidRDefault="00A62205" w:rsidP="009252D5">
      <w:r>
        <w:t>435 – 449 points (87</w:t>
      </w:r>
      <w:r w:rsidR="009252D5">
        <w:t xml:space="preserve"> % - 89.9%)</w:t>
      </w:r>
      <w:r w:rsidR="009252D5">
        <w:tab/>
      </w:r>
      <w:r w:rsidR="009252D5">
        <w:tab/>
      </w:r>
      <w:r w:rsidR="009252D5">
        <w:tab/>
      </w:r>
      <w:r w:rsidR="009252D5">
        <w:tab/>
        <w:t>=</w:t>
      </w:r>
      <w:r w:rsidR="009252D5">
        <w:tab/>
        <w:t>B+</w:t>
      </w:r>
    </w:p>
    <w:p w:rsidR="009252D5" w:rsidRDefault="00A62205" w:rsidP="009252D5">
      <w:r>
        <w:t>415 – 434 points (83% - 86.9</w:t>
      </w:r>
      <w:r w:rsidR="009252D5">
        <w:t>%)</w:t>
      </w:r>
      <w:r w:rsidR="009252D5">
        <w:tab/>
      </w:r>
      <w:r w:rsidR="009252D5">
        <w:tab/>
      </w:r>
      <w:r w:rsidR="009252D5">
        <w:tab/>
      </w:r>
      <w:r w:rsidR="009252D5">
        <w:tab/>
        <w:t xml:space="preserve">= </w:t>
      </w:r>
      <w:r w:rsidR="009252D5">
        <w:tab/>
        <w:t>B</w:t>
      </w:r>
    </w:p>
    <w:p w:rsidR="009252D5" w:rsidRDefault="00A62205" w:rsidP="009252D5">
      <w:r>
        <w:t>400 – 414 points (80 % - 82.9</w:t>
      </w:r>
      <w:r w:rsidR="009252D5">
        <w:t>%)</w:t>
      </w:r>
      <w:r w:rsidR="009252D5">
        <w:tab/>
      </w:r>
      <w:r w:rsidR="009252D5">
        <w:tab/>
      </w:r>
      <w:r w:rsidR="009252D5">
        <w:tab/>
      </w:r>
      <w:r w:rsidR="009252D5">
        <w:tab/>
        <w:t>=</w:t>
      </w:r>
      <w:r w:rsidR="009252D5">
        <w:tab/>
        <w:t>B-</w:t>
      </w:r>
    </w:p>
    <w:p w:rsidR="009252D5" w:rsidRDefault="00A62205" w:rsidP="009252D5">
      <w:r>
        <w:t>385 – 399 points (7</w:t>
      </w:r>
      <w:r w:rsidR="009252D5">
        <w:t>7 % - 79.9 %)</w:t>
      </w:r>
      <w:r w:rsidR="009252D5">
        <w:tab/>
      </w:r>
      <w:r w:rsidR="009252D5">
        <w:tab/>
      </w:r>
      <w:r w:rsidR="009252D5">
        <w:tab/>
        <w:t xml:space="preserve">    </w:t>
      </w:r>
      <w:r w:rsidR="009252D5">
        <w:tab/>
        <w:t>=</w:t>
      </w:r>
      <w:r w:rsidR="009252D5">
        <w:tab/>
        <w:t>C+</w:t>
      </w:r>
    </w:p>
    <w:p w:rsidR="009252D5" w:rsidRDefault="00A62205" w:rsidP="009252D5">
      <w:r>
        <w:t>365 – 384 points (73% - 76.9</w:t>
      </w:r>
      <w:r w:rsidR="009252D5">
        <w:t xml:space="preserve"> %)</w:t>
      </w:r>
      <w:r w:rsidR="009252D5">
        <w:tab/>
      </w:r>
      <w:r w:rsidR="009252D5">
        <w:tab/>
      </w:r>
      <w:r w:rsidR="009252D5">
        <w:tab/>
        <w:t xml:space="preserve">    </w:t>
      </w:r>
      <w:r w:rsidR="009252D5">
        <w:tab/>
        <w:t xml:space="preserve">= </w:t>
      </w:r>
      <w:r w:rsidR="009252D5">
        <w:tab/>
        <w:t>C</w:t>
      </w:r>
    </w:p>
    <w:p w:rsidR="009252D5" w:rsidRDefault="00A62205" w:rsidP="009252D5">
      <w:r>
        <w:t>350 – 364 points (70 % - 72.9</w:t>
      </w:r>
      <w:r w:rsidR="009252D5">
        <w:t>%)</w:t>
      </w:r>
      <w:r w:rsidR="009252D5">
        <w:tab/>
      </w:r>
      <w:r w:rsidR="009252D5">
        <w:tab/>
      </w:r>
      <w:r w:rsidR="009252D5">
        <w:tab/>
      </w:r>
      <w:r w:rsidR="009252D5">
        <w:tab/>
        <w:t>=</w:t>
      </w:r>
      <w:r w:rsidR="009252D5">
        <w:tab/>
        <w:t>C-</w:t>
      </w:r>
    </w:p>
    <w:p w:rsidR="009252D5" w:rsidRDefault="00A62205" w:rsidP="009252D5">
      <w:r>
        <w:t>335 – 349 points (6</w:t>
      </w:r>
      <w:r w:rsidR="009252D5">
        <w:t>7% - 69.9%)</w:t>
      </w:r>
      <w:r w:rsidR="009252D5">
        <w:tab/>
      </w:r>
      <w:r w:rsidR="009252D5">
        <w:tab/>
      </w:r>
      <w:r w:rsidR="009252D5">
        <w:tab/>
      </w:r>
      <w:r w:rsidR="009252D5">
        <w:tab/>
        <w:t>=</w:t>
      </w:r>
      <w:r w:rsidR="009252D5">
        <w:tab/>
        <w:t>D+</w:t>
      </w:r>
    </w:p>
    <w:p w:rsidR="009252D5" w:rsidRDefault="00A62205" w:rsidP="009252D5">
      <w:r>
        <w:t>315 – 334 points (63 % - 66.9</w:t>
      </w:r>
      <w:r w:rsidR="009252D5">
        <w:t>%)</w:t>
      </w:r>
      <w:r w:rsidR="009252D5">
        <w:tab/>
      </w:r>
      <w:r w:rsidR="009252D5">
        <w:tab/>
      </w:r>
      <w:r w:rsidR="009252D5">
        <w:tab/>
      </w:r>
      <w:r w:rsidR="009252D5">
        <w:tab/>
        <w:t>=</w:t>
      </w:r>
      <w:r w:rsidR="009252D5">
        <w:tab/>
        <w:t>D</w:t>
      </w:r>
    </w:p>
    <w:p w:rsidR="009252D5" w:rsidRDefault="00A62205" w:rsidP="009252D5">
      <w:r>
        <w:t>300 – 314 points (60% - 62.9%)</w:t>
      </w:r>
      <w:r>
        <w:tab/>
      </w:r>
      <w:r>
        <w:tab/>
      </w:r>
      <w:r>
        <w:tab/>
      </w:r>
      <w:r>
        <w:tab/>
      </w:r>
      <w:r w:rsidR="009252D5">
        <w:t xml:space="preserve">= </w:t>
      </w:r>
      <w:r w:rsidR="009252D5">
        <w:tab/>
        <w:t>D-</w:t>
      </w:r>
    </w:p>
    <w:p w:rsidR="009252D5" w:rsidRDefault="00A62205" w:rsidP="009252D5">
      <w:r>
        <w:t>2</w:t>
      </w:r>
      <w:r w:rsidR="009252D5">
        <w:t>99 points or lower</w:t>
      </w:r>
      <w:r>
        <w:t xml:space="preserve"> (59.9% or lower)</w:t>
      </w:r>
      <w:r>
        <w:tab/>
      </w:r>
      <w:r>
        <w:tab/>
      </w:r>
      <w:r>
        <w:tab/>
      </w:r>
      <w:r>
        <w:tab/>
      </w:r>
      <w:r w:rsidR="009252D5">
        <w:t xml:space="preserve">= </w:t>
      </w:r>
      <w:r w:rsidR="009252D5">
        <w:tab/>
        <w:t>F</w:t>
      </w:r>
    </w:p>
    <w:p w:rsidR="00A67D37" w:rsidRDefault="00A67D37" w:rsidP="009252D5"/>
    <w:p w:rsidR="00A67D37" w:rsidRPr="00A67D37" w:rsidRDefault="00A67D37" w:rsidP="00A67D37">
      <w:pPr>
        <w:keepNext/>
        <w:keepLines/>
        <w:spacing w:before="200"/>
        <w:outlineLvl w:val="2"/>
        <w:rPr>
          <w:rFonts w:asciiTheme="majorHAnsi" w:eastAsiaTheme="majorEastAsia" w:hAnsiTheme="majorHAnsi" w:cstheme="majorBidi"/>
          <w:b/>
          <w:bCs/>
          <w:color w:val="4F81BD" w:themeColor="accent1"/>
        </w:rPr>
      </w:pPr>
      <w:r w:rsidRPr="00A67D37">
        <w:rPr>
          <w:rFonts w:asciiTheme="majorHAnsi" w:eastAsiaTheme="majorEastAsia" w:hAnsiTheme="majorHAnsi" w:cstheme="majorBidi"/>
          <w:b/>
          <w:bCs/>
          <w:color w:val="4F81BD" w:themeColor="accent1"/>
        </w:rPr>
        <w:t>Questions / Advising</w:t>
      </w:r>
    </w:p>
    <w:p w:rsidR="00A67D37" w:rsidRPr="00A67D37" w:rsidRDefault="00A67D37" w:rsidP="00A67D37">
      <w:pPr>
        <w:rPr>
          <w:rFonts w:asciiTheme="majorHAnsi" w:eastAsiaTheme="majorEastAsia" w:hAnsiTheme="majorHAnsi" w:cstheme="majorBidi"/>
          <w:b/>
          <w:bCs/>
          <w:color w:val="4F81BD" w:themeColor="accent1"/>
        </w:rPr>
      </w:pPr>
    </w:p>
    <w:p w:rsidR="00A67D37" w:rsidRPr="00C63DBC" w:rsidRDefault="00A67D37" w:rsidP="00A67D37">
      <w:r w:rsidRPr="00A67D37">
        <w:rPr>
          <w:rFonts w:eastAsiaTheme="majorEastAsia"/>
        </w:rPr>
        <w:t xml:space="preserve">If you have any questions or need advice regarding the class, international or German interests, study abroad, or anything related, please feel free to reach me by phone (243-5418) or e-mail (marton.marko@mso.umt.edu) or stop by my office during office hours.  I would be happy to talk with you! Wishing </w:t>
      </w:r>
      <w:r>
        <w:rPr>
          <w:rFonts w:eastAsiaTheme="majorEastAsia"/>
        </w:rPr>
        <w:t>you a great Spring Semester 2015 in GRMN 352H / MCLG 352H</w:t>
      </w:r>
      <w:r w:rsidRPr="00A67D37">
        <w:rPr>
          <w:rFonts w:eastAsiaTheme="majorEastAsia"/>
        </w:rPr>
        <w:t>!</w:t>
      </w:r>
    </w:p>
    <w:sectPr w:rsidR="00A67D37" w:rsidRPr="00C63D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662E3"/>
    <w:multiLevelType w:val="hybridMultilevel"/>
    <w:tmpl w:val="B830C2A8"/>
    <w:lvl w:ilvl="0" w:tplc="A3D4634C">
      <w:start w:val="3"/>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B55857"/>
    <w:multiLevelType w:val="hybridMultilevel"/>
    <w:tmpl w:val="6E6A7A62"/>
    <w:lvl w:ilvl="0" w:tplc="4D9A67EE">
      <w:start w:val="3"/>
      <w:numFmt w:val="bullet"/>
      <w:lvlText w:val="-"/>
      <w:lvlJc w:val="left"/>
      <w:pPr>
        <w:ind w:left="420" w:hanging="360"/>
      </w:pPr>
      <w:rPr>
        <w:rFonts w:ascii="Times New Roman" w:eastAsia="Times New Roman" w:hAnsi="Times New Roman" w:cs="Times New Roman" w:hint="default"/>
        <w:i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2E1E687A"/>
    <w:multiLevelType w:val="hybridMultilevel"/>
    <w:tmpl w:val="E0AE1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B22EB0"/>
    <w:multiLevelType w:val="hybridMultilevel"/>
    <w:tmpl w:val="0AD606C0"/>
    <w:lvl w:ilvl="0" w:tplc="0366A316">
      <w:start w:val="3"/>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706C10"/>
    <w:multiLevelType w:val="hybridMultilevel"/>
    <w:tmpl w:val="4E464A56"/>
    <w:lvl w:ilvl="0" w:tplc="D5DCD80E">
      <w:start w:val="3"/>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62199E"/>
    <w:multiLevelType w:val="hybridMultilevel"/>
    <w:tmpl w:val="D21C2AA6"/>
    <w:lvl w:ilvl="0" w:tplc="76C4BE2A">
      <w:start w:val="3"/>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525104"/>
    <w:multiLevelType w:val="hybridMultilevel"/>
    <w:tmpl w:val="367CA220"/>
    <w:lvl w:ilvl="0" w:tplc="C178914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537"/>
    <w:rsid w:val="0006555A"/>
    <w:rsid w:val="00076A41"/>
    <w:rsid w:val="00095F2E"/>
    <w:rsid w:val="001E64D3"/>
    <w:rsid w:val="0027703C"/>
    <w:rsid w:val="005D0E57"/>
    <w:rsid w:val="00617F86"/>
    <w:rsid w:val="00623537"/>
    <w:rsid w:val="006417F4"/>
    <w:rsid w:val="009252D5"/>
    <w:rsid w:val="00A62205"/>
    <w:rsid w:val="00A67D37"/>
    <w:rsid w:val="00C17199"/>
    <w:rsid w:val="00C63DBC"/>
    <w:rsid w:val="00E43567"/>
    <w:rsid w:val="00FB3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53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235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35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3DB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5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353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23537"/>
    <w:pPr>
      <w:ind w:left="720"/>
      <w:contextualSpacing/>
    </w:pPr>
  </w:style>
  <w:style w:type="character" w:customStyle="1" w:styleId="Heading3Char">
    <w:name w:val="Heading 3 Char"/>
    <w:basedOn w:val="DefaultParagraphFont"/>
    <w:link w:val="Heading3"/>
    <w:uiPriority w:val="9"/>
    <w:rsid w:val="00C63DBC"/>
    <w:rPr>
      <w:rFonts w:asciiTheme="majorHAnsi" w:eastAsiaTheme="majorEastAsia" w:hAnsiTheme="majorHAnsi" w:cstheme="majorBidi"/>
      <w:b/>
      <w:bCs/>
      <w:color w:val="4F81BD" w:themeColor="accent1"/>
      <w:sz w:val="24"/>
      <w:szCs w:val="24"/>
    </w:rPr>
  </w:style>
  <w:style w:type="paragraph" w:styleId="BalloonText">
    <w:name w:val="Balloon Text"/>
    <w:basedOn w:val="Normal"/>
    <w:link w:val="BalloonTextChar"/>
    <w:uiPriority w:val="99"/>
    <w:semiHidden/>
    <w:unhideWhenUsed/>
    <w:rsid w:val="005D0E57"/>
    <w:rPr>
      <w:rFonts w:ascii="Tahoma" w:hAnsi="Tahoma" w:cs="Tahoma"/>
      <w:sz w:val="16"/>
      <w:szCs w:val="16"/>
    </w:rPr>
  </w:style>
  <w:style w:type="character" w:customStyle="1" w:styleId="BalloonTextChar">
    <w:name w:val="Balloon Text Char"/>
    <w:basedOn w:val="DefaultParagraphFont"/>
    <w:link w:val="BalloonText"/>
    <w:uiPriority w:val="99"/>
    <w:semiHidden/>
    <w:rsid w:val="005D0E5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53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235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35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3DB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5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353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23537"/>
    <w:pPr>
      <w:ind w:left="720"/>
      <w:contextualSpacing/>
    </w:pPr>
  </w:style>
  <w:style w:type="character" w:customStyle="1" w:styleId="Heading3Char">
    <w:name w:val="Heading 3 Char"/>
    <w:basedOn w:val="DefaultParagraphFont"/>
    <w:link w:val="Heading3"/>
    <w:uiPriority w:val="9"/>
    <w:rsid w:val="00C63DBC"/>
    <w:rPr>
      <w:rFonts w:asciiTheme="majorHAnsi" w:eastAsiaTheme="majorEastAsia" w:hAnsiTheme="majorHAnsi" w:cstheme="majorBidi"/>
      <w:b/>
      <w:bCs/>
      <w:color w:val="4F81BD" w:themeColor="accent1"/>
      <w:sz w:val="24"/>
      <w:szCs w:val="24"/>
    </w:rPr>
  </w:style>
  <w:style w:type="paragraph" w:styleId="BalloonText">
    <w:name w:val="Balloon Text"/>
    <w:basedOn w:val="Normal"/>
    <w:link w:val="BalloonTextChar"/>
    <w:uiPriority w:val="99"/>
    <w:semiHidden/>
    <w:unhideWhenUsed/>
    <w:rsid w:val="005D0E57"/>
    <w:rPr>
      <w:rFonts w:ascii="Tahoma" w:hAnsi="Tahoma" w:cs="Tahoma"/>
      <w:sz w:val="16"/>
      <w:szCs w:val="16"/>
    </w:rPr>
  </w:style>
  <w:style w:type="character" w:customStyle="1" w:styleId="BalloonTextChar">
    <w:name w:val="Balloon Text Char"/>
    <w:basedOn w:val="DefaultParagraphFont"/>
    <w:link w:val="BalloonText"/>
    <w:uiPriority w:val="99"/>
    <w:semiHidden/>
    <w:rsid w:val="005D0E5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t.edu/uac/adddrop.php" TargetMode="External"/><Relationship Id="rId3" Type="http://schemas.microsoft.com/office/2007/relationships/stylesWithEffects" Target="stylesWithEffects.xml"/><Relationship Id="rId7" Type="http://schemas.openxmlformats.org/officeDocument/2006/relationships/hyperlink" Target="http://www.umt.edu/vpsa/policies/student_conduct.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ton.marko@mso.umt.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mt.edu/d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2180</Words>
  <Characters>12432</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 Marton</dc:creator>
  <cp:lastModifiedBy>White, Olivia</cp:lastModifiedBy>
  <cp:revision>2</cp:revision>
  <cp:lastPrinted>2015-01-26T20:50:00Z</cp:lastPrinted>
  <dcterms:created xsi:type="dcterms:W3CDTF">2015-02-02T23:09:00Z</dcterms:created>
  <dcterms:modified xsi:type="dcterms:W3CDTF">2015-02-02T23:09:00Z</dcterms:modified>
</cp:coreProperties>
</file>